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6E948F" w14:textId="743D6DA8" w:rsidR="002F0924" w:rsidRPr="003F7A2E" w:rsidRDefault="002F0924" w:rsidP="002F0924">
      <w:pPr>
        <w:spacing w:after="0" w:line="240" w:lineRule="auto"/>
        <w:ind w:firstLine="708"/>
        <w:jc w:val="both"/>
        <w:rPr>
          <w:rFonts w:ascii="Times New Roman" w:eastAsia="Calibri"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lang w:eastAsia="hr-HR"/>
        </w:rPr>
        <w:t>Na temelju članka 57. točke 8. Poslovnika Gradske skupštine Grada Zagreba (Službeni glasnik Grada Zagreba</w:t>
      </w:r>
      <w:r w:rsidR="00951176" w:rsidRPr="003F7A2E">
        <w:rPr>
          <w:rFonts w:ascii="Times New Roman" w:eastAsia="Times New Roman" w:hAnsi="Times New Roman" w:cs="Times New Roman"/>
          <w:color w:val="000000" w:themeColor="text1"/>
          <w:sz w:val="24"/>
          <w:szCs w:val="24"/>
          <w:lang w:eastAsia="hr-HR"/>
        </w:rPr>
        <w:t xml:space="preserve"> </w:t>
      </w:r>
      <w:r w:rsidR="00951176" w:rsidRPr="003F7A2E">
        <w:rPr>
          <w:rFonts w:ascii="Times New Roman" w:hAnsi="Times New Roman" w:cs="Times New Roman"/>
          <w:color w:val="000000" w:themeColor="text1"/>
          <w:sz w:val="24"/>
          <w:szCs w:val="24"/>
        </w:rPr>
        <w:t>17/09, 6/13, 7/14, 24/16 - ispr., 2/17, 13/18, 20/18 – ispr. i 2/19</w:t>
      </w:r>
      <w:r w:rsidRPr="003F7A2E">
        <w:rPr>
          <w:rFonts w:ascii="Times New Roman" w:eastAsia="Times New Roman" w:hAnsi="Times New Roman" w:cs="Times New Roman"/>
          <w:color w:val="000000" w:themeColor="text1"/>
          <w:sz w:val="24"/>
          <w:szCs w:val="24"/>
          <w:lang w:eastAsia="hr-HR"/>
        </w:rPr>
        <w:t>), u vezi s člankom 113. stavkom 3. Zakona o prostornom uređenju (Narodne novine 153/13</w:t>
      </w:r>
      <w:r w:rsidR="007E0259" w:rsidRPr="003F7A2E">
        <w:rPr>
          <w:rFonts w:ascii="Times New Roman" w:eastAsia="Times New Roman" w:hAnsi="Times New Roman" w:cs="Times New Roman"/>
          <w:color w:val="000000" w:themeColor="text1"/>
          <w:sz w:val="24"/>
          <w:szCs w:val="24"/>
          <w:lang w:eastAsia="hr-HR"/>
        </w:rPr>
        <w:t>, 65/17, 114/18, 39/19 i 98/</w:t>
      </w:r>
      <w:r w:rsidR="00197F05" w:rsidRPr="003F7A2E">
        <w:rPr>
          <w:rFonts w:ascii="Times New Roman" w:eastAsia="Times New Roman" w:hAnsi="Times New Roman" w:cs="Times New Roman"/>
          <w:color w:val="000000" w:themeColor="text1"/>
          <w:sz w:val="24"/>
          <w:szCs w:val="24"/>
          <w:lang w:eastAsia="hr-HR"/>
        </w:rPr>
        <w:t>19</w:t>
      </w:r>
      <w:r w:rsidRPr="003F7A2E">
        <w:rPr>
          <w:rFonts w:ascii="Times New Roman" w:eastAsia="Times New Roman" w:hAnsi="Times New Roman" w:cs="Times New Roman"/>
          <w:color w:val="000000" w:themeColor="text1"/>
          <w:sz w:val="24"/>
          <w:szCs w:val="24"/>
          <w:lang w:eastAsia="hr-HR"/>
        </w:rPr>
        <w:t xml:space="preserve">), Odbor za Statut, Poslovnik i propise, na </w:t>
      </w:r>
      <w:r w:rsidR="00D54557">
        <w:rPr>
          <w:rFonts w:ascii="Times New Roman" w:eastAsia="Times New Roman" w:hAnsi="Times New Roman" w:cs="Times New Roman"/>
          <w:color w:val="000000" w:themeColor="text1"/>
          <w:sz w:val="24"/>
          <w:szCs w:val="24"/>
          <w:lang w:eastAsia="hr-HR"/>
        </w:rPr>
        <w:t>71</w:t>
      </w:r>
      <w:r w:rsidRPr="003F7A2E">
        <w:rPr>
          <w:rFonts w:ascii="Times New Roman" w:eastAsia="Times New Roman" w:hAnsi="Times New Roman" w:cs="Times New Roman"/>
          <w:color w:val="000000" w:themeColor="text1"/>
          <w:sz w:val="24"/>
          <w:szCs w:val="24"/>
          <w:lang w:eastAsia="hr-HR"/>
        </w:rPr>
        <w:t xml:space="preserve">. sjednici, </w:t>
      </w:r>
      <w:r w:rsidR="00D54557">
        <w:rPr>
          <w:rFonts w:ascii="Times New Roman" w:eastAsia="Times New Roman" w:hAnsi="Times New Roman" w:cs="Times New Roman"/>
          <w:color w:val="000000" w:themeColor="text1"/>
          <w:sz w:val="24"/>
          <w:szCs w:val="24"/>
          <w:lang w:eastAsia="hr-HR"/>
        </w:rPr>
        <w:t>25. studenoga</w:t>
      </w:r>
      <w:r w:rsidRPr="003F7A2E">
        <w:rPr>
          <w:rFonts w:ascii="Times New Roman" w:eastAsia="Times New Roman" w:hAnsi="Times New Roman" w:cs="Times New Roman"/>
          <w:color w:val="000000" w:themeColor="text1"/>
          <w:sz w:val="24"/>
          <w:szCs w:val="24"/>
          <w:lang w:eastAsia="hr-HR"/>
        </w:rPr>
        <w:t xml:space="preserve"> 20</w:t>
      </w:r>
      <w:r w:rsidR="00CC3432" w:rsidRPr="003F7A2E">
        <w:rPr>
          <w:rFonts w:ascii="Times New Roman" w:eastAsia="Times New Roman" w:hAnsi="Times New Roman" w:cs="Times New Roman"/>
          <w:color w:val="000000" w:themeColor="text1"/>
          <w:sz w:val="24"/>
          <w:szCs w:val="24"/>
          <w:lang w:eastAsia="hr-HR"/>
        </w:rPr>
        <w:t>20</w:t>
      </w:r>
      <w:r w:rsidRPr="003F7A2E">
        <w:rPr>
          <w:rFonts w:ascii="Times New Roman" w:eastAsia="Times New Roman" w:hAnsi="Times New Roman" w:cs="Times New Roman"/>
          <w:color w:val="000000" w:themeColor="text1"/>
          <w:sz w:val="24"/>
          <w:szCs w:val="24"/>
          <w:lang w:eastAsia="hr-HR"/>
        </w:rPr>
        <w:t xml:space="preserve">., utvrdio je pročišćeni tekst Odluke </w:t>
      </w:r>
      <w:r w:rsidRPr="003F7A2E">
        <w:rPr>
          <w:rFonts w:ascii="Times New Roman" w:eastAsia="Times New Roman" w:hAnsi="Times New Roman" w:cs="Times New Roman"/>
          <w:bCs/>
          <w:color w:val="000000" w:themeColor="text1"/>
          <w:sz w:val="24"/>
          <w:szCs w:val="24"/>
          <w:lang w:eastAsia="hr-HR"/>
        </w:rPr>
        <w:t xml:space="preserve">o donošenju Detaljnog plana uređenja stambenog naselja na lokaciji Sopnica - Jelkovec </w:t>
      </w:r>
      <w:r w:rsidRPr="003F7A2E">
        <w:rPr>
          <w:rFonts w:ascii="Times New Roman" w:eastAsia="Times New Roman" w:hAnsi="Times New Roman" w:cs="Times New Roman"/>
          <w:color w:val="000000" w:themeColor="text1"/>
          <w:sz w:val="24"/>
          <w:szCs w:val="24"/>
          <w:lang w:eastAsia="hr-HR"/>
        </w:rPr>
        <w:t xml:space="preserve">(Službeni glasnik Grada Zagreba 22/03), Odluke o izmjenama i dopunama Odluke o </w:t>
      </w:r>
      <w:r w:rsidRPr="003F7A2E">
        <w:rPr>
          <w:rFonts w:ascii="Times New Roman" w:eastAsia="Times New Roman" w:hAnsi="Times New Roman" w:cs="Times New Roman"/>
          <w:bCs/>
          <w:color w:val="000000" w:themeColor="text1"/>
          <w:sz w:val="24"/>
          <w:szCs w:val="24"/>
          <w:lang w:eastAsia="hr-HR"/>
        </w:rPr>
        <w:t xml:space="preserve">donošenju Detaljnog plana uređenja stambenog naselja na lokaciji Sopnica - Jelkovec </w:t>
      </w:r>
      <w:r w:rsidRPr="003F7A2E">
        <w:rPr>
          <w:rFonts w:ascii="Times New Roman" w:eastAsia="Times New Roman" w:hAnsi="Times New Roman" w:cs="Times New Roman"/>
          <w:color w:val="000000" w:themeColor="text1"/>
          <w:sz w:val="24"/>
          <w:szCs w:val="24"/>
          <w:lang w:eastAsia="hr-HR"/>
        </w:rPr>
        <w:t>(Službeni glasnik Grada Zagreba 9/07)</w:t>
      </w:r>
      <w:r w:rsidR="00E5384A" w:rsidRPr="003F7A2E">
        <w:rPr>
          <w:rFonts w:ascii="Times New Roman" w:eastAsia="Times New Roman" w:hAnsi="Times New Roman" w:cs="Times New Roman"/>
          <w:color w:val="000000" w:themeColor="text1"/>
          <w:sz w:val="24"/>
          <w:szCs w:val="24"/>
          <w:lang w:eastAsia="hr-HR"/>
        </w:rPr>
        <w:t xml:space="preserve">, </w:t>
      </w:r>
      <w:r w:rsidRPr="003F7A2E">
        <w:rPr>
          <w:rFonts w:ascii="Times New Roman" w:eastAsia="Times New Roman" w:hAnsi="Times New Roman" w:cs="Times New Roman"/>
          <w:color w:val="000000" w:themeColor="text1"/>
          <w:sz w:val="24"/>
          <w:szCs w:val="24"/>
          <w:lang w:eastAsia="hr-HR"/>
        </w:rPr>
        <w:t xml:space="preserve">Odluke o izmjenama i dopunama Odluke o donošenju Detaljnog plana uređenja stambenog naselja na lokaciji Sopnica - Jelkovec (Službeni glasnik Grada Zagreba 17/16) </w:t>
      </w:r>
      <w:r w:rsidR="00E5384A" w:rsidRPr="003F7A2E">
        <w:rPr>
          <w:rFonts w:ascii="Times New Roman" w:eastAsia="Times New Roman" w:hAnsi="Times New Roman" w:cs="Times New Roman"/>
          <w:color w:val="000000" w:themeColor="text1"/>
          <w:sz w:val="24"/>
          <w:szCs w:val="24"/>
          <w:lang w:eastAsia="hr-HR"/>
        </w:rPr>
        <w:t xml:space="preserve">i Odluke o izmjenama i dopunama Odluke o donošenju Detaljnog plana uređenja stambenog naselja na lokaciji Sopnica - Jelkovec (Službeni glasnik Grada Zagreba </w:t>
      </w:r>
      <w:r w:rsidR="0069313E" w:rsidRPr="003F7A2E">
        <w:rPr>
          <w:rFonts w:ascii="Times New Roman" w:eastAsia="Times New Roman" w:hAnsi="Times New Roman" w:cs="Times New Roman"/>
          <w:color w:val="000000" w:themeColor="text1"/>
          <w:sz w:val="24"/>
          <w:szCs w:val="24"/>
          <w:lang w:eastAsia="hr-HR"/>
        </w:rPr>
        <w:t>27</w:t>
      </w:r>
      <w:r w:rsidR="00E5384A" w:rsidRPr="003F7A2E">
        <w:rPr>
          <w:rFonts w:ascii="Times New Roman" w:eastAsia="Times New Roman" w:hAnsi="Times New Roman" w:cs="Times New Roman"/>
          <w:color w:val="000000" w:themeColor="text1"/>
          <w:sz w:val="24"/>
          <w:szCs w:val="24"/>
          <w:lang w:eastAsia="hr-HR"/>
        </w:rPr>
        <w:t>/</w:t>
      </w:r>
      <w:r w:rsidR="0069313E" w:rsidRPr="003F7A2E">
        <w:rPr>
          <w:rFonts w:ascii="Times New Roman" w:eastAsia="Times New Roman" w:hAnsi="Times New Roman" w:cs="Times New Roman"/>
          <w:color w:val="000000" w:themeColor="text1"/>
          <w:sz w:val="24"/>
          <w:szCs w:val="24"/>
          <w:lang w:eastAsia="hr-HR"/>
        </w:rPr>
        <w:t>20</w:t>
      </w:r>
      <w:r w:rsidR="00E5384A" w:rsidRPr="003F7A2E">
        <w:rPr>
          <w:rFonts w:ascii="Times New Roman" w:eastAsia="Times New Roman" w:hAnsi="Times New Roman" w:cs="Times New Roman"/>
          <w:color w:val="000000" w:themeColor="text1"/>
          <w:sz w:val="24"/>
          <w:szCs w:val="24"/>
          <w:lang w:eastAsia="hr-HR"/>
        </w:rPr>
        <w:t xml:space="preserve">) </w:t>
      </w:r>
      <w:r w:rsidRPr="003F7A2E">
        <w:rPr>
          <w:rFonts w:ascii="Times New Roman" w:eastAsia="Times New Roman" w:hAnsi="Times New Roman" w:cs="Times New Roman"/>
          <w:color w:val="000000" w:themeColor="text1"/>
          <w:sz w:val="24"/>
          <w:szCs w:val="24"/>
          <w:lang w:eastAsia="hr-HR"/>
        </w:rPr>
        <w:t>u</w:t>
      </w:r>
      <w:r w:rsidRPr="003F7A2E">
        <w:rPr>
          <w:rFonts w:ascii="Times New Roman" w:eastAsia="Calibri" w:hAnsi="Times New Roman" w:cs="Times New Roman"/>
          <w:color w:val="000000" w:themeColor="text1"/>
          <w:sz w:val="24"/>
          <w:szCs w:val="24"/>
        </w:rPr>
        <w:t xml:space="preserve"> kojima je utvrđeno vrijeme njihova stupanja na snagu.</w:t>
      </w:r>
    </w:p>
    <w:p w14:paraId="6B46177A" w14:textId="77777777" w:rsidR="002F0924" w:rsidRPr="003F7A2E" w:rsidRDefault="002F0924" w:rsidP="002F0924">
      <w:pPr>
        <w:spacing w:after="0" w:line="240" w:lineRule="auto"/>
        <w:jc w:val="both"/>
        <w:rPr>
          <w:rFonts w:ascii="Times New Roman" w:eastAsia="Times New Roman" w:hAnsi="Times New Roman" w:cs="Times New Roman"/>
          <w:bCs/>
          <w:color w:val="000000" w:themeColor="text1"/>
          <w:sz w:val="24"/>
          <w:szCs w:val="24"/>
          <w:lang w:eastAsia="hr-HR"/>
        </w:rPr>
      </w:pPr>
    </w:p>
    <w:p w14:paraId="37267792" w14:textId="32C0EBBE" w:rsidR="002F0924" w:rsidRPr="003F7A2E" w:rsidRDefault="002F0924" w:rsidP="002F0924">
      <w:pPr>
        <w:adjustRightInd w:val="0"/>
        <w:spacing w:after="0" w:line="240" w:lineRule="auto"/>
        <w:jc w:val="both"/>
        <w:rPr>
          <w:rFonts w:ascii="Times New Roman" w:eastAsia="Times New Roman" w:hAnsi="Times New Roman" w:cs="Times New Roman"/>
          <w:color w:val="000000" w:themeColor="text1"/>
          <w:sz w:val="24"/>
          <w:szCs w:val="24"/>
          <w:lang w:eastAsia="hr-HR"/>
        </w:rPr>
      </w:pPr>
      <w:r w:rsidRPr="003F7A2E">
        <w:rPr>
          <w:rFonts w:ascii="Times New Roman" w:eastAsia="Times New Roman" w:hAnsi="Times New Roman" w:cs="Times New Roman"/>
          <w:color w:val="000000" w:themeColor="text1"/>
          <w:sz w:val="24"/>
          <w:szCs w:val="24"/>
          <w:lang w:eastAsia="hr-HR"/>
        </w:rPr>
        <w:t xml:space="preserve">KLASA: </w:t>
      </w:r>
      <w:r w:rsidR="00D54557">
        <w:rPr>
          <w:rFonts w:ascii="Times New Roman" w:eastAsia="Times New Roman" w:hAnsi="Times New Roman" w:cs="Times New Roman"/>
          <w:color w:val="000000" w:themeColor="text1"/>
          <w:sz w:val="24"/>
          <w:szCs w:val="24"/>
          <w:lang w:eastAsia="hr-HR"/>
        </w:rPr>
        <w:t>021-05/20-003/272</w:t>
      </w:r>
    </w:p>
    <w:p w14:paraId="59C5E5FE" w14:textId="6BF6E3E0" w:rsidR="00FB6757" w:rsidRPr="003F7A2E" w:rsidRDefault="002F0924" w:rsidP="002F0924">
      <w:pPr>
        <w:adjustRightInd w:val="0"/>
        <w:spacing w:after="0" w:line="240" w:lineRule="auto"/>
        <w:jc w:val="both"/>
        <w:rPr>
          <w:rFonts w:ascii="Times New Roman" w:eastAsia="Times New Roman" w:hAnsi="Times New Roman" w:cs="Times New Roman"/>
          <w:color w:val="000000" w:themeColor="text1"/>
          <w:sz w:val="24"/>
          <w:szCs w:val="24"/>
          <w:lang w:eastAsia="hr-HR"/>
        </w:rPr>
      </w:pPr>
      <w:r w:rsidRPr="003F7A2E">
        <w:rPr>
          <w:rFonts w:ascii="Times New Roman" w:eastAsia="Times New Roman" w:hAnsi="Times New Roman" w:cs="Times New Roman"/>
          <w:color w:val="000000" w:themeColor="text1"/>
          <w:sz w:val="24"/>
          <w:szCs w:val="24"/>
          <w:lang w:eastAsia="hr-HR"/>
        </w:rPr>
        <w:t xml:space="preserve">URBROJ: </w:t>
      </w:r>
      <w:r w:rsidR="00D54557">
        <w:rPr>
          <w:rFonts w:ascii="Times New Roman" w:eastAsia="Times New Roman" w:hAnsi="Times New Roman" w:cs="Times New Roman"/>
          <w:color w:val="000000" w:themeColor="text1"/>
          <w:sz w:val="24"/>
          <w:szCs w:val="24"/>
          <w:lang w:eastAsia="hr-HR"/>
        </w:rPr>
        <w:t>251-01-20/01-20-1</w:t>
      </w:r>
    </w:p>
    <w:p w14:paraId="181525D4" w14:textId="146104E4" w:rsidR="002F0924" w:rsidRDefault="002F0924" w:rsidP="002F0924">
      <w:pPr>
        <w:adjustRightInd w:val="0"/>
        <w:spacing w:after="0" w:line="240" w:lineRule="auto"/>
        <w:jc w:val="both"/>
        <w:rPr>
          <w:rFonts w:ascii="Times New Roman" w:eastAsia="Times New Roman" w:hAnsi="Times New Roman" w:cs="Times New Roman"/>
          <w:color w:val="000000" w:themeColor="text1"/>
          <w:sz w:val="24"/>
          <w:szCs w:val="24"/>
          <w:lang w:eastAsia="hr-HR"/>
        </w:rPr>
      </w:pPr>
      <w:r w:rsidRPr="003F7A2E">
        <w:rPr>
          <w:rFonts w:ascii="Times New Roman" w:eastAsia="Times New Roman" w:hAnsi="Times New Roman" w:cs="Times New Roman"/>
          <w:color w:val="000000" w:themeColor="text1"/>
          <w:sz w:val="24"/>
          <w:szCs w:val="24"/>
          <w:lang w:eastAsia="hr-HR"/>
        </w:rPr>
        <w:t xml:space="preserve">Zagreb, </w:t>
      </w:r>
      <w:r w:rsidR="00D54557">
        <w:rPr>
          <w:rFonts w:ascii="Times New Roman" w:eastAsia="Times New Roman" w:hAnsi="Times New Roman" w:cs="Times New Roman"/>
          <w:color w:val="000000" w:themeColor="text1"/>
          <w:sz w:val="24"/>
          <w:szCs w:val="24"/>
          <w:lang w:eastAsia="hr-HR"/>
        </w:rPr>
        <w:t>25. studenoga 2020.</w:t>
      </w:r>
    </w:p>
    <w:p w14:paraId="69055CCB" w14:textId="77777777" w:rsidR="00D54557" w:rsidRPr="003F7A2E" w:rsidRDefault="00D54557" w:rsidP="002F0924">
      <w:pPr>
        <w:adjustRightInd w:val="0"/>
        <w:spacing w:after="0" w:line="240" w:lineRule="auto"/>
        <w:jc w:val="both"/>
        <w:rPr>
          <w:rFonts w:ascii="Times New Roman" w:eastAsia="Times New Roman" w:hAnsi="Times New Roman" w:cs="Times New Roman"/>
          <w:color w:val="000000" w:themeColor="text1"/>
          <w:sz w:val="24"/>
          <w:szCs w:val="24"/>
          <w:lang w:eastAsia="hr-HR"/>
        </w:rPr>
      </w:pPr>
    </w:p>
    <w:p w14:paraId="7E5906B6" w14:textId="77777777" w:rsidR="002F0924" w:rsidRPr="003F7A2E" w:rsidRDefault="002F0924" w:rsidP="002F0924">
      <w:pPr>
        <w:adjustRightInd w:val="0"/>
        <w:spacing w:after="0" w:line="240" w:lineRule="auto"/>
        <w:rPr>
          <w:rFonts w:ascii="Times New Roman" w:eastAsia="Times New Roman" w:hAnsi="Times New Roman" w:cs="Times New Roman"/>
          <w:bCs/>
          <w:color w:val="000000" w:themeColor="text1"/>
          <w:sz w:val="24"/>
          <w:szCs w:val="24"/>
          <w:lang w:eastAsia="hr-HR"/>
        </w:rPr>
      </w:pPr>
    </w:p>
    <w:p w14:paraId="38636602" w14:textId="77777777" w:rsidR="002F0924" w:rsidRPr="003F7A2E" w:rsidRDefault="0036035E" w:rsidP="00231515">
      <w:pPr>
        <w:adjustRightInd w:val="0"/>
        <w:spacing w:after="0" w:line="240" w:lineRule="auto"/>
        <w:ind w:left="3686"/>
        <w:jc w:val="center"/>
        <w:rPr>
          <w:rFonts w:ascii="Times New Roman" w:eastAsia="Times New Roman" w:hAnsi="Times New Roman" w:cs="Times New Roman"/>
          <w:b/>
          <w:bCs/>
          <w:color w:val="000000" w:themeColor="text1"/>
          <w:sz w:val="24"/>
          <w:szCs w:val="24"/>
          <w:lang w:eastAsia="hr-HR"/>
        </w:rPr>
      </w:pPr>
      <w:r w:rsidRPr="003F7A2E">
        <w:rPr>
          <w:rFonts w:ascii="Times New Roman" w:eastAsia="Times New Roman" w:hAnsi="Times New Roman" w:cs="Times New Roman"/>
          <w:b/>
          <w:bCs/>
          <w:color w:val="000000" w:themeColor="text1"/>
          <w:sz w:val="24"/>
          <w:szCs w:val="24"/>
          <w:lang w:eastAsia="hr-HR"/>
        </w:rPr>
        <w:t>PREDSJEDNIK</w:t>
      </w:r>
    </w:p>
    <w:p w14:paraId="584D3829" w14:textId="77777777" w:rsidR="002F0924" w:rsidRPr="003F7A2E" w:rsidRDefault="0036035E" w:rsidP="00231515">
      <w:pPr>
        <w:adjustRightInd w:val="0"/>
        <w:spacing w:after="0" w:line="240" w:lineRule="auto"/>
        <w:ind w:left="3686"/>
        <w:jc w:val="center"/>
        <w:rPr>
          <w:rFonts w:ascii="Times New Roman" w:eastAsia="Times New Roman" w:hAnsi="Times New Roman" w:cs="Times New Roman"/>
          <w:b/>
          <w:bCs/>
          <w:color w:val="000000" w:themeColor="text1"/>
          <w:sz w:val="24"/>
          <w:szCs w:val="24"/>
          <w:lang w:eastAsia="hr-HR"/>
        </w:rPr>
      </w:pPr>
      <w:r w:rsidRPr="003F7A2E">
        <w:rPr>
          <w:rFonts w:ascii="Times New Roman" w:eastAsia="Times New Roman" w:hAnsi="Times New Roman" w:cs="Times New Roman"/>
          <w:b/>
          <w:bCs/>
          <w:color w:val="000000" w:themeColor="text1"/>
          <w:sz w:val="24"/>
          <w:szCs w:val="24"/>
          <w:lang w:eastAsia="hr-HR"/>
        </w:rPr>
        <w:t>ODBORA ZA STATUT, POSLOVNIK I PROPISE</w:t>
      </w:r>
    </w:p>
    <w:p w14:paraId="25706A24" w14:textId="77777777" w:rsidR="002B10F4" w:rsidRPr="003F7A2E" w:rsidRDefault="002B10F4" w:rsidP="00231515">
      <w:pPr>
        <w:adjustRightInd w:val="0"/>
        <w:spacing w:after="0" w:line="240" w:lineRule="auto"/>
        <w:ind w:left="3686"/>
        <w:jc w:val="center"/>
        <w:rPr>
          <w:rFonts w:ascii="Times New Roman" w:eastAsia="Times New Roman" w:hAnsi="Times New Roman" w:cs="Times New Roman"/>
          <w:b/>
          <w:bCs/>
          <w:color w:val="000000" w:themeColor="text1"/>
          <w:sz w:val="24"/>
          <w:szCs w:val="24"/>
          <w:lang w:eastAsia="hr-HR"/>
        </w:rPr>
      </w:pPr>
    </w:p>
    <w:p w14:paraId="64A4BA79" w14:textId="11C58095" w:rsidR="002F0924" w:rsidRPr="003F7A2E" w:rsidRDefault="00220018" w:rsidP="00231515">
      <w:pPr>
        <w:adjustRightInd w:val="0"/>
        <w:spacing w:after="0" w:line="240" w:lineRule="auto"/>
        <w:ind w:left="3686"/>
        <w:jc w:val="center"/>
        <w:rPr>
          <w:rFonts w:ascii="Times New Roman" w:eastAsia="Times New Roman" w:hAnsi="Times New Roman" w:cs="Times New Roman"/>
          <w:b/>
          <w:color w:val="000000" w:themeColor="text1"/>
          <w:sz w:val="24"/>
          <w:szCs w:val="24"/>
          <w:lang w:eastAsia="hr-HR"/>
        </w:rPr>
      </w:pPr>
      <w:r w:rsidRPr="003F7A2E">
        <w:rPr>
          <w:rFonts w:ascii="Times New Roman" w:eastAsia="Times New Roman" w:hAnsi="Times New Roman" w:cs="Times New Roman"/>
          <w:b/>
          <w:bCs/>
          <w:color w:val="000000" w:themeColor="text1"/>
          <w:sz w:val="24"/>
          <w:szCs w:val="24"/>
          <w:lang w:eastAsia="hr-HR"/>
        </w:rPr>
        <w:t>Kazimir Ilijaš</w:t>
      </w:r>
      <w:r w:rsidR="0036035E" w:rsidRPr="003F7A2E">
        <w:rPr>
          <w:rFonts w:ascii="Times New Roman" w:eastAsia="Times New Roman" w:hAnsi="Times New Roman" w:cs="Times New Roman"/>
          <w:b/>
          <w:bCs/>
          <w:color w:val="000000" w:themeColor="text1"/>
          <w:sz w:val="24"/>
          <w:szCs w:val="24"/>
          <w:lang w:eastAsia="hr-HR"/>
        </w:rPr>
        <w:t xml:space="preserve">, </w:t>
      </w:r>
      <w:proofErr w:type="spellStart"/>
      <w:r w:rsidR="0036035E" w:rsidRPr="003F7A2E">
        <w:rPr>
          <w:rFonts w:ascii="Times New Roman" w:eastAsia="Times New Roman" w:hAnsi="Times New Roman" w:cs="Times New Roman"/>
          <w:b/>
          <w:bCs/>
          <w:color w:val="000000" w:themeColor="text1"/>
          <w:sz w:val="24"/>
          <w:szCs w:val="24"/>
          <w:lang w:eastAsia="hr-HR"/>
        </w:rPr>
        <w:t>dip</w:t>
      </w:r>
      <w:proofErr w:type="spellEnd"/>
      <w:r w:rsidR="0036035E" w:rsidRPr="003F7A2E">
        <w:rPr>
          <w:rFonts w:ascii="Times New Roman" w:eastAsia="Times New Roman" w:hAnsi="Times New Roman" w:cs="Times New Roman"/>
          <w:b/>
          <w:bCs/>
          <w:color w:val="000000" w:themeColor="text1"/>
          <w:sz w:val="24"/>
          <w:szCs w:val="24"/>
          <w:lang w:eastAsia="hr-HR"/>
        </w:rPr>
        <w:t>. iur.</w:t>
      </w:r>
      <w:r w:rsidR="00C67708">
        <w:rPr>
          <w:rFonts w:ascii="Times New Roman" w:eastAsia="Times New Roman" w:hAnsi="Times New Roman" w:cs="Times New Roman"/>
          <w:b/>
          <w:bCs/>
          <w:color w:val="000000" w:themeColor="text1"/>
          <w:sz w:val="24"/>
          <w:szCs w:val="24"/>
          <w:lang w:eastAsia="hr-HR"/>
        </w:rPr>
        <w:t>, v.r.</w:t>
      </w:r>
    </w:p>
    <w:p w14:paraId="1E92942B" w14:textId="0BAAF31D" w:rsidR="002B10F4" w:rsidRDefault="002B10F4" w:rsidP="00231515">
      <w:pPr>
        <w:spacing w:after="0" w:line="240" w:lineRule="auto"/>
        <w:jc w:val="both"/>
        <w:rPr>
          <w:rFonts w:ascii="Times New Roman" w:eastAsia="Times New Roman" w:hAnsi="Times New Roman" w:cs="Times New Roman"/>
          <w:color w:val="000000" w:themeColor="text1"/>
          <w:sz w:val="24"/>
          <w:szCs w:val="24"/>
        </w:rPr>
      </w:pPr>
    </w:p>
    <w:p w14:paraId="383D4FA4" w14:textId="23251195" w:rsidR="00231515" w:rsidRDefault="00231515" w:rsidP="00231515">
      <w:pPr>
        <w:spacing w:after="0" w:line="240" w:lineRule="auto"/>
        <w:jc w:val="both"/>
        <w:rPr>
          <w:rFonts w:ascii="Times New Roman" w:eastAsia="Times New Roman" w:hAnsi="Times New Roman" w:cs="Times New Roman"/>
          <w:color w:val="000000" w:themeColor="text1"/>
          <w:sz w:val="24"/>
          <w:szCs w:val="24"/>
        </w:rPr>
      </w:pPr>
    </w:p>
    <w:p w14:paraId="60205426" w14:textId="77777777" w:rsidR="00231515" w:rsidRPr="00231515" w:rsidRDefault="00231515" w:rsidP="00231515">
      <w:pPr>
        <w:spacing w:after="0" w:line="240" w:lineRule="auto"/>
        <w:jc w:val="both"/>
        <w:rPr>
          <w:rFonts w:ascii="Times New Roman" w:eastAsia="Times New Roman" w:hAnsi="Times New Roman" w:cs="Times New Roman"/>
          <w:color w:val="000000" w:themeColor="text1"/>
          <w:sz w:val="24"/>
          <w:szCs w:val="24"/>
        </w:rPr>
      </w:pPr>
    </w:p>
    <w:p w14:paraId="754C01F7" w14:textId="77777777" w:rsidR="002F0924" w:rsidRPr="003F7A2E" w:rsidRDefault="002F0924" w:rsidP="002F0924">
      <w:pPr>
        <w:spacing w:after="0" w:line="240" w:lineRule="auto"/>
        <w:jc w:val="center"/>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ODLUKA</w:t>
      </w:r>
    </w:p>
    <w:p w14:paraId="7FF4686C" w14:textId="77777777" w:rsidR="002F0924" w:rsidRPr="003F7A2E" w:rsidRDefault="002F0924" w:rsidP="002F0924">
      <w:pPr>
        <w:spacing w:after="0" w:line="240" w:lineRule="auto"/>
        <w:jc w:val="center"/>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bCs/>
          <w:color w:val="000000" w:themeColor="text1"/>
          <w:sz w:val="24"/>
          <w:szCs w:val="24"/>
          <w:lang w:eastAsia="hr-HR"/>
        </w:rPr>
        <w:t>o donošenju Detaljnog plana uređenja stambenog naselja na lokaciji Sopnica - Jelkovec</w:t>
      </w:r>
    </w:p>
    <w:p w14:paraId="5E56F5A3" w14:textId="77777777" w:rsidR="002F0924" w:rsidRPr="003F7A2E" w:rsidRDefault="002F0924" w:rsidP="002F0924">
      <w:pPr>
        <w:spacing w:after="0" w:line="240" w:lineRule="auto"/>
        <w:jc w:val="center"/>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(pročišćeni tekst)</w:t>
      </w:r>
    </w:p>
    <w:p w14:paraId="491A588A"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12C3764F" w14:textId="77777777" w:rsidR="00DE19F1" w:rsidRPr="003F7A2E" w:rsidRDefault="00DE19F1" w:rsidP="002F0924">
      <w:pPr>
        <w:spacing w:after="0" w:line="240" w:lineRule="auto"/>
        <w:jc w:val="both"/>
        <w:rPr>
          <w:rFonts w:ascii="Times New Roman" w:eastAsia="Times New Roman" w:hAnsi="Times New Roman" w:cs="Times New Roman"/>
          <w:color w:val="000000" w:themeColor="text1"/>
          <w:sz w:val="24"/>
          <w:szCs w:val="24"/>
        </w:rPr>
      </w:pPr>
    </w:p>
    <w:p w14:paraId="6F9E75CF" w14:textId="77777777" w:rsidR="002F0924" w:rsidRPr="003F7A2E" w:rsidRDefault="002F0924" w:rsidP="002F0924">
      <w:pPr>
        <w:spacing w:after="0" w:line="240" w:lineRule="auto"/>
        <w:jc w:val="both"/>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I. OPĆE ODREDBE</w:t>
      </w:r>
    </w:p>
    <w:p w14:paraId="2D1A807C" w14:textId="77777777" w:rsidR="002F0924" w:rsidRPr="003F7A2E" w:rsidRDefault="002F0924" w:rsidP="002F0924">
      <w:pPr>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4"/>
        </w:rPr>
      </w:pPr>
    </w:p>
    <w:p w14:paraId="6CBFD94E" w14:textId="77777777" w:rsidR="002F0924" w:rsidRPr="003F7A2E" w:rsidRDefault="002F0924" w:rsidP="002F0924">
      <w:pPr>
        <w:tabs>
          <w:tab w:val="left" w:pos="-2268"/>
        </w:tabs>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Članak 1.</w:t>
      </w:r>
    </w:p>
    <w:p w14:paraId="17007163"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070A93BF" w14:textId="77777777" w:rsidR="002F0924" w:rsidRPr="003F7A2E" w:rsidRDefault="00D95EDE"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lang w:eastAsia="hr-HR"/>
        </w:rPr>
        <w:t xml:space="preserve">(1) </w:t>
      </w:r>
      <w:r w:rsidR="002F0924" w:rsidRPr="003F7A2E">
        <w:rPr>
          <w:rFonts w:ascii="Times New Roman" w:eastAsia="Times New Roman" w:hAnsi="Times New Roman" w:cs="Times New Roman"/>
          <w:color w:val="000000" w:themeColor="text1"/>
          <w:sz w:val="24"/>
          <w:szCs w:val="24"/>
        </w:rPr>
        <w:t>Donosi se Detaljni plan uređenja stambenog naselja na lokaciji Sopnica - Jelkovec (u nastavku teksta: Plan), koji je 2003. godine izradio Zavod za urbanizam i prostorno planiranje Arhitektonskog fakulteta Sveučilišta u Zagrebu.</w:t>
      </w:r>
    </w:p>
    <w:p w14:paraId="3BD2C361" w14:textId="77777777" w:rsidR="002F0924" w:rsidRPr="003F7A2E" w:rsidRDefault="00D95EDE"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lang w:eastAsia="hr-HR"/>
        </w:rPr>
        <w:t xml:space="preserve">(2) </w:t>
      </w:r>
      <w:r w:rsidR="002F0924" w:rsidRPr="003F7A2E">
        <w:rPr>
          <w:rFonts w:ascii="Times New Roman" w:hAnsi="Times New Roman" w:cs="Times New Roman"/>
          <w:color w:val="000000" w:themeColor="text1"/>
          <w:sz w:val="24"/>
          <w:szCs w:val="24"/>
        </w:rPr>
        <w:t>Donose se Izmjene i dopune Detaljnog plana uređenja stambenog naselja na lokaciji Sopnica - Jelkovec koje je 2007. godine izradio Zavod za urbanizam, prostorno planiranje i pejsažnu arhitekturu Arhitektonskog fakulteta Sveučilišta u Zagrebu, u koordinaciji s nositeljem izrade Gradskim zavodom za prostorno uređenje.</w:t>
      </w:r>
    </w:p>
    <w:p w14:paraId="13522C83" w14:textId="77777777" w:rsidR="002F0924" w:rsidRPr="003F7A2E" w:rsidRDefault="002F0924" w:rsidP="002F0924">
      <w:pPr>
        <w:adjustRightInd w:val="0"/>
        <w:spacing w:after="0" w:line="240" w:lineRule="auto"/>
        <w:ind w:firstLine="709"/>
        <w:jc w:val="both"/>
        <w:rPr>
          <w:rFonts w:ascii="Times New Roman" w:eastAsia="Times New Roman" w:hAnsi="Times New Roman" w:cs="Times New Roman"/>
          <w:i/>
          <w:color w:val="000000" w:themeColor="text1"/>
          <w:sz w:val="24"/>
          <w:szCs w:val="24"/>
        </w:rPr>
      </w:pPr>
      <w:r w:rsidRPr="003F7A2E">
        <w:rPr>
          <w:rFonts w:ascii="Times New Roman" w:eastAsia="Times New Roman" w:hAnsi="Times New Roman" w:cs="Times New Roman"/>
          <w:i/>
          <w:color w:val="000000" w:themeColor="text1"/>
          <w:sz w:val="24"/>
          <w:szCs w:val="24"/>
        </w:rPr>
        <w:t xml:space="preserve">Odredbom članka 1. </w:t>
      </w:r>
      <w:r w:rsidRPr="003F7A2E">
        <w:rPr>
          <w:rFonts w:ascii="Times New Roman" w:eastAsia="Times New Roman" w:hAnsi="Times New Roman" w:cs="Times New Roman"/>
          <w:i/>
          <w:color w:val="000000" w:themeColor="text1"/>
          <w:sz w:val="24"/>
          <w:szCs w:val="24"/>
          <w:lang w:eastAsia="hr-HR"/>
        </w:rPr>
        <w:t xml:space="preserve">Odluke o izmjenama i dopunama Odluke o </w:t>
      </w:r>
      <w:r w:rsidRPr="003F7A2E">
        <w:rPr>
          <w:rFonts w:ascii="Times New Roman" w:eastAsia="Times New Roman" w:hAnsi="Times New Roman" w:cs="Times New Roman"/>
          <w:bCs/>
          <w:i/>
          <w:color w:val="000000" w:themeColor="text1"/>
          <w:sz w:val="24"/>
          <w:szCs w:val="24"/>
          <w:lang w:eastAsia="hr-HR"/>
        </w:rPr>
        <w:t xml:space="preserve">donošenju Detaljnog plana uređenja stambenog naselja na lokaciji Sopnica - Jelkovec </w:t>
      </w:r>
      <w:r w:rsidRPr="003F7A2E">
        <w:rPr>
          <w:rFonts w:ascii="Times New Roman" w:eastAsia="Times New Roman" w:hAnsi="Times New Roman" w:cs="Times New Roman"/>
          <w:i/>
          <w:color w:val="000000" w:themeColor="text1"/>
          <w:sz w:val="24"/>
          <w:szCs w:val="24"/>
          <w:lang w:eastAsia="hr-HR"/>
        </w:rPr>
        <w:t>(Službeni glasnik Grada Zagreba 9/07)</w:t>
      </w:r>
      <w:r w:rsidRPr="003F7A2E">
        <w:rPr>
          <w:rFonts w:ascii="Times New Roman" w:eastAsia="Times New Roman" w:hAnsi="Times New Roman" w:cs="Times New Roman"/>
          <w:i/>
          <w:color w:val="000000" w:themeColor="text1"/>
          <w:sz w:val="24"/>
          <w:szCs w:val="24"/>
        </w:rPr>
        <w:t xml:space="preserve"> iza stavka 1. dodan je novi stavak 2.</w:t>
      </w:r>
    </w:p>
    <w:p w14:paraId="6C10CEFC" w14:textId="77777777" w:rsidR="002F0924" w:rsidRPr="003F7A2E" w:rsidRDefault="002F0924" w:rsidP="002F0924">
      <w:pPr>
        <w:adjustRightInd w:val="0"/>
        <w:spacing w:after="0" w:line="240" w:lineRule="auto"/>
        <w:ind w:firstLine="709"/>
        <w:jc w:val="both"/>
        <w:rPr>
          <w:rFonts w:ascii="Times New Roman" w:eastAsia="Times New Roman" w:hAnsi="Times New Roman" w:cs="Times New Roman"/>
          <w:i/>
          <w:color w:val="000000" w:themeColor="text1"/>
          <w:sz w:val="24"/>
          <w:szCs w:val="24"/>
        </w:rPr>
      </w:pPr>
      <w:r w:rsidRPr="003F7A2E">
        <w:rPr>
          <w:rFonts w:ascii="Times New Roman" w:eastAsia="Times New Roman" w:hAnsi="Times New Roman" w:cs="Times New Roman"/>
          <w:i/>
          <w:color w:val="000000" w:themeColor="text1"/>
          <w:sz w:val="24"/>
          <w:szCs w:val="24"/>
        </w:rPr>
        <w:t xml:space="preserve">Odredbom članka 1. </w:t>
      </w:r>
      <w:r w:rsidRPr="003F7A2E">
        <w:rPr>
          <w:rFonts w:ascii="Times New Roman" w:eastAsia="Times New Roman" w:hAnsi="Times New Roman" w:cs="Times New Roman"/>
          <w:i/>
          <w:color w:val="000000" w:themeColor="text1"/>
          <w:sz w:val="24"/>
          <w:szCs w:val="24"/>
          <w:lang w:eastAsia="hr-HR"/>
        </w:rPr>
        <w:t xml:space="preserve">Odluke o izmjenama i dopunama Odluke o </w:t>
      </w:r>
      <w:r w:rsidRPr="003F7A2E">
        <w:rPr>
          <w:rFonts w:ascii="Times New Roman" w:eastAsia="Times New Roman" w:hAnsi="Times New Roman" w:cs="Times New Roman"/>
          <w:bCs/>
          <w:i/>
          <w:color w:val="000000" w:themeColor="text1"/>
          <w:sz w:val="24"/>
          <w:szCs w:val="24"/>
          <w:lang w:eastAsia="hr-HR"/>
        </w:rPr>
        <w:t xml:space="preserve">donošenju Detaljnog plana uređenja stambenog naselja na lokaciji Sopnica - Jelkovec </w:t>
      </w:r>
      <w:r w:rsidRPr="003F7A2E">
        <w:rPr>
          <w:rFonts w:ascii="Times New Roman" w:eastAsia="Times New Roman" w:hAnsi="Times New Roman" w:cs="Times New Roman"/>
          <w:i/>
          <w:color w:val="000000" w:themeColor="text1"/>
          <w:sz w:val="24"/>
          <w:szCs w:val="24"/>
          <w:lang w:eastAsia="hr-HR"/>
        </w:rPr>
        <w:t>(Službeni glasnik Grada Zagreba 17/16)</w:t>
      </w:r>
      <w:r w:rsidRPr="003F7A2E">
        <w:rPr>
          <w:rFonts w:ascii="Times New Roman" w:eastAsia="Times New Roman" w:hAnsi="Times New Roman" w:cs="Times New Roman"/>
          <w:i/>
          <w:color w:val="000000" w:themeColor="text1"/>
          <w:sz w:val="24"/>
          <w:szCs w:val="24"/>
        </w:rPr>
        <w:t xml:space="preserve"> u stavku 2. riječi: "(u nastavku teksta: Plan)" brisane su, iza riječi: "koje je" dodane su riječi: "2007. godine", a riječ: "Plana" je brisana.</w:t>
      </w:r>
    </w:p>
    <w:p w14:paraId="75871284" w14:textId="77777777" w:rsidR="002F0924" w:rsidRPr="003F7A2E" w:rsidRDefault="00D95EDE" w:rsidP="002F0924">
      <w:pPr>
        <w:spacing w:after="0" w:line="240" w:lineRule="auto"/>
        <w:ind w:firstLine="709"/>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lang w:eastAsia="hr-HR"/>
        </w:rPr>
        <w:lastRenderedPageBreak/>
        <w:t xml:space="preserve">(3) </w:t>
      </w:r>
      <w:r w:rsidR="002F0924" w:rsidRPr="003F7A2E">
        <w:rPr>
          <w:rFonts w:ascii="Times New Roman" w:eastAsia="Times New Roman" w:hAnsi="Times New Roman" w:cs="Times New Roman"/>
          <w:color w:val="000000" w:themeColor="text1"/>
          <w:sz w:val="24"/>
          <w:szCs w:val="24"/>
        </w:rPr>
        <w:t>Donose se Izmjene i dopune Detaljnog plana uređenja stambenog naselja na lokaciji Sopnica - Jelkovec, koje je 2016. godine izradio Zavod za urbanizam, prostorno planiranje i pejzažnu arhitekturu Arhitektonskog fakulteta Sveučilišta u Zagrebu, u suradnji s nositeljem izrade Gradskim uredom za strategijsko planiranje i razvoj Grada.</w:t>
      </w:r>
    </w:p>
    <w:p w14:paraId="3F958AA1" w14:textId="77777777" w:rsidR="002F0924" w:rsidRPr="003F7A2E" w:rsidRDefault="002F0924" w:rsidP="002F0924">
      <w:pPr>
        <w:adjustRightInd w:val="0"/>
        <w:spacing w:after="0" w:line="240" w:lineRule="auto"/>
        <w:ind w:firstLine="709"/>
        <w:jc w:val="both"/>
        <w:rPr>
          <w:rFonts w:ascii="Times New Roman" w:eastAsia="Times New Roman" w:hAnsi="Times New Roman" w:cs="Times New Roman"/>
          <w:i/>
          <w:color w:val="000000" w:themeColor="text1"/>
          <w:sz w:val="24"/>
          <w:szCs w:val="24"/>
        </w:rPr>
      </w:pPr>
      <w:r w:rsidRPr="003F7A2E">
        <w:rPr>
          <w:rFonts w:ascii="Times New Roman" w:eastAsia="Times New Roman" w:hAnsi="Times New Roman" w:cs="Times New Roman"/>
          <w:i/>
          <w:color w:val="000000" w:themeColor="text1"/>
          <w:sz w:val="24"/>
          <w:szCs w:val="24"/>
        </w:rPr>
        <w:t xml:space="preserve">Odredbom članka 1. </w:t>
      </w:r>
      <w:r w:rsidRPr="003F7A2E">
        <w:rPr>
          <w:rFonts w:ascii="Times New Roman" w:eastAsia="Times New Roman" w:hAnsi="Times New Roman" w:cs="Times New Roman"/>
          <w:i/>
          <w:color w:val="000000" w:themeColor="text1"/>
          <w:sz w:val="24"/>
          <w:szCs w:val="24"/>
          <w:lang w:eastAsia="hr-HR"/>
        </w:rPr>
        <w:t xml:space="preserve">Odluke o izmjenama i dopunama Odluke o </w:t>
      </w:r>
      <w:r w:rsidRPr="003F7A2E">
        <w:rPr>
          <w:rFonts w:ascii="Times New Roman" w:eastAsia="Times New Roman" w:hAnsi="Times New Roman" w:cs="Times New Roman"/>
          <w:bCs/>
          <w:i/>
          <w:color w:val="000000" w:themeColor="text1"/>
          <w:sz w:val="24"/>
          <w:szCs w:val="24"/>
          <w:lang w:eastAsia="hr-HR"/>
        </w:rPr>
        <w:t xml:space="preserve">donošenju Detaljnog plana uređenja stambenog naselja na lokaciji Sopnica - Jelkovec </w:t>
      </w:r>
      <w:r w:rsidRPr="003F7A2E">
        <w:rPr>
          <w:rFonts w:ascii="Times New Roman" w:eastAsia="Times New Roman" w:hAnsi="Times New Roman" w:cs="Times New Roman"/>
          <w:i/>
          <w:color w:val="000000" w:themeColor="text1"/>
          <w:sz w:val="24"/>
          <w:szCs w:val="24"/>
          <w:lang w:eastAsia="hr-HR"/>
        </w:rPr>
        <w:t>(Službeni glasnik Grada Zagreba 17/16)</w:t>
      </w:r>
      <w:r w:rsidRPr="003F7A2E">
        <w:rPr>
          <w:rFonts w:ascii="Times New Roman" w:eastAsia="Times New Roman" w:hAnsi="Times New Roman" w:cs="Times New Roman"/>
          <w:i/>
          <w:color w:val="000000" w:themeColor="text1"/>
          <w:sz w:val="24"/>
          <w:szCs w:val="24"/>
        </w:rPr>
        <w:t xml:space="preserve"> iza stavka 2. dodan je stavak 3. </w:t>
      </w:r>
    </w:p>
    <w:p w14:paraId="3BD04CA1" w14:textId="77777777" w:rsidR="00864CD7" w:rsidRPr="003F7A2E" w:rsidRDefault="00864CD7" w:rsidP="00864CD7">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hr-HR"/>
        </w:rPr>
      </w:pPr>
      <w:bookmarkStart w:id="0" w:name="_Hlk55289956"/>
      <w:r w:rsidRPr="003F7A2E">
        <w:rPr>
          <w:rFonts w:ascii="Times New Roman" w:eastAsia="Times New Roman" w:hAnsi="Times New Roman" w:cs="Times New Roman"/>
          <w:color w:val="000000" w:themeColor="text1"/>
          <w:sz w:val="24"/>
          <w:szCs w:val="24"/>
          <w:lang w:eastAsia="hr-HR"/>
        </w:rPr>
        <w:t xml:space="preserve">(4) </w:t>
      </w:r>
      <w:bookmarkEnd w:id="0"/>
      <w:r w:rsidRPr="003F7A2E">
        <w:rPr>
          <w:rFonts w:ascii="Times New Roman" w:eastAsia="Times New Roman" w:hAnsi="Times New Roman" w:cs="Times New Roman"/>
          <w:color w:val="000000" w:themeColor="text1"/>
          <w:sz w:val="24"/>
          <w:szCs w:val="24"/>
          <w:lang w:eastAsia="hr-HR"/>
        </w:rPr>
        <w:t>Donose se Izmjene i dopune Detaljnog plana uređenja stambenog naselja na lokaciji Sopnica - Jelkovec, koje je 2020. izradio Arhitektonski fakultet Sveučilišta u Zagrebu u suradnji s nositeljem izrade Gradskim uredom za strategijsko planiranje i razvoj Grada.</w:t>
      </w:r>
    </w:p>
    <w:p w14:paraId="68F832EA" w14:textId="77777777" w:rsidR="00864CD7" w:rsidRPr="003F7A2E" w:rsidRDefault="00172376" w:rsidP="00864CD7">
      <w:pPr>
        <w:shd w:val="clear" w:color="auto" w:fill="FFFFFF"/>
        <w:spacing w:after="0" w:line="240" w:lineRule="auto"/>
        <w:ind w:firstLine="709"/>
        <w:jc w:val="both"/>
        <w:rPr>
          <w:rFonts w:ascii="Times New Roman" w:eastAsia="Times New Roman" w:hAnsi="Times New Roman" w:cs="Times New Roman"/>
          <w:i/>
          <w:color w:val="000000" w:themeColor="text1"/>
          <w:sz w:val="24"/>
          <w:szCs w:val="24"/>
          <w:lang w:eastAsia="hr-HR"/>
        </w:rPr>
      </w:pPr>
      <w:r w:rsidRPr="003F7A2E">
        <w:rPr>
          <w:rFonts w:ascii="Times New Roman" w:eastAsia="Times New Roman" w:hAnsi="Times New Roman" w:cs="Times New Roman"/>
          <w:i/>
          <w:color w:val="000000" w:themeColor="text1"/>
          <w:sz w:val="24"/>
          <w:szCs w:val="24"/>
        </w:rPr>
        <w:t xml:space="preserve">Odredbom članka 1. </w:t>
      </w:r>
      <w:r w:rsidRPr="003F7A2E">
        <w:rPr>
          <w:rFonts w:ascii="Times New Roman" w:eastAsia="Times New Roman" w:hAnsi="Times New Roman" w:cs="Times New Roman"/>
          <w:i/>
          <w:color w:val="000000" w:themeColor="text1"/>
          <w:sz w:val="24"/>
          <w:szCs w:val="24"/>
          <w:lang w:eastAsia="hr-HR"/>
        </w:rPr>
        <w:t xml:space="preserve">Odluke o izmjenama i dopunama Odluke o </w:t>
      </w:r>
      <w:r w:rsidRPr="003F7A2E">
        <w:rPr>
          <w:rFonts w:ascii="Times New Roman" w:eastAsia="Times New Roman" w:hAnsi="Times New Roman" w:cs="Times New Roman"/>
          <w:bCs/>
          <w:i/>
          <w:color w:val="000000" w:themeColor="text1"/>
          <w:sz w:val="24"/>
          <w:szCs w:val="24"/>
          <w:lang w:eastAsia="hr-HR"/>
        </w:rPr>
        <w:t xml:space="preserve">donošenju Detaljnog plana uređenja stambenog naselja na lokaciji Sopnica - Jelkovec </w:t>
      </w:r>
      <w:r w:rsidRPr="003F7A2E">
        <w:rPr>
          <w:rFonts w:ascii="Times New Roman" w:eastAsia="Times New Roman" w:hAnsi="Times New Roman" w:cs="Times New Roman"/>
          <w:i/>
          <w:color w:val="000000" w:themeColor="text1"/>
          <w:sz w:val="24"/>
          <w:szCs w:val="24"/>
          <w:lang w:eastAsia="hr-HR"/>
        </w:rPr>
        <w:t>(Službeni glasnik Grada Zagreba 27/20)</w:t>
      </w:r>
      <w:r w:rsidR="00864CD7" w:rsidRPr="003F7A2E">
        <w:rPr>
          <w:rFonts w:ascii="Times New Roman" w:eastAsia="Times New Roman" w:hAnsi="Times New Roman" w:cs="Times New Roman"/>
          <w:i/>
          <w:color w:val="000000" w:themeColor="text1"/>
          <w:sz w:val="24"/>
          <w:szCs w:val="24"/>
          <w:lang w:eastAsia="hr-HR"/>
        </w:rPr>
        <w:t xml:space="preserve"> iza stavka 3. doda</w:t>
      </w:r>
      <w:r w:rsidR="00C714AD" w:rsidRPr="003F7A2E">
        <w:rPr>
          <w:rFonts w:ascii="Times New Roman" w:eastAsia="Times New Roman" w:hAnsi="Times New Roman" w:cs="Times New Roman"/>
          <w:i/>
          <w:color w:val="000000" w:themeColor="text1"/>
          <w:sz w:val="24"/>
          <w:szCs w:val="24"/>
          <w:lang w:eastAsia="hr-HR"/>
        </w:rPr>
        <w:t xml:space="preserve">n </w:t>
      </w:r>
      <w:r w:rsidR="00864CD7" w:rsidRPr="003F7A2E">
        <w:rPr>
          <w:rFonts w:ascii="Times New Roman" w:eastAsia="Times New Roman" w:hAnsi="Times New Roman" w:cs="Times New Roman"/>
          <w:i/>
          <w:color w:val="000000" w:themeColor="text1"/>
          <w:sz w:val="24"/>
          <w:szCs w:val="24"/>
          <w:lang w:eastAsia="hr-HR"/>
        </w:rPr>
        <w:t>je stavak 4.</w:t>
      </w:r>
    </w:p>
    <w:p w14:paraId="13C07975" w14:textId="77777777" w:rsidR="00A26614" w:rsidRPr="003F7A2E" w:rsidRDefault="00BC3443" w:rsidP="00A26614">
      <w:pPr>
        <w:spacing w:after="0" w:line="240" w:lineRule="auto"/>
        <w:ind w:firstLine="708"/>
        <w:jc w:val="both"/>
        <w:rPr>
          <w:rFonts w:ascii="Times New Roman" w:eastAsia="Times New Roman" w:hAnsi="Times New Roman" w:cs="Times New Roman"/>
          <w:i/>
          <w:color w:val="000000" w:themeColor="text1"/>
          <w:sz w:val="24"/>
          <w:szCs w:val="24"/>
          <w:shd w:val="clear" w:color="auto" w:fill="FFFFFF"/>
        </w:rPr>
      </w:pPr>
      <w:r w:rsidRPr="003F7A2E">
        <w:rPr>
          <w:rFonts w:ascii="Times New Roman" w:eastAsia="Times New Roman" w:hAnsi="Times New Roman" w:cs="Times New Roman"/>
          <w:i/>
          <w:color w:val="000000" w:themeColor="text1"/>
          <w:sz w:val="24"/>
          <w:szCs w:val="24"/>
        </w:rPr>
        <w:t>Odredbom članka 1</w:t>
      </w:r>
      <w:r w:rsidR="00534669" w:rsidRPr="003F7A2E">
        <w:rPr>
          <w:rFonts w:ascii="Times New Roman" w:eastAsia="Times New Roman" w:hAnsi="Times New Roman" w:cs="Times New Roman"/>
          <w:i/>
          <w:color w:val="000000" w:themeColor="text1"/>
          <w:sz w:val="24"/>
          <w:szCs w:val="24"/>
        </w:rPr>
        <w:t>2</w:t>
      </w:r>
      <w:r w:rsidRPr="003F7A2E">
        <w:rPr>
          <w:rFonts w:ascii="Times New Roman" w:eastAsia="Times New Roman" w:hAnsi="Times New Roman" w:cs="Times New Roman"/>
          <w:i/>
          <w:color w:val="000000" w:themeColor="text1"/>
          <w:sz w:val="24"/>
          <w:szCs w:val="24"/>
        </w:rPr>
        <w:t xml:space="preserve">. </w:t>
      </w:r>
      <w:r w:rsidRPr="003F7A2E">
        <w:rPr>
          <w:rFonts w:ascii="Times New Roman" w:eastAsia="Times New Roman" w:hAnsi="Times New Roman" w:cs="Times New Roman"/>
          <w:i/>
          <w:color w:val="000000" w:themeColor="text1"/>
          <w:sz w:val="24"/>
          <w:szCs w:val="24"/>
          <w:lang w:eastAsia="hr-HR"/>
        </w:rPr>
        <w:t xml:space="preserve">Odluke o izmjenama i dopunama Odluke o </w:t>
      </w:r>
      <w:r w:rsidRPr="003F7A2E">
        <w:rPr>
          <w:rFonts w:ascii="Times New Roman" w:eastAsia="Times New Roman" w:hAnsi="Times New Roman" w:cs="Times New Roman"/>
          <w:bCs/>
          <w:i/>
          <w:color w:val="000000" w:themeColor="text1"/>
          <w:sz w:val="24"/>
          <w:szCs w:val="24"/>
          <w:lang w:eastAsia="hr-HR"/>
        </w:rPr>
        <w:t xml:space="preserve">donošenju Detaljnog plana uređenja stambenog naselja na lokaciji Sopnica - Jelkovec </w:t>
      </w:r>
      <w:r w:rsidRPr="003F7A2E">
        <w:rPr>
          <w:rFonts w:ascii="Times New Roman" w:eastAsia="Times New Roman" w:hAnsi="Times New Roman" w:cs="Times New Roman"/>
          <w:i/>
          <w:color w:val="000000" w:themeColor="text1"/>
          <w:sz w:val="24"/>
          <w:szCs w:val="24"/>
          <w:lang w:eastAsia="hr-HR"/>
        </w:rPr>
        <w:t xml:space="preserve">(Službeni glasnik Grada Zagreba 27/20) </w:t>
      </w:r>
      <w:r w:rsidR="00505838" w:rsidRPr="003F7A2E">
        <w:rPr>
          <w:rFonts w:ascii="Times New Roman" w:eastAsia="Times New Roman" w:hAnsi="Times New Roman" w:cs="Times New Roman"/>
          <w:i/>
          <w:color w:val="000000" w:themeColor="text1"/>
          <w:sz w:val="24"/>
          <w:szCs w:val="24"/>
          <w:lang w:eastAsia="hr-HR"/>
        </w:rPr>
        <w:t xml:space="preserve">u </w:t>
      </w:r>
      <w:r w:rsidR="00A26614" w:rsidRPr="003F7A2E">
        <w:rPr>
          <w:rFonts w:ascii="Times New Roman" w:eastAsia="Times New Roman" w:hAnsi="Times New Roman" w:cs="Times New Roman"/>
          <w:i/>
          <w:color w:val="000000" w:themeColor="text1"/>
          <w:sz w:val="24"/>
          <w:szCs w:val="24"/>
          <w:shd w:val="clear" w:color="auto" w:fill="FFFFFF"/>
        </w:rPr>
        <w:t xml:space="preserve">cijelom tekstu Odluke o donošenju Plana stavci unutar članaka, podstavci unutar stavaka i točke unutar podstavaka </w:t>
      </w:r>
      <w:r w:rsidR="00505838" w:rsidRPr="003F7A2E">
        <w:rPr>
          <w:rFonts w:ascii="Times New Roman" w:eastAsia="Times New Roman" w:hAnsi="Times New Roman" w:cs="Times New Roman"/>
          <w:i/>
          <w:color w:val="000000" w:themeColor="text1"/>
          <w:sz w:val="24"/>
          <w:szCs w:val="24"/>
          <w:shd w:val="clear" w:color="auto" w:fill="FFFFFF"/>
        </w:rPr>
        <w:t xml:space="preserve">označene su </w:t>
      </w:r>
      <w:r w:rsidR="00A26614" w:rsidRPr="003F7A2E">
        <w:rPr>
          <w:rFonts w:ascii="Times New Roman" w:eastAsia="Times New Roman" w:hAnsi="Times New Roman" w:cs="Times New Roman"/>
          <w:i/>
          <w:color w:val="000000" w:themeColor="text1"/>
          <w:sz w:val="24"/>
          <w:szCs w:val="24"/>
          <w:shd w:val="clear" w:color="auto" w:fill="FFFFFF"/>
        </w:rPr>
        <w:t>brojčanim oznakama u neprekinutom nizu od prvoga do zadnjega.</w:t>
      </w:r>
    </w:p>
    <w:p w14:paraId="5A002F41" w14:textId="77777777" w:rsidR="00172376" w:rsidRPr="00231515" w:rsidRDefault="00172376" w:rsidP="00231515">
      <w:pPr>
        <w:spacing w:after="0" w:line="240" w:lineRule="auto"/>
        <w:jc w:val="both"/>
        <w:rPr>
          <w:rFonts w:ascii="Times New Roman" w:eastAsia="Times New Roman" w:hAnsi="Times New Roman" w:cs="Times New Roman"/>
          <w:iCs/>
          <w:color w:val="000000" w:themeColor="text1"/>
          <w:sz w:val="24"/>
          <w:szCs w:val="24"/>
        </w:rPr>
      </w:pPr>
    </w:p>
    <w:p w14:paraId="5421C1D4" w14:textId="77777777" w:rsidR="002F0924" w:rsidRPr="003F7A2E" w:rsidRDefault="002F0924" w:rsidP="002F0924">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Članak 2.</w:t>
      </w:r>
    </w:p>
    <w:p w14:paraId="2E15CD77" w14:textId="77777777" w:rsidR="002B10F4" w:rsidRPr="00231515" w:rsidRDefault="002B10F4" w:rsidP="00231515">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sz w:val="24"/>
          <w:szCs w:val="24"/>
        </w:rPr>
      </w:pPr>
    </w:p>
    <w:p w14:paraId="157813D7" w14:textId="77777777" w:rsidR="002F0924" w:rsidRPr="003F7A2E" w:rsidRDefault="002F0924"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U skladu s Odlukom o donošenju Generalnog urbanističkog plana Sesveta (Službeni glasnik Grada Zagreba 14/03, 17/06, 1/09, 7/13, 19/15, 22/15 - pročišćeni tekst), Planom se utvrđuje detaljna namjena površina, režimi uređivanja prostora, način opremanja zemljišta komunalnom, prometnom i telekomunikacijskom infrastrukturom, uvjeti za izgradnju građevina i poduzimanje drugih aktivnosti u prostoru, te drugi elementi od važnosti za područje za koje se Plan donosi.</w:t>
      </w:r>
    </w:p>
    <w:p w14:paraId="57EB9E87" w14:textId="77777777" w:rsidR="002F0924" w:rsidRPr="003F7A2E" w:rsidRDefault="002F0924" w:rsidP="002F0924">
      <w:pPr>
        <w:spacing w:after="0" w:line="240" w:lineRule="auto"/>
        <w:ind w:firstLine="709"/>
        <w:jc w:val="both"/>
        <w:rPr>
          <w:rFonts w:ascii="Times New Roman" w:eastAsia="Times New Roman" w:hAnsi="Times New Roman" w:cs="Times New Roman"/>
          <w:i/>
          <w:color w:val="000000" w:themeColor="text1"/>
          <w:sz w:val="24"/>
          <w:szCs w:val="24"/>
        </w:rPr>
      </w:pPr>
      <w:r w:rsidRPr="003F7A2E">
        <w:rPr>
          <w:rFonts w:ascii="Times New Roman" w:eastAsia="Times New Roman" w:hAnsi="Times New Roman" w:cs="Times New Roman"/>
          <w:i/>
          <w:color w:val="000000" w:themeColor="text1"/>
          <w:sz w:val="24"/>
          <w:szCs w:val="24"/>
        </w:rPr>
        <w:t xml:space="preserve">Odredbom članka 2. </w:t>
      </w:r>
      <w:r w:rsidRPr="003F7A2E">
        <w:rPr>
          <w:rFonts w:ascii="Times New Roman" w:eastAsia="Times New Roman" w:hAnsi="Times New Roman" w:cs="Times New Roman"/>
          <w:i/>
          <w:color w:val="000000" w:themeColor="text1"/>
          <w:sz w:val="24"/>
          <w:szCs w:val="24"/>
          <w:lang w:eastAsia="hr-HR"/>
        </w:rPr>
        <w:t xml:space="preserve">Odluke o izmjenama i dopunama Odluke o </w:t>
      </w:r>
      <w:r w:rsidRPr="003F7A2E">
        <w:rPr>
          <w:rFonts w:ascii="Times New Roman" w:eastAsia="Times New Roman" w:hAnsi="Times New Roman" w:cs="Times New Roman"/>
          <w:bCs/>
          <w:i/>
          <w:color w:val="000000" w:themeColor="text1"/>
          <w:sz w:val="24"/>
          <w:szCs w:val="24"/>
          <w:lang w:eastAsia="hr-HR"/>
        </w:rPr>
        <w:t xml:space="preserve">donošenju Detaljnog plana uređenja stambenog naselja na lokaciji Sopnica - Jelkovec </w:t>
      </w:r>
      <w:r w:rsidRPr="003F7A2E">
        <w:rPr>
          <w:rFonts w:ascii="Times New Roman" w:eastAsia="Times New Roman" w:hAnsi="Times New Roman" w:cs="Times New Roman"/>
          <w:i/>
          <w:color w:val="000000" w:themeColor="text1"/>
          <w:sz w:val="24"/>
          <w:szCs w:val="24"/>
          <w:lang w:eastAsia="hr-HR"/>
        </w:rPr>
        <w:t>(Službeni glasnik Grada Zagreba 17/16)</w:t>
      </w:r>
      <w:r w:rsidRPr="003F7A2E">
        <w:rPr>
          <w:rFonts w:ascii="Times New Roman" w:eastAsia="Times New Roman" w:hAnsi="Times New Roman" w:cs="Times New Roman"/>
          <w:i/>
          <w:color w:val="000000" w:themeColor="text1"/>
          <w:sz w:val="24"/>
          <w:szCs w:val="24"/>
        </w:rPr>
        <w:t xml:space="preserve"> riječi: "Generalnim urbanističkom planom Sesveta (Službeni glasnik Grada Zagreba 14/03)" zamijenjene su riječima: "Odlukom o donošenju Generalnog urbanističkog plana Sesveta (Službeni glasnik Grada Zagreba 14/03, 17/06, 1/09, 7/13, 19/15, 22/15 - pročišćeni tekst)".</w:t>
      </w:r>
    </w:p>
    <w:p w14:paraId="052D7D35"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3D291DC4" w14:textId="77777777" w:rsidR="002F0924" w:rsidRPr="003F7A2E" w:rsidRDefault="002F0924" w:rsidP="002F0924">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Članak 3.</w:t>
      </w:r>
    </w:p>
    <w:p w14:paraId="6D67B4ED"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3E94E84D" w14:textId="77777777" w:rsidR="002F0924" w:rsidRPr="003F7A2E" w:rsidRDefault="002F0924"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Plan se donosi za dio građevinskog područja Sesveta utvrđeno Generalnim urbanističkim planom Sesveta, površine 39,5 hektara i za planiranih 8.166 stanovnika, a obuhvaća k.č.br. 3661/5,6,8,9 i 14, 3662, 3880/2 i 3892, te dijelove k.č.br. 1948, 1949, 3401, 3402, 3637/1, 3649, 3650, 3661/1, 2, 3, 4, 7, 10, 11, 12 i 13, 3670/1, 2 i 3, 3671, 3672, 3788, 3789, 3879, 3786, 3893, 3894, 4358 i 4931, sve k.o. Sesvete.</w:t>
      </w:r>
    </w:p>
    <w:p w14:paraId="71A0A3B7" w14:textId="77777777" w:rsidR="00846476" w:rsidRPr="00231515" w:rsidRDefault="00846476" w:rsidP="00846476">
      <w:pPr>
        <w:spacing w:after="0" w:line="240" w:lineRule="auto"/>
        <w:jc w:val="both"/>
        <w:rPr>
          <w:rFonts w:ascii="Times New Roman" w:eastAsia="Times New Roman" w:hAnsi="Times New Roman" w:cs="Times New Roman"/>
          <w:bCs/>
          <w:iCs/>
          <w:color w:val="000000" w:themeColor="text1"/>
          <w:sz w:val="24"/>
          <w:szCs w:val="24"/>
          <w:lang w:eastAsia="hr-HR"/>
        </w:rPr>
      </w:pPr>
    </w:p>
    <w:p w14:paraId="3AB5AA34" w14:textId="77777777" w:rsidR="002F0924" w:rsidRPr="003F7A2E" w:rsidRDefault="002F0924" w:rsidP="002F0924">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Članak 4.</w:t>
      </w:r>
    </w:p>
    <w:p w14:paraId="664F5724"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0CCF0082" w14:textId="77777777" w:rsidR="002F0924" w:rsidRPr="003F7A2E" w:rsidRDefault="00BE49F9"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lang w:eastAsia="hr-HR"/>
        </w:rPr>
        <w:t xml:space="preserve">(1) </w:t>
      </w:r>
      <w:r w:rsidR="002F0924" w:rsidRPr="003F7A2E">
        <w:rPr>
          <w:rFonts w:ascii="Times New Roman" w:eastAsia="Times New Roman" w:hAnsi="Times New Roman" w:cs="Times New Roman"/>
          <w:color w:val="000000" w:themeColor="text1"/>
          <w:sz w:val="24"/>
          <w:szCs w:val="24"/>
        </w:rPr>
        <w:t>Cilj je Plana prenamjena prostora nekadašnje svinjogojske farme i prostora u njegovoj neposrednoj blizini u prostor gradskog karaktera mješovite namjene, pretežno stambenih sadržaja.</w:t>
      </w:r>
    </w:p>
    <w:p w14:paraId="7C533B70" w14:textId="77777777" w:rsidR="002F0924" w:rsidRPr="003F7A2E" w:rsidRDefault="00BE49F9"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lang w:eastAsia="hr-HR"/>
        </w:rPr>
        <w:t xml:space="preserve">(2) </w:t>
      </w:r>
      <w:r w:rsidR="002F0924" w:rsidRPr="003F7A2E">
        <w:rPr>
          <w:rFonts w:ascii="Times New Roman" w:eastAsia="Times New Roman" w:hAnsi="Times New Roman" w:cs="Times New Roman"/>
          <w:color w:val="000000" w:themeColor="text1"/>
          <w:sz w:val="24"/>
          <w:szCs w:val="24"/>
        </w:rPr>
        <w:t>Prostor unutar granice obuhvata Plana razvijat će se i obnavljati usporedno s uravnoteženim, ravnomjernim i kvalitetnim razvojem Sesveta i u međuovisnosti o njemu uz očuvanje i razvijanje identiteta i individualnosti Sesveta, a u skladu s Planom.</w:t>
      </w:r>
    </w:p>
    <w:p w14:paraId="201C2B14"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73AD6D9D" w14:textId="77777777" w:rsidR="002F0924" w:rsidRPr="003F7A2E" w:rsidRDefault="002F0924" w:rsidP="002F0924">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Članak 5.</w:t>
      </w:r>
    </w:p>
    <w:p w14:paraId="5F530796"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0F56E089" w14:textId="77777777" w:rsidR="002F0924" w:rsidRPr="003F7A2E" w:rsidRDefault="0005577E"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(1) </w:t>
      </w:r>
      <w:r w:rsidR="002F0924" w:rsidRPr="003F7A2E">
        <w:rPr>
          <w:rFonts w:ascii="Times New Roman" w:eastAsia="Times New Roman" w:hAnsi="Times New Roman" w:cs="Times New Roman"/>
          <w:color w:val="000000" w:themeColor="text1"/>
          <w:sz w:val="24"/>
          <w:szCs w:val="24"/>
        </w:rPr>
        <w:t>Plan se sastoji od:</w:t>
      </w:r>
    </w:p>
    <w:p w14:paraId="12F08F7C" w14:textId="77777777" w:rsidR="002F0924" w:rsidRPr="003F7A2E" w:rsidRDefault="002F0924" w:rsidP="002F0924">
      <w:pPr>
        <w:spacing w:after="0" w:line="240" w:lineRule="auto"/>
        <w:jc w:val="both"/>
        <w:rPr>
          <w:rFonts w:ascii="Times New Roman" w:hAnsi="Times New Roman" w:cs="Times New Roman"/>
          <w:color w:val="000000" w:themeColor="text1"/>
          <w:sz w:val="24"/>
          <w:szCs w:val="24"/>
        </w:rPr>
      </w:pPr>
    </w:p>
    <w:p w14:paraId="31BD45DD" w14:textId="77777777" w:rsidR="002F0924" w:rsidRPr="003F7A2E" w:rsidRDefault="002F0924" w:rsidP="002F0924">
      <w:pPr>
        <w:spacing w:after="0" w:line="240" w:lineRule="auto"/>
        <w:jc w:val="both"/>
        <w:rPr>
          <w:rFonts w:ascii="Times New Roman" w:eastAsia="Times New Roman" w:hAnsi="Times New Roman" w:cs="Times New Roman"/>
          <w:b/>
          <w:snapToGrid w:val="0"/>
          <w:color w:val="000000" w:themeColor="text1"/>
          <w:sz w:val="24"/>
          <w:szCs w:val="24"/>
        </w:rPr>
      </w:pPr>
      <w:r w:rsidRPr="003F7A2E">
        <w:rPr>
          <w:rFonts w:ascii="Times New Roman" w:eastAsia="Times New Roman" w:hAnsi="Times New Roman" w:cs="Times New Roman"/>
          <w:b/>
          <w:snapToGrid w:val="0"/>
          <w:color w:val="000000" w:themeColor="text1"/>
          <w:sz w:val="24"/>
          <w:szCs w:val="24"/>
        </w:rPr>
        <w:t>A/</w:t>
      </w:r>
      <w:r w:rsidRPr="003F7A2E">
        <w:rPr>
          <w:rFonts w:ascii="Times New Roman" w:eastAsia="Times New Roman" w:hAnsi="Times New Roman" w:cs="Times New Roman"/>
          <w:b/>
          <w:snapToGrid w:val="0"/>
          <w:color w:val="000000" w:themeColor="text1"/>
          <w:sz w:val="24"/>
          <w:szCs w:val="24"/>
        </w:rPr>
        <w:tab/>
      </w:r>
      <w:r w:rsidRPr="003F7A2E">
        <w:rPr>
          <w:rFonts w:ascii="Times New Roman" w:eastAsia="Times New Roman" w:hAnsi="Times New Roman" w:cs="Times New Roman"/>
          <w:b/>
          <w:bCs/>
          <w:color w:val="000000" w:themeColor="text1"/>
          <w:sz w:val="24"/>
          <w:szCs w:val="24"/>
        </w:rPr>
        <w:t>TEKSTUALNOG</w:t>
      </w:r>
      <w:r w:rsidRPr="003F7A2E">
        <w:rPr>
          <w:rFonts w:ascii="Times New Roman" w:eastAsia="Times New Roman" w:hAnsi="Times New Roman" w:cs="Times New Roman"/>
          <w:b/>
          <w:snapToGrid w:val="0"/>
          <w:color w:val="000000" w:themeColor="text1"/>
          <w:sz w:val="24"/>
          <w:szCs w:val="24"/>
        </w:rPr>
        <w:t xml:space="preserve"> DIJELA</w:t>
      </w:r>
      <w:r w:rsidRPr="00231515">
        <w:rPr>
          <w:rFonts w:ascii="Times New Roman" w:eastAsia="Times New Roman" w:hAnsi="Times New Roman" w:cs="Times New Roman"/>
          <w:bCs/>
          <w:snapToGrid w:val="0"/>
          <w:color w:val="000000" w:themeColor="text1"/>
          <w:sz w:val="24"/>
          <w:szCs w:val="24"/>
        </w:rPr>
        <w:t xml:space="preserve"> koji</w:t>
      </w:r>
      <w:r w:rsidRPr="003F7A2E">
        <w:rPr>
          <w:rFonts w:ascii="Times New Roman" w:eastAsia="Times New Roman" w:hAnsi="Times New Roman" w:cs="Times New Roman"/>
          <w:b/>
          <w:snapToGrid w:val="0"/>
          <w:color w:val="000000" w:themeColor="text1"/>
          <w:sz w:val="24"/>
          <w:szCs w:val="24"/>
        </w:rPr>
        <w:t xml:space="preserve"> </w:t>
      </w:r>
      <w:r w:rsidRPr="003F7A2E">
        <w:rPr>
          <w:rFonts w:ascii="Times New Roman" w:eastAsia="Times New Roman" w:hAnsi="Times New Roman" w:cs="Times New Roman"/>
          <w:bCs/>
          <w:snapToGrid w:val="0"/>
          <w:color w:val="000000" w:themeColor="text1"/>
          <w:sz w:val="24"/>
          <w:szCs w:val="24"/>
        </w:rPr>
        <w:t>sadrži:</w:t>
      </w:r>
    </w:p>
    <w:p w14:paraId="452E0381" w14:textId="77777777" w:rsidR="002F0924" w:rsidRPr="003F7A2E" w:rsidRDefault="002F0924" w:rsidP="002F0924">
      <w:pPr>
        <w:spacing w:after="0" w:line="240" w:lineRule="auto"/>
        <w:ind w:firstLine="708"/>
        <w:jc w:val="both"/>
        <w:rPr>
          <w:rFonts w:ascii="Times New Roman" w:eastAsia="Times New Roman" w:hAnsi="Times New Roman" w:cs="Times New Roman"/>
          <w:b/>
          <w:bCs/>
          <w:color w:val="000000" w:themeColor="text1"/>
          <w:sz w:val="24"/>
          <w:szCs w:val="24"/>
        </w:rPr>
      </w:pPr>
      <w:r w:rsidRPr="003F7A2E">
        <w:rPr>
          <w:rFonts w:ascii="Times New Roman" w:eastAsia="Times New Roman" w:hAnsi="Times New Roman" w:cs="Times New Roman"/>
          <w:b/>
          <w:bCs/>
          <w:color w:val="000000" w:themeColor="text1"/>
          <w:sz w:val="24"/>
          <w:szCs w:val="24"/>
        </w:rPr>
        <w:t>I. OBRAZLOŽENJE</w:t>
      </w:r>
    </w:p>
    <w:p w14:paraId="11494C00" w14:textId="77777777" w:rsidR="002F0924" w:rsidRPr="003F7A2E" w:rsidRDefault="002F0924" w:rsidP="002F0924">
      <w:pPr>
        <w:spacing w:after="0" w:line="240" w:lineRule="auto"/>
        <w:ind w:left="993"/>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1. POLAZIŠTA</w:t>
      </w:r>
    </w:p>
    <w:p w14:paraId="43F55133" w14:textId="77777777" w:rsidR="002F0924" w:rsidRPr="003F7A2E" w:rsidRDefault="002F0924" w:rsidP="002F0924">
      <w:pPr>
        <w:spacing w:after="0" w:line="240" w:lineRule="auto"/>
        <w:ind w:left="993"/>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2. PLAN PROSTORNOG UREĐENJA</w:t>
      </w:r>
    </w:p>
    <w:p w14:paraId="3538EA05" w14:textId="77777777" w:rsidR="002F0924" w:rsidRPr="003F7A2E" w:rsidRDefault="002F0924" w:rsidP="002F0924">
      <w:pPr>
        <w:spacing w:after="0" w:line="240" w:lineRule="auto"/>
        <w:ind w:firstLine="708"/>
        <w:jc w:val="both"/>
        <w:rPr>
          <w:rFonts w:ascii="Times New Roman" w:eastAsia="Times New Roman" w:hAnsi="Times New Roman" w:cs="Times New Roman"/>
          <w:b/>
          <w:bCs/>
          <w:color w:val="000000" w:themeColor="text1"/>
          <w:sz w:val="24"/>
          <w:szCs w:val="24"/>
        </w:rPr>
      </w:pPr>
      <w:r w:rsidRPr="003F7A2E">
        <w:rPr>
          <w:rFonts w:ascii="Times New Roman" w:eastAsia="Times New Roman" w:hAnsi="Times New Roman" w:cs="Times New Roman"/>
          <w:b/>
          <w:bCs/>
          <w:color w:val="000000" w:themeColor="text1"/>
          <w:sz w:val="24"/>
          <w:szCs w:val="24"/>
        </w:rPr>
        <w:t>II. ODREDBI ZA PROVOĐENJE</w:t>
      </w:r>
    </w:p>
    <w:p w14:paraId="63768925" w14:textId="77777777" w:rsidR="002F0924" w:rsidRPr="003F7A2E" w:rsidRDefault="002F0924" w:rsidP="002F0924">
      <w:pPr>
        <w:spacing w:after="0" w:line="240" w:lineRule="auto"/>
        <w:jc w:val="both"/>
        <w:rPr>
          <w:rFonts w:ascii="Times New Roman" w:eastAsia="Times New Roman" w:hAnsi="Times New Roman" w:cs="Times New Roman"/>
          <w:b/>
          <w:bCs/>
          <w:color w:val="000000" w:themeColor="text1"/>
          <w:sz w:val="24"/>
          <w:szCs w:val="24"/>
        </w:rPr>
      </w:pPr>
    </w:p>
    <w:p w14:paraId="55784DA5"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b/>
          <w:bCs/>
          <w:color w:val="000000" w:themeColor="text1"/>
          <w:sz w:val="24"/>
          <w:szCs w:val="24"/>
        </w:rPr>
        <w:t>B/</w:t>
      </w:r>
      <w:r w:rsidRPr="003F7A2E">
        <w:rPr>
          <w:rFonts w:ascii="Times New Roman" w:eastAsia="Times New Roman" w:hAnsi="Times New Roman" w:cs="Times New Roman"/>
          <w:b/>
          <w:bCs/>
          <w:color w:val="000000" w:themeColor="text1"/>
          <w:sz w:val="24"/>
          <w:szCs w:val="24"/>
        </w:rPr>
        <w:tab/>
        <w:t>GRAFIČKOG DIJELA</w:t>
      </w:r>
      <w:r w:rsidRPr="003F7A2E">
        <w:rPr>
          <w:rFonts w:ascii="Times New Roman" w:eastAsia="Times New Roman" w:hAnsi="Times New Roman" w:cs="Times New Roman"/>
          <w:color w:val="000000" w:themeColor="text1"/>
          <w:sz w:val="24"/>
          <w:szCs w:val="24"/>
        </w:rPr>
        <w:t xml:space="preserve"> koji sadrži kartografske prikaze u mjerilu 1:1000 i to:</w:t>
      </w:r>
    </w:p>
    <w:p w14:paraId="0347A0CA" w14:textId="77777777" w:rsidR="002F0924" w:rsidRPr="003F7A2E" w:rsidRDefault="002F0924" w:rsidP="002F0924">
      <w:pPr>
        <w:spacing w:after="0" w:line="240" w:lineRule="auto"/>
        <w:jc w:val="both"/>
        <w:rPr>
          <w:rFonts w:ascii="Times New Roman" w:eastAsia="Times New Roman" w:hAnsi="Times New Roman" w:cs="Times New Roman"/>
          <w:snapToGrid w:val="0"/>
          <w:color w:val="000000" w:themeColor="text1"/>
          <w:sz w:val="24"/>
          <w:szCs w:val="24"/>
        </w:rPr>
      </w:pPr>
      <w:r w:rsidRPr="003F7A2E">
        <w:rPr>
          <w:rFonts w:ascii="Times New Roman" w:eastAsia="Times New Roman" w:hAnsi="Times New Roman" w:cs="Times New Roman"/>
          <w:snapToGrid w:val="0"/>
          <w:color w:val="000000" w:themeColor="text1"/>
          <w:sz w:val="24"/>
          <w:szCs w:val="24"/>
        </w:rPr>
        <w:t xml:space="preserve">1. DETALJNA </w:t>
      </w:r>
      <w:r w:rsidRPr="003F7A2E">
        <w:rPr>
          <w:rFonts w:ascii="Times New Roman" w:eastAsia="Times New Roman" w:hAnsi="Times New Roman" w:cs="Times New Roman"/>
          <w:color w:val="000000" w:themeColor="text1"/>
          <w:sz w:val="24"/>
          <w:szCs w:val="24"/>
        </w:rPr>
        <w:t>NAMJENA</w:t>
      </w:r>
      <w:r w:rsidRPr="003F7A2E">
        <w:rPr>
          <w:rFonts w:ascii="Times New Roman" w:eastAsia="Times New Roman" w:hAnsi="Times New Roman" w:cs="Times New Roman"/>
          <w:snapToGrid w:val="0"/>
          <w:color w:val="000000" w:themeColor="text1"/>
          <w:sz w:val="24"/>
          <w:szCs w:val="24"/>
        </w:rPr>
        <w:t xml:space="preserve"> POVRŠINA</w:t>
      </w:r>
    </w:p>
    <w:p w14:paraId="6DF023CC" w14:textId="77777777" w:rsidR="002F0924" w:rsidRPr="003F7A2E" w:rsidRDefault="002F0924"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Kartografski prikaz</w:t>
      </w:r>
      <w:r w:rsidRPr="003F7A2E">
        <w:rPr>
          <w:rFonts w:ascii="Times New Roman" w:eastAsia="Times New Roman" w:hAnsi="Times New Roman" w:cs="Times New Roman"/>
          <w:color w:val="000000" w:themeColor="text1"/>
          <w:sz w:val="24"/>
          <w:szCs w:val="24"/>
        </w:rPr>
        <w:tab/>
        <w:t>1a</w:t>
      </w:r>
      <w:r w:rsidRPr="003F7A2E">
        <w:rPr>
          <w:rFonts w:ascii="Times New Roman" w:eastAsia="Times New Roman" w:hAnsi="Times New Roman" w:cs="Times New Roman"/>
          <w:color w:val="000000" w:themeColor="text1"/>
          <w:sz w:val="24"/>
          <w:szCs w:val="24"/>
        </w:rPr>
        <w:tab/>
        <w:t>Postojeće stanje</w:t>
      </w:r>
    </w:p>
    <w:p w14:paraId="309A2EB7" w14:textId="77777777" w:rsidR="002F0924" w:rsidRPr="003F7A2E" w:rsidRDefault="002F0924"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Kartografski prikaz</w:t>
      </w:r>
      <w:r w:rsidRPr="003F7A2E">
        <w:rPr>
          <w:rFonts w:ascii="Times New Roman" w:eastAsia="Times New Roman" w:hAnsi="Times New Roman" w:cs="Times New Roman"/>
          <w:color w:val="000000" w:themeColor="text1"/>
          <w:sz w:val="24"/>
          <w:szCs w:val="24"/>
        </w:rPr>
        <w:tab/>
        <w:t>1b</w:t>
      </w:r>
      <w:r w:rsidRPr="003F7A2E">
        <w:rPr>
          <w:rFonts w:ascii="Times New Roman" w:eastAsia="Times New Roman" w:hAnsi="Times New Roman" w:cs="Times New Roman"/>
          <w:color w:val="000000" w:themeColor="text1"/>
          <w:sz w:val="24"/>
          <w:szCs w:val="24"/>
        </w:rPr>
        <w:tab/>
        <w:t>Plan namjene površina</w:t>
      </w:r>
    </w:p>
    <w:p w14:paraId="25FEF8BA"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4198ADAB" w14:textId="77777777" w:rsidR="002F0924" w:rsidRPr="003F7A2E" w:rsidRDefault="002F0924" w:rsidP="002F0924">
      <w:pPr>
        <w:spacing w:after="0" w:line="240" w:lineRule="auto"/>
        <w:jc w:val="both"/>
        <w:rPr>
          <w:rFonts w:ascii="Times New Roman" w:eastAsia="Times New Roman" w:hAnsi="Times New Roman" w:cs="Times New Roman"/>
          <w:snapToGrid w:val="0"/>
          <w:color w:val="000000" w:themeColor="text1"/>
          <w:sz w:val="24"/>
          <w:szCs w:val="24"/>
        </w:rPr>
      </w:pPr>
      <w:r w:rsidRPr="003F7A2E">
        <w:rPr>
          <w:rFonts w:ascii="Times New Roman" w:eastAsia="Times New Roman" w:hAnsi="Times New Roman" w:cs="Times New Roman"/>
          <w:snapToGrid w:val="0"/>
          <w:color w:val="000000" w:themeColor="text1"/>
          <w:sz w:val="24"/>
          <w:szCs w:val="24"/>
        </w:rPr>
        <w:t>2. PROMETNA, TELEKOMUNIKACIJSKA I KOMUNALNA INFRASTRUKTURNA MREŽA</w:t>
      </w:r>
    </w:p>
    <w:p w14:paraId="194B5882" w14:textId="77777777" w:rsidR="002F0924" w:rsidRPr="003F7A2E" w:rsidRDefault="002F0924"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Kartografski prikaz</w:t>
      </w:r>
      <w:r w:rsidRPr="003F7A2E">
        <w:rPr>
          <w:rFonts w:ascii="Times New Roman" w:eastAsia="Times New Roman" w:hAnsi="Times New Roman" w:cs="Times New Roman"/>
          <w:color w:val="000000" w:themeColor="text1"/>
          <w:sz w:val="24"/>
          <w:szCs w:val="24"/>
        </w:rPr>
        <w:tab/>
        <w:t>2a</w:t>
      </w:r>
      <w:r w:rsidRPr="003F7A2E">
        <w:rPr>
          <w:rFonts w:ascii="Times New Roman" w:eastAsia="Times New Roman" w:hAnsi="Times New Roman" w:cs="Times New Roman"/>
          <w:color w:val="000000" w:themeColor="text1"/>
          <w:sz w:val="24"/>
          <w:szCs w:val="24"/>
        </w:rPr>
        <w:tab/>
        <w:t>Promet</w:t>
      </w:r>
    </w:p>
    <w:p w14:paraId="7A8F2F77" w14:textId="77777777" w:rsidR="002F0924" w:rsidRPr="003F7A2E" w:rsidRDefault="002F0924"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Kartografski prikaz</w:t>
      </w:r>
      <w:r w:rsidRPr="003F7A2E">
        <w:rPr>
          <w:rFonts w:ascii="Times New Roman" w:eastAsia="Times New Roman" w:hAnsi="Times New Roman" w:cs="Times New Roman"/>
          <w:color w:val="000000" w:themeColor="text1"/>
          <w:sz w:val="24"/>
          <w:szCs w:val="24"/>
        </w:rPr>
        <w:tab/>
        <w:t>2b</w:t>
      </w:r>
      <w:r w:rsidRPr="003F7A2E">
        <w:rPr>
          <w:rFonts w:ascii="Times New Roman" w:eastAsia="Times New Roman" w:hAnsi="Times New Roman" w:cs="Times New Roman"/>
          <w:color w:val="000000" w:themeColor="text1"/>
          <w:sz w:val="24"/>
          <w:szCs w:val="24"/>
        </w:rPr>
        <w:tab/>
        <w:t>Pošta i telekomunikacije</w:t>
      </w:r>
    </w:p>
    <w:p w14:paraId="621CE9EE" w14:textId="77777777" w:rsidR="002F0924" w:rsidRPr="003F7A2E" w:rsidRDefault="002F0924"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Kartografski prikaz</w:t>
      </w:r>
      <w:r w:rsidRPr="003F7A2E">
        <w:rPr>
          <w:rFonts w:ascii="Times New Roman" w:eastAsia="Times New Roman" w:hAnsi="Times New Roman" w:cs="Times New Roman"/>
          <w:color w:val="000000" w:themeColor="text1"/>
          <w:sz w:val="24"/>
          <w:szCs w:val="24"/>
        </w:rPr>
        <w:tab/>
        <w:t>2c</w:t>
      </w:r>
      <w:r w:rsidRPr="003F7A2E">
        <w:rPr>
          <w:rFonts w:ascii="Times New Roman" w:eastAsia="Times New Roman" w:hAnsi="Times New Roman" w:cs="Times New Roman"/>
          <w:color w:val="000000" w:themeColor="text1"/>
          <w:sz w:val="24"/>
          <w:szCs w:val="24"/>
        </w:rPr>
        <w:tab/>
        <w:t>Energetski sustav - elektroopskrba i javna rasvjeta</w:t>
      </w:r>
    </w:p>
    <w:p w14:paraId="0A47397D" w14:textId="77777777" w:rsidR="002F0924" w:rsidRPr="003F7A2E" w:rsidRDefault="002F0924"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Kartografski prikaz</w:t>
      </w:r>
      <w:r w:rsidRPr="003F7A2E">
        <w:rPr>
          <w:rFonts w:ascii="Times New Roman" w:eastAsia="Times New Roman" w:hAnsi="Times New Roman" w:cs="Times New Roman"/>
          <w:color w:val="000000" w:themeColor="text1"/>
          <w:sz w:val="24"/>
          <w:szCs w:val="24"/>
        </w:rPr>
        <w:tab/>
        <w:t>2d</w:t>
      </w:r>
      <w:r w:rsidRPr="003F7A2E">
        <w:rPr>
          <w:rFonts w:ascii="Times New Roman" w:eastAsia="Times New Roman" w:hAnsi="Times New Roman" w:cs="Times New Roman"/>
          <w:color w:val="000000" w:themeColor="text1"/>
          <w:sz w:val="24"/>
          <w:szCs w:val="24"/>
        </w:rPr>
        <w:tab/>
        <w:t xml:space="preserve">Energetski sustav - </w:t>
      </w:r>
      <w:proofErr w:type="spellStart"/>
      <w:r w:rsidRPr="003F7A2E">
        <w:rPr>
          <w:rFonts w:ascii="Times New Roman" w:eastAsia="Times New Roman" w:hAnsi="Times New Roman" w:cs="Times New Roman"/>
          <w:color w:val="000000" w:themeColor="text1"/>
          <w:sz w:val="24"/>
          <w:szCs w:val="24"/>
        </w:rPr>
        <w:t>plinoopskrba</w:t>
      </w:r>
      <w:proofErr w:type="spellEnd"/>
    </w:p>
    <w:p w14:paraId="697524B5" w14:textId="77777777" w:rsidR="002F0924" w:rsidRPr="003F7A2E" w:rsidRDefault="002F0924"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Kartografski prikaz</w:t>
      </w:r>
      <w:r w:rsidRPr="003F7A2E">
        <w:rPr>
          <w:rFonts w:ascii="Times New Roman" w:eastAsia="Times New Roman" w:hAnsi="Times New Roman" w:cs="Times New Roman"/>
          <w:color w:val="000000" w:themeColor="text1"/>
          <w:sz w:val="24"/>
          <w:szCs w:val="24"/>
        </w:rPr>
        <w:tab/>
        <w:t>2e</w:t>
      </w:r>
      <w:r w:rsidRPr="003F7A2E">
        <w:rPr>
          <w:rFonts w:ascii="Times New Roman" w:eastAsia="Times New Roman" w:hAnsi="Times New Roman" w:cs="Times New Roman"/>
          <w:color w:val="000000" w:themeColor="text1"/>
          <w:sz w:val="24"/>
          <w:szCs w:val="24"/>
        </w:rPr>
        <w:tab/>
        <w:t>Vodoopskrba</w:t>
      </w:r>
    </w:p>
    <w:p w14:paraId="4E0E2BB7" w14:textId="77777777" w:rsidR="002F0924" w:rsidRPr="003F7A2E" w:rsidRDefault="002F0924"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Kartografski prikaz</w:t>
      </w:r>
      <w:r w:rsidRPr="003F7A2E">
        <w:rPr>
          <w:rFonts w:ascii="Times New Roman" w:eastAsia="Times New Roman" w:hAnsi="Times New Roman" w:cs="Times New Roman"/>
          <w:color w:val="000000" w:themeColor="text1"/>
          <w:sz w:val="24"/>
          <w:szCs w:val="24"/>
        </w:rPr>
        <w:tab/>
        <w:t>2f</w:t>
      </w:r>
      <w:r w:rsidRPr="003F7A2E">
        <w:rPr>
          <w:rFonts w:ascii="Times New Roman" w:eastAsia="Times New Roman" w:hAnsi="Times New Roman" w:cs="Times New Roman"/>
          <w:color w:val="000000" w:themeColor="text1"/>
          <w:sz w:val="24"/>
          <w:szCs w:val="24"/>
        </w:rPr>
        <w:tab/>
        <w:t>Odvodnja otpadnih voda</w:t>
      </w:r>
    </w:p>
    <w:p w14:paraId="10AFDDE8"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45E0B944" w14:textId="77777777" w:rsidR="002F0924" w:rsidRPr="003F7A2E" w:rsidRDefault="002F0924" w:rsidP="002F0924">
      <w:pPr>
        <w:spacing w:after="0" w:line="240" w:lineRule="auto"/>
        <w:jc w:val="both"/>
        <w:rPr>
          <w:rFonts w:ascii="Times New Roman" w:eastAsia="Times New Roman" w:hAnsi="Times New Roman" w:cs="Times New Roman"/>
          <w:snapToGrid w:val="0"/>
          <w:color w:val="000000" w:themeColor="text1"/>
          <w:sz w:val="24"/>
          <w:szCs w:val="24"/>
        </w:rPr>
      </w:pPr>
      <w:r w:rsidRPr="003F7A2E">
        <w:rPr>
          <w:rFonts w:ascii="Times New Roman" w:eastAsia="Times New Roman" w:hAnsi="Times New Roman" w:cs="Times New Roman"/>
          <w:snapToGrid w:val="0"/>
          <w:color w:val="000000" w:themeColor="text1"/>
          <w:sz w:val="24"/>
          <w:szCs w:val="24"/>
        </w:rPr>
        <w:t>3. UVJETI KORIŠTENJA, UREĐENJA I ZAŠTITE POVRŠINA</w:t>
      </w:r>
    </w:p>
    <w:p w14:paraId="59303114" w14:textId="77777777" w:rsidR="002F0924" w:rsidRPr="003F7A2E" w:rsidRDefault="002F0924" w:rsidP="002F0924">
      <w:pPr>
        <w:spacing w:after="0" w:line="240" w:lineRule="auto"/>
        <w:ind w:firstLine="708"/>
        <w:jc w:val="both"/>
        <w:rPr>
          <w:rFonts w:ascii="Times New Roman" w:eastAsia="Times New Roman" w:hAnsi="Times New Roman" w:cs="Times New Roman"/>
          <w:snapToGrid w:val="0"/>
          <w:color w:val="000000" w:themeColor="text1"/>
          <w:sz w:val="24"/>
          <w:szCs w:val="24"/>
        </w:rPr>
      </w:pPr>
      <w:r w:rsidRPr="003F7A2E">
        <w:rPr>
          <w:rFonts w:ascii="Times New Roman" w:eastAsia="Times New Roman" w:hAnsi="Times New Roman" w:cs="Times New Roman"/>
          <w:bCs/>
          <w:snapToGrid w:val="0"/>
          <w:color w:val="000000" w:themeColor="text1"/>
          <w:sz w:val="24"/>
          <w:szCs w:val="24"/>
        </w:rPr>
        <w:t xml:space="preserve">Kartografski </w:t>
      </w:r>
      <w:r w:rsidRPr="003F7A2E">
        <w:rPr>
          <w:rFonts w:ascii="Times New Roman" w:eastAsia="Times New Roman" w:hAnsi="Times New Roman" w:cs="Times New Roman"/>
          <w:color w:val="000000" w:themeColor="text1"/>
          <w:sz w:val="24"/>
          <w:szCs w:val="24"/>
        </w:rPr>
        <w:t>prikaz</w:t>
      </w:r>
      <w:r w:rsidRPr="003F7A2E">
        <w:rPr>
          <w:rFonts w:ascii="Times New Roman" w:eastAsia="Times New Roman" w:hAnsi="Times New Roman" w:cs="Times New Roman"/>
          <w:snapToGrid w:val="0"/>
          <w:color w:val="000000" w:themeColor="text1"/>
          <w:sz w:val="24"/>
          <w:szCs w:val="24"/>
        </w:rPr>
        <w:tab/>
        <w:t>3a</w:t>
      </w:r>
      <w:r w:rsidRPr="003F7A2E">
        <w:rPr>
          <w:rFonts w:ascii="Times New Roman" w:eastAsia="Times New Roman" w:hAnsi="Times New Roman" w:cs="Times New Roman"/>
          <w:snapToGrid w:val="0"/>
          <w:color w:val="000000" w:themeColor="text1"/>
          <w:sz w:val="24"/>
          <w:szCs w:val="24"/>
        </w:rPr>
        <w:tab/>
        <w:t>Uvjeti korištenja, uređenja i zaštite površina</w:t>
      </w:r>
    </w:p>
    <w:p w14:paraId="28D7C221"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783F3B1C" w14:textId="77777777" w:rsidR="002F0924" w:rsidRPr="003F7A2E" w:rsidRDefault="002F0924" w:rsidP="002F0924">
      <w:pPr>
        <w:spacing w:after="0" w:line="240" w:lineRule="auto"/>
        <w:jc w:val="both"/>
        <w:rPr>
          <w:rFonts w:ascii="Times New Roman" w:eastAsia="Times New Roman" w:hAnsi="Times New Roman" w:cs="Times New Roman"/>
          <w:snapToGrid w:val="0"/>
          <w:color w:val="000000" w:themeColor="text1"/>
          <w:sz w:val="24"/>
          <w:szCs w:val="24"/>
        </w:rPr>
      </w:pPr>
      <w:r w:rsidRPr="003F7A2E">
        <w:rPr>
          <w:rFonts w:ascii="Times New Roman" w:eastAsia="Times New Roman" w:hAnsi="Times New Roman" w:cs="Times New Roman"/>
          <w:snapToGrid w:val="0"/>
          <w:color w:val="000000" w:themeColor="text1"/>
          <w:sz w:val="24"/>
          <w:szCs w:val="24"/>
        </w:rPr>
        <w:t>4. UVJETI GRADNJE</w:t>
      </w:r>
    </w:p>
    <w:p w14:paraId="2CCB9A2F" w14:textId="77777777" w:rsidR="002F0924" w:rsidRPr="003F7A2E" w:rsidRDefault="002F0924"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Kartografski prikaz</w:t>
      </w:r>
      <w:r w:rsidRPr="003F7A2E">
        <w:rPr>
          <w:rFonts w:ascii="Times New Roman" w:eastAsia="Times New Roman" w:hAnsi="Times New Roman" w:cs="Times New Roman"/>
          <w:color w:val="000000" w:themeColor="text1"/>
          <w:sz w:val="24"/>
          <w:szCs w:val="24"/>
        </w:rPr>
        <w:tab/>
        <w:t>4a</w:t>
      </w:r>
      <w:r w:rsidRPr="003F7A2E">
        <w:rPr>
          <w:rFonts w:ascii="Times New Roman" w:eastAsia="Times New Roman" w:hAnsi="Times New Roman" w:cs="Times New Roman"/>
          <w:color w:val="000000" w:themeColor="text1"/>
          <w:sz w:val="24"/>
          <w:szCs w:val="24"/>
        </w:rPr>
        <w:tab/>
        <w:t>Plan parcelacije</w:t>
      </w:r>
    </w:p>
    <w:p w14:paraId="19E6BE0A" w14:textId="77777777" w:rsidR="002F0924" w:rsidRPr="003F7A2E" w:rsidRDefault="002F0924"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Kartografski prikaz</w:t>
      </w:r>
      <w:r w:rsidRPr="003F7A2E">
        <w:rPr>
          <w:rFonts w:ascii="Times New Roman" w:eastAsia="Times New Roman" w:hAnsi="Times New Roman" w:cs="Times New Roman"/>
          <w:color w:val="000000" w:themeColor="text1"/>
          <w:sz w:val="24"/>
          <w:szCs w:val="24"/>
        </w:rPr>
        <w:tab/>
        <w:t>4b</w:t>
      </w:r>
      <w:r w:rsidRPr="003F7A2E">
        <w:rPr>
          <w:rFonts w:ascii="Times New Roman" w:eastAsia="Times New Roman" w:hAnsi="Times New Roman" w:cs="Times New Roman"/>
          <w:color w:val="000000" w:themeColor="text1"/>
          <w:sz w:val="24"/>
          <w:szCs w:val="24"/>
        </w:rPr>
        <w:tab/>
        <w:t>Uvjeti gradnje - podrum</w:t>
      </w:r>
    </w:p>
    <w:p w14:paraId="44154B9E" w14:textId="77777777" w:rsidR="002F0924" w:rsidRPr="003F7A2E" w:rsidRDefault="002F0924"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Kartografski prikaz</w:t>
      </w:r>
      <w:r w:rsidRPr="003F7A2E">
        <w:rPr>
          <w:rFonts w:ascii="Times New Roman" w:eastAsia="Times New Roman" w:hAnsi="Times New Roman" w:cs="Times New Roman"/>
          <w:color w:val="000000" w:themeColor="text1"/>
          <w:sz w:val="24"/>
          <w:szCs w:val="24"/>
        </w:rPr>
        <w:tab/>
        <w:t>4c</w:t>
      </w:r>
      <w:r w:rsidRPr="003F7A2E">
        <w:rPr>
          <w:rFonts w:ascii="Times New Roman" w:eastAsia="Times New Roman" w:hAnsi="Times New Roman" w:cs="Times New Roman"/>
          <w:color w:val="000000" w:themeColor="text1"/>
          <w:sz w:val="24"/>
          <w:szCs w:val="24"/>
        </w:rPr>
        <w:tab/>
        <w:t>Uvjeti gradnje - prizemlje</w:t>
      </w:r>
    </w:p>
    <w:p w14:paraId="0002B8E8" w14:textId="77777777" w:rsidR="002F0924" w:rsidRPr="003F7A2E" w:rsidRDefault="002F0924"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Kartografski prikaz</w:t>
      </w:r>
      <w:r w:rsidRPr="003F7A2E">
        <w:rPr>
          <w:rFonts w:ascii="Times New Roman" w:eastAsia="Times New Roman" w:hAnsi="Times New Roman" w:cs="Times New Roman"/>
          <w:color w:val="000000" w:themeColor="text1"/>
          <w:sz w:val="24"/>
          <w:szCs w:val="24"/>
        </w:rPr>
        <w:tab/>
        <w:t>4d</w:t>
      </w:r>
      <w:r w:rsidRPr="003F7A2E">
        <w:rPr>
          <w:rFonts w:ascii="Times New Roman" w:eastAsia="Times New Roman" w:hAnsi="Times New Roman" w:cs="Times New Roman"/>
          <w:color w:val="000000" w:themeColor="text1"/>
          <w:sz w:val="24"/>
          <w:szCs w:val="24"/>
        </w:rPr>
        <w:tab/>
        <w:t>Uvjeti gradnje - karakterističan kat</w:t>
      </w:r>
    </w:p>
    <w:p w14:paraId="037C3ADB"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4FEA9B3B" w14:textId="77777777" w:rsidR="002F0924" w:rsidRPr="003F7A2E" w:rsidRDefault="002F0924" w:rsidP="002F0924">
      <w:pPr>
        <w:spacing w:after="0" w:line="240" w:lineRule="auto"/>
        <w:jc w:val="both"/>
        <w:rPr>
          <w:rFonts w:ascii="Times New Roman" w:eastAsia="Times New Roman" w:hAnsi="Times New Roman" w:cs="Times New Roman"/>
          <w:snapToGrid w:val="0"/>
          <w:color w:val="000000" w:themeColor="text1"/>
          <w:sz w:val="24"/>
          <w:szCs w:val="24"/>
        </w:rPr>
      </w:pPr>
      <w:r w:rsidRPr="003F7A2E">
        <w:rPr>
          <w:rFonts w:ascii="Times New Roman" w:eastAsia="Times New Roman" w:hAnsi="Times New Roman" w:cs="Times New Roman"/>
          <w:snapToGrid w:val="0"/>
          <w:color w:val="000000" w:themeColor="text1"/>
          <w:sz w:val="24"/>
          <w:szCs w:val="24"/>
        </w:rPr>
        <w:t>5. DRUGI KARTOGRAFSKI PRILOZI</w:t>
      </w:r>
    </w:p>
    <w:p w14:paraId="76520C88" w14:textId="77777777" w:rsidR="002F0924" w:rsidRPr="003F7A2E" w:rsidRDefault="002F0924"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Kartografski prilog </w:t>
      </w:r>
      <w:r w:rsidRPr="003F7A2E">
        <w:rPr>
          <w:rFonts w:ascii="Times New Roman" w:eastAsia="Times New Roman" w:hAnsi="Times New Roman" w:cs="Times New Roman"/>
          <w:color w:val="000000" w:themeColor="text1"/>
          <w:sz w:val="24"/>
          <w:szCs w:val="24"/>
        </w:rPr>
        <w:tab/>
        <w:t>5a</w:t>
      </w:r>
      <w:r w:rsidRPr="003F7A2E">
        <w:rPr>
          <w:rFonts w:ascii="Times New Roman" w:eastAsia="Times New Roman" w:hAnsi="Times New Roman" w:cs="Times New Roman"/>
          <w:color w:val="000000" w:themeColor="text1"/>
          <w:sz w:val="24"/>
          <w:szCs w:val="24"/>
        </w:rPr>
        <w:tab/>
        <w:t>Mreža skloništa</w:t>
      </w:r>
    </w:p>
    <w:p w14:paraId="44B7A5EE" w14:textId="77777777" w:rsidR="002F0924" w:rsidRPr="003F7A2E" w:rsidRDefault="002F0924"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Kartografski prilog </w:t>
      </w:r>
      <w:r w:rsidRPr="003F7A2E">
        <w:rPr>
          <w:rFonts w:ascii="Times New Roman" w:eastAsia="Times New Roman" w:hAnsi="Times New Roman" w:cs="Times New Roman"/>
          <w:color w:val="000000" w:themeColor="text1"/>
          <w:sz w:val="24"/>
          <w:szCs w:val="24"/>
        </w:rPr>
        <w:tab/>
        <w:t>5b</w:t>
      </w:r>
      <w:r w:rsidRPr="003F7A2E">
        <w:rPr>
          <w:rFonts w:ascii="Times New Roman" w:eastAsia="Times New Roman" w:hAnsi="Times New Roman" w:cs="Times New Roman"/>
          <w:color w:val="000000" w:themeColor="text1"/>
          <w:sz w:val="24"/>
          <w:szCs w:val="24"/>
        </w:rPr>
        <w:tab/>
        <w:t>Zone urušavanja</w:t>
      </w:r>
    </w:p>
    <w:p w14:paraId="54658449" w14:textId="77777777" w:rsidR="002F0924" w:rsidRPr="003F7A2E" w:rsidRDefault="002F0924"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Kartografski prilog </w:t>
      </w:r>
      <w:r w:rsidRPr="003F7A2E">
        <w:rPr>
          <w:rFonts w:ascii="Times New Roman" w:eastAsia="Times New Roman" w:hAnsi="Times New Roman" w:cs="Times New Roman"/>
          <w:color w:val="000000" w:themeColor="text1"/>
          <w:sz w:val="24"/>
          <w:szCs w:val="24"/>
        </w:rPr>
        <w:tab/>
        <w:t>5c</w:t>
      </w:r>
      <w:r w:rsidRPr="003F7A2E">
        <w:rPr>
          <w:rFonts w:ascii="Times New Roman" w:eastAsia="Times New Roman" w:hAnsi="Times New Roman" w:cs="Times New Roman"/>
          <w:color w:val="000000" w:themeColor="text1"/>
          <w:sz w:val="24"/>
          <w:szCs w:val="24"/>
        </w:rPr>
        <w:tab/>
        <w:t>Vatrogasni pristupi</w:t>
      </w:r>
    </w:p>
    <w:p w14:paraId="5590C2C7" w14:textId="77777777" w:rsidR="002F0924" w:rsidRPr="003F7A2E" w:rsidRDefault="002F0924"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Kartografski prilog </w:t>
      </w:r>
      <w:r w:rsidRPr="003F7A2E">
        <w:rPr>
          <w:rFonts w:ascii="Times New Roman" w:eastAsia="Times New Roman" w:hAnsi="Times New Roman" w:cs="Times New Roman"/>
          <w:color w:val="000000" w:themeColor="text1"/>
          <w:sz w:val="24"/>
          <w:szCs w:val="24"/>
        </w:rPr>
        <w:tab/>
        <w:t xml:space="preserve">5d </w:t>
      </w:r>
      <w:r w:rsidRPr="003F7A2E">
        <w:rPr>
          <w:rFonts w:ascii="Times New Roman" w:eastAsia="Times New Roman" w:hAnsi="Times New Roman" w:cs="Times New Roman"/>
          <w:color w:val="000000" w:themeColor="text1"/>
          <w:sz w:val="24"/>
          <w:szCs w:val="24"/>
        </w:rPr>
        <w:tab/>
        <w:t>Promet u mirovanju</w:t>
      </w:r>
    </w:p>
    <w:p w14:paraId="2D8D3977" w14:textId="77777777" w:rsidR="002F0924" w:rsidRPr="003F7A2E" w:rsidRDefault="002F0924"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Kartografski prilog </w:t>
      </w:r>
      <w:r w:rsidRPr="003F7A2E">
        <w:rPr>
          <w:rFonts w:ascii="Times New Roman" w:eastAsia="Times New Roman" w:hAnsi="Times New Roman" w:cs="Times New Roman"/>
          <w:color w:val="000000" w:themeColor="text1"/>
          <w:sz w:val="24"/>
          <w:szCs w:val="24"/>
        </w:rPr>
        <w:tab/>
      </w:r>
      <w:proofErr w:type="spellStart"/>
      <w:r w:rsidRPr="003F7A2E">
        <w:rPr>
          <w:rFonts w:ascii="Times New Roman" w:eastAsia="Times New Roman" w:hAnsi="Times New Roman" w:cs="Times New Roman"/>
          <w:color w:val="000000" w:themeColor="text1"/>
          <w:sz w:val="24"/>
          <w:szCs w:val="24"/>
        </w:rPr>
        <w:t>5e</w:t>
      </w:r>
      <w:proofErr w:type="spellEnd"/>
      <w:r w:rsidRPr="003F7A2E">
        <w:rPr>
          <w:rFonts w:ascii="Times New Roman" w:eastAsia="Times New Roman" w:hAnsi="Times New Roman" w:cs="Times New Roman"/>
          <w:color w:val="000000" w:themeColor="text1"/>
          <w:sz w:val="24"/>
          <w:szCs w:val="24"/>
        </w:rPr>
        <w:t xml:space="preserve"> </w:t>
      </w:r>
      <w:r w:rsidRPr="003F7A2E">
        <w:rPr>
          <w:rFonts w:ascii="Times New Roman" w:eastAsia="Times New Roman" w:hAnsi="Times New Roman" w:cs="Times New Roman"/>
          <w:color w:val="000000" w:themeColor="text1"/>
          <w:sz w:val="24"/>
          <w:szCs w:val="24"/>
        </w:rPr>
        <w:tab/>
      </w:r>
      <w:proofErr w:type="spellStart"/>
      <w:r w:rsidRPr="003F7A2E">
        <w:rPr>
          <w:rFonts w:ascii="Times New Roman" w:eastAsia="Times New Roman" w:hAnsi="Times New Roman" w:cs="Times New Roman"/>
          <w:color w:val="000000" w:themeColor="text1"/>
          <w:sz w:val="24"/>
          <w:szCs w:val="24"/>
        </w:rPr>
        <w:t>Parterno</w:t>
      </w:r>
      <w:proofErr w:type="spellEnd"/>
      <w:r w:rsidRPr="003F7A2E">
        <w:rPr>
          <w:rFonts w:ascii="Times New Roman" w:eastAsia="Times New Roman" w:hAnsi="Times New Roman" w:cs="Times New Roman"/>
          <w:color w:val="000000" w:themeColor="text1"/>
          <w:sz w:val="24"/>
          <w:szCs w:val="24"/>
        </w:rPr>
        <w:t xml:space="preserve"> uređenje i namjena prizemlja</w:t>
      </w:r>
    </w:p>
    <w:p w14:paraId="1DE256A9" w14:textId="77777777" w:rsidR="002F0924" w:rsidRPr="003F7A2E" w:rsidRDefault="002F0924"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Kartografski prilog </w:t>
      </w:r>
      <w:r w:rsidRPr="003F7A2E">
        <w:rPr>
          <w:rFonts w:ascii="Times New Roman" w:eastAsia="Times New Roman" w:hAnsi="Times New Roman" w:cs="Times New Roman"/>
          <w:color w:val="000000" w:themeColor="text1"/>
          <w:sz w:val="24"/>
          <w:szCs w:val="24"/>
        </w:rPr>
        <w:tab/>
        <w:t xml:space="preserve">5f </w:t>
      </w:r>
      <w:r w:rsidRPr="003F7A2E">
        <w:rPr>
          <w:rFonts w:ascii="Times New Roman" w:eastAsia="Times New Roman" w:hAnsi="Times New Roman" w:cs="Times New Roman"/>
          <w:color w:val="000000" w:themeColor="text1"/>
          <w:sz w:val="24"/>
          <w:szCs w:val="24"/>
        </w:rPr>
        <w:tab/>
        <w:t>Etapa prometnog uređenja</w:t>
      </w:r>
    </w:p>
    <w:p w14:paraId="0F234F5D" w14:textId="77777777" w:rsidR="002F0924" w:rsidRPr="003F7A2E" w:rsidRDefault="002F0924"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Kartografski prilog </w:t>
      </w:r>
      <w:r w:rsidRPr="003F7A2E">
        <w:rPr>
          <w:rFonts w:ascii="Times New Roman" w:eastAsia="Times New Roman" w:hAnsi="Times New Roman" w:cs="Times New Roman"/>
          <w:color w:val="000000" w:themeColor="text1"/>
          <w:sz w:val="24"/>
          <w:szCs w:val="24"/>
        </w:rPr>
        <w:tab/>
        <w:t xml:space="preserve">5g </w:t>
      </w:r>
      <w:r w:rsidRPr="003F7A2E">
        <w:rPr>
          <w:rFonts w:ascii="Times New Roman" w:eastAsia="Times New Roman" w:hAnsi="Times New Roman" w:cs="Times New Roman"/>
          <w:color w:val="000000" w:themeColor="text1"/>
          <w:sz w:val="24"/>
          <w:szCs w:val="24"/>
        </w:rPr>
        <w:tab/>
        <w:t>Plan komunalne infrastrukture</w:t>
      </w:r>
    </w:p>
    <w:p w14:paraId="58A85E94"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4E412BA8" w14:textId="77777777" w:rsidR="002F0924" w:rsidRPr="003F7A2E" w:rsidRDefault="00B04326"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(2) </w:t>
      </w:r>
      <w:r w:rsidR="002F0924" w:rsidRPr="003F7A2E">
        <w:rPr>
          <w:rFonts w:ascii="Times New Roman" w:eastAsia="Times New Roman" w:hAnsi="Times New Roman" w:cs="Times New Roman"/>
          <w:color w:val="000000" w:themeColor="text1"/>
          <w:sz w:val="24"/>
          <w:szCs w:val="24"/>
        </w:rPr>
        <w:t>Izmjene i dopune Plana, sadržane u elaboratu Izmjene i dopune Detaljnog plana uređenja stambenog naselja na lokaciji Sopnica - Jelkovec, sastoje se od:</w:t>
      </w:r>
    </w:p>
    <w:p w14:paraId="3534A858" w14:textId="77777777" w:rsidR="002F0924" w:rsidRPr="00231515" w:rsidRDefault="002F0924" w:rsidP="002F0924">
      <w:pPr>
        <w:spacing w:after="0" w:line="240" w:lineRule="auto"/>
        <w:jc w:val="both"/>
        <w:rPr>
          <w:rFonts w:ascii="Times New Roman" w:eastAsia="Times New Roman" w:hAnsi="Times New Roman" w:cs="Times New Roman"/>
          <w:bCs/>
          <w:snapToGrid w:val="0"/>
          <w:color w:val="000000" w:themeColor="text1"/>
          <w:sz w:val="24"/>
          <w:szCs w:val="24"/>
        </w:rPr>
      </w:pPr>
    </w:p>
    <w:p w14:paraId="36656D8B" w14:textId="77777777" w:rsidR="00231515" w:rsidRDefault="00231515">
      <w:pPr>
        <w:spacing w:after="160" w:line="259" w:lineRule="auto"/>
        <w:rPr>
          <w:rFonts w:ascii="Times New Roman" w:eastAsia="Times New Roman" w:hAnsi="Times New Roman" w:cs="Times New Roman"/>
          <w:b/>
          <w:snapToGrid w:val="0"/>
          <w:color w:val="000000" w:themeColor="text1"/>
          <w:sz w:val="24"/>
          <w:szCs w:val="24"/>
        </w:rPr>
      </w:pPr>
      <w:r>
        <w:rPr>
          <w:rFonts w:ascii="Times New Roman" w:eastAsia="Times New Roman" w:hAnsi="Times New Roman" w:cs="Times New Roman"/>
          <w:b/>
          <w:snapToGrid w:val="0"/>
          <w:color w:val="000000" w:themeColor="text1"/>
          <w:sz w:val="24"/>
          <w:szCs w:val="24"/>
        </w:rPr>
        <w:br w:type="page"/>
      </w:r>
    </w:p>
    <w:p w14:paraId="402B096B" w14:textId="53491989" w:rsidR="002F0924" w:rsidRPr="003F7A2E" w:rsidRDefault="002F0924" w:rsidP="002F0924">
      <w:pPr>
        <w:spacing w:after="0" w:line="240" w:lineRule="auto"/>
        <w:jc w:val="both"/>
        <w:rPr>
          <w:rFonts w:ascii="Times New Roman" w:eastAsia="Times New Roman" w:hAnsi="Times New Roman" w:cs="Times New Roman"/>
          <w:snapToGrid w:val="0"/>
          <w:color w:val="000000" w:themeColor="text1"/>
          <w:sz w:val="24"/>
          <w:szCs w:val="24"/>
        </w:rPr>
      </w:pPr>
      <w:r w:rsidRPr="003F7A2E">
        <w:rPr>
          <w:rFonts w:ascii="Times New Roman" w:eastAsia="Times New Roman" w:hAnsi="Times New Roman" w:cs="Times New Roman"/>
          <w:b/>
          <w:snapToGrid w:val="0"/>
          <w:color w:val="000000" w:themeColor="text1"/>
          <w:sz w:val="24"/>
          <w:szCs w:val="24"/>
        </w:rPr>
        <w:lastRenderedPageBreak/>
        <w:t>A/</w:t>
      </w:r>
      <w:r w:rsidRPr="003F7A2E">
        <w:rPr>
          <w:rFonts w:ascii="Times New Roman" w:eastAsia="Times New Roman" w:hAnsi="Times New Roman" w:cs="Times New Roman"/>
          <w:b/>
          <w:snapToGrid w:val="0"/>
          <w:color w:val="000000" w:themeColor="text1"/>
          <w:sz w:val="24"/>
          <w:szCs w:val="24"/>
        </w:rPr>
        <w:tab/>
      </w:r>
      <w:r w:rsidRPr="003F7A2E">
        <w:rPr>
          <w:rFonts w:ascii="Times New Roman" w:eastAsia="Times New Roman" w:hAnsi="Times New Roman" w:cs="Times New Roman"/>
          <w:snapToGrid w:val="0"/>
          <w:color w:val="000000" w:themeColor="text1"/>
          <w:sz w:val="24"/>
          <w:szCs w:val="24"/>
        </w:rPr>
        <w:t xml:space="preserve">TEKSTUALNOG DIJELA </w:t>
      </w:r>
      <w:r w:rsidRPr="003F7A2E">
        <w:rPr>
          <w:rFonts w:ascii="Times New Roman" w:eastAsia="Times New Roman" w:hAnsi="Times New Roman" w:cs="Times New Roman"/>
          <w:bCs/>
          <w:snapToGrid w:val="0"/>
          <w:color w:val="000000" w:themeColor="text1"/>
          <w:sz w:val="24"/>
          <w:szCs w:val="24"/>
        </w:rPr>
        <w:t>koji</w:t>
      </w:r>
      <w:r w:rsidRPr="003F7A2E">
        <w:rPr>
          <w:rFonts w:ascii="Times New Roman" w:eastAsia="Times New Roman" w:hAnsi="Times New Roman" w:cs="Times New Roman"/>
          <w:snapToGrid w:val="0"/>
          <w:color w:val="000000" w:themeColor="text1"/>
          <w:sz w:val="24"/>
          <w:szCs w:val="24"/>
        </w:rPr>
        <w:t xml:space="preserve"> </w:t>
      </w:r>
      <w:r w:rsidRPr="003F7A2E">
        <w:rPr>
          <w:rFonts w:ascii="Times New Roman" w:eastAsia="Times New Roman" w:hAnsi="Times New Roman" w:cs="Times New Roman"/>
          <w:bCs/>
          <w:snapToGrid w:val="0"/>
          <w:color w:val="000000" w:themeColor="text1"/>
          <w:sz w:val="24"/>
          <w:szCs w:val="24"/>
        </w:rPr>
        <w:t>sadrži:</w:t>
      </w:r>
    </w:p>
    <w:p w14:paraId="4E15125B" w14:textId="77777777" w:rsidR="002F0924" w:rsidRPr="003F7A2E" w:rsidRDefault="002F0924" w:rsidP="002F0924">
      <w:pPr>
        <w:spacing w:after="0" w:line="240" w:lineRule="auto"/>
        <w:ind w:firstLine="720"/>
        <w:jc w:val="both"/>
        <w:rPr>
          <w:rFonts w:ascii="Times New Roman" w:eastAsia="Times New Roman" w:hAnsi="Times New Roman" w:cs="Times New Roman"/>
          <w:bCs/>
          <w:color w:val="000000" w:themeColor="text1"/>
          <w:sz w:val="24"/>
          <w:szCs w:val="24"/>
        </w:rPr>
      </w:pPr>
      <w:r w:rsidRPr="003F7A2E">
        <w:rPr>
          <w:rFonts w:ascii="Times New Roman" w:eastAsia="Times New Roman" w:hAnsi="Times New Roman" w:cs="Times New Roman"/>
          <w:bCs/>
          <w:color w:val="000000" w:themeColor="text1"/>
          <w:sz w:val="24"/>
          <w:szCs w:val="24"/>
        </w:rPr>
        <w:t>I. OBRAZLOŽENJE</w:t>
      </w:r>
    </w:p>
    <w:p w14:paraId="196E07A6" w14:textId="77777777" w:rsidR="002F0924" w:rsidRPr="003F7A2E" w:rsidRDefault="002F0924" w:rsidP="002F0924">
      <w:pPr>
        <w:overflowPunct w:val="0"/>
        <w:autoSpaceDE w:val="0"/>
        <w:autoSpaceDN w:val="0"/>
        <w:adjustRightInd w:val="0"/>
        <w:spacing w:after="0" w:line="240" w:lineRule="auto"/>
        <w:ind w:left="945"/>
        <w:jc w:val="both"/>
        <w:textAlignment w:val="baseline"/>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1. POLAZIŠTA</w:t>
      </w:r>
    </w:p>
    <w:p w14:paraId="2D2835EF" w14:textId="77777777" w:rsidR="002F0924" w:rsidRPr="003F7A2E" w:rsidRDefault="002F0924" w:rsidP="002F0924">
      <w:pPr>
        <w:overflowPunct w:val="0"/>
        <w:autoSpaceDE w:val="0"/>
        <w:autoSpaceDN w:val="0"/>
        <w:adjustRightInd w:val="0"/>
        <w:spacing w:after="0" w:line="240" w:lineRule="auto"/>
        <w:ind w:left="945"/>
        <w:jc w:val="both"/>
        <w:textAlignment w:val="baseline"/>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2. PLAN PROSTORNOG UREĐENJA</w:t>
      </w:r>
    </w:p>
    <w:p w14:paraId="7AA9E85D" w14:textId="77777777" w:rsidR="002B10F4" w:rsidRPr="003F7A2E" w:rsidRDefault="002F0924" w:rsidP="00AB255F">
      <w:pPr>
        <w:spacing w:after="0" w:line="240" w:lineRule="auto"/>
        <w:ind w:firstLine="720"/>
        <w:jc w:val="both"/>
        <w:rPr>
          <w:rFonts w:ascii="Times New Roman" w:eastAsia="Times New Roman" w:hAnsi="Times New Roman" w:cs="Times New Roman"/>
          <w:bCs/>
          <w:color w:val="000000" w:themeColor="text1"/>
          <w:sz w:val="24"/>
          <w:szCs w:val="24"/>
        </w:rPr>
      </w:pPr>
      <w:r w:rsidRPr="003F7A2E">
        <w:rPr>
          <w:rFonts w:ascii="Times New Roman" w:eastAsia="Times New Roman" w:hAnsi="Times New Roman" w:cs="Times New Roman"/>
          <w:bCs/>
          <w:color w:val="000000" w:themeColor="text1"/>
          <w:sz w:val="24"/>
          <w:szCs w:val="24"/>
        </w:rPr>
        <w:t xml:space="preserve">II. ODREDBI ZA PROVOĐENJE </w:t>
      </w:r>
    </w:p>
    <w:p w14:paraId="6344301E" w14:textId="77777777" w:rsidR="002B10F4" w:rsidRPr="003F7A2E" w:rsidRDefault="002B10F4" w:rsidP="00231515">
      <w:pPr>
        <w:spacing w:after="0" w:line="240" w:lineRule="auto"/>
        <w:jc w:val="both"/>
        <w:rPr>
          <w:rFonts w:ascii="Times New Roman" w:eastAsia="Times New Roman" w:hAnsi="Times New Roman" w:cs="Times New Roman"/>
          <w:bCs/>
          <w:color w:val="000000" w:themeColor="text1"/>
          <w:sz w:val="24"/>
          <w:szCs w:val="24"/>
        </w:rPr>
      </w:pPr>
    </w:p>
    <w:p w14:paraId="49F6E450" w14:textId="77777777" w:rsidR="002F0924" w:rsidRPr="003F7A2E" w:rsidRDefault="002F0924" w:rsidP="002B10F4">
      <w:pPr>
        <w:spacing w:after="0" w:line="240" w:lineRule="auto"/>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b/>
          <w:bCs/>
          <w:color w:val="000000" w:themeColor="text1"/>
          <w:sz w:val="24"/>
          <w:szCs w:val="24"/>
        </w:rPr>
        <w:t>B/</w:t>
      </w:r>
      <w:r w:rsidRPr="003F7A2E">
        <w:rPr>
          <w:rFonts w:ascii="Times New Roman" w:eastAsia="Times New Roman" w:hAnsi="Times New Roman" w:cs="Times New Roman"/>
          <w:bCs/>
          <w:color w:val="000000" w:themeColor="text1"/>
          <w:sz w:val="24"/>
          <w:szCs w:val="24"/>
        </w:rPr>
        <w:tab/>
        <w:t>GRAFIČKOG DIJELA</w:t>
      </w:r>
      <w:r w:rsidRPr="003F7A2E">
        <w:rPr>
          <w:rFonts w:ascii="Times New Roman" w:eastAsia="Times New Roman" w:hAnsi="Times New Roman" w:cs="Times New Roman"/>
          <w:color w:val="000000" w:themeColor="text1"/>
          <w:sz w:val="24"/>
          <w:szCs w:val="24"/>
        </w:rPr>
        <w:t xml:space="preserve"> koji sadrži kartografske prikaze u mjerilu 1:1000 i to:</w:t>
      </w:r>
    </w:p>
    <w:p w14:paraId="1FA19CBE" w14:textId="77777777" w:rsidR="002F0924" w:rsidRPr="003F7A2E" w:rsidRDefault="002F0924" w:rsidP="002F0924">
      <w:pPr>
        <w:spacing w:after="0" w:line="240" w:lineRule="auto"/>
        <w:jc w:val="both"/>
        <w:rPr>
          <w:rFonts w:ascii="Times New Roman" w:eastAsia="Times New Roman" w:hAnsi="Times New Roman" w:cs="Times New Roman"/>
          <w:snapToGrid w:val="0"/>
          <w:color w:val="000000" w:themeColor="text1"/>
          <w:sz w:val="24"/>
          <w:szCs w:val="24"/>
        </w:rPr>
      </w:pPr>
      <w:r w:rsidRPr="003F7A2E">
        <w:rPr>
          <w:rFonts w:ascii="Times New Roman" w:eastAsia="Times New Roman" w:hAnsi="Times New Roman" w:cs="Times New Roman"/>
          <w:snapToGrid w:val="0"/>
          <w:color w:val="000000" w:themeColor="text1"/>
          <w:sz w:val="24"/>
          <w:szCs w:val="24"/>
        </w:rPr>
        <w:t>1. DETALJNA NAMJENA POVRŠINA</w:t>
      </w:r>
    </w:p>
    <w:p w14:paraId="1606EA09" w14:textId="77777777" w:rsidR="002F0924" w:rsidRPr="003F7A2E" w:rsidRDefault="002F0924" w:rsidP="002F0924">
      <w:pPr>
        <w:spacing w:after="0" w:line="240" w:lineRule="auto"/>
        <w:ind w:firstLine="709"/>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Kartografski prikaz</w:t>
      </w:r>
      <w:r w:rsidRPr="003F7A2E">
        <w:rPr>
          <w:rFonts w:ascii="Times New Roman" w:eastAsia="Times New Roman" w:hAnsi="Times New Roman" w:cs="Times New Roman"/>
          <w:color w:val="000000" w:themeColor="text1"/>
          <w:sz w:val="24"/>
          <w:szCs w:val="24"/>
        </w:rPr>
        <w:tab/>
        <w:t>1a</w:t>
      </w:r>
      <w:r w:rsidRPr="003F7A2E">
        <w:rPr>
          <w:rFonts w:ascii="Times New Roman" w:eastAsia="Times New Roman" w:hAnsi="Times New Roman" w:cs="Times New Roman"/>
          <w:color w:val="000000" w:themeColor="text1"/>
          <w:sz w:val="24"/>
          <w:szCs w:val="24"/>
        </w:rPr>
        <w:tab/>
      </w:r>
      <w:r w:rsidRPr="003F7A2E">
        <w:rPr>
          <w:rFonts w:ascii="Times New Roman" w:eastAsia="Times New Roman" w:hAnsi="Times New Roman" w:cs="Times New Roman"/>
          <w:i/>
          <w:color w:val="000000" w:themeColor="text1"/>
          <w:sz w:val="24"/>
          <w:szCs w:val="24"/>
        </w:rPr>
        <w:t>Postojeće stanje</w:t>
      </w:r>
    </w:p>
    <w:p w14:paraId="224D19E9" w14:textId="77777777" w:rsidR="002F0924" w:rsidRPr="003F7A2E" w:rsidRDefault="002F0924" w:rsidP="002F0924">
      <w:pPr>
        <w:spacing w:after="0" w:line="240" w:lineRule="auto"/>
        <w:ind w:firstLine="709"/>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Kartografski prikaz</w:t>
      </w:r>
      <w:r w:rsidRPr="003F7A2E">
        <w:rPr>
          <w:rFonts w:ascii="Times New Roman" w:eastAsia="Times New Roman" w:hAnsi="Times New Roman" w:cs="Times New Roman"/>
          <w:color w:val="000000" w:themeColor="text1"/>
          <w:sz w:val="24"/>
          <w:szCs w:val="24"/>
        </w:rPr>
        <w:tab/>
        <w:t>1b</w:t>
      </w:r>
      <w:r w:rsidRPr="003F7A2E">
        <w:rPr>
          <w:rFonts w:ascii="Times New Roman" w:eastAsia="Times New Roman" w:hAnsi="Times New Roman" w:cs="Times New Roman"/>
          <w:color w:val="000000" w:themeColor="text1"/>
          <w:sz w:val="24"/>
          <w:szCs w:val="24"/>
        </w:rPr>
        <w:tab/>
      </w:r>
      <w:r w:rsidRPr="003F7A2E">
        <w:rPr>
          <w:rFonts w:ascii="Times New Roman" w:eastAsia="Times New Roman" w:hAnsi="Times New Roman" w:cs="Times New Roman"/>
          <w:i/>
          <w:color w:val="000000" w:themeColor="text1"/>
          <w:sz w:val="24"/>
          <w:szCs w:val="24"/>
        </w:rPr>
        <w:t>Plan namjene površina</w:t>
      </w:r>
    </w:p>
    <w:p w14:paraId="02E7D3CB"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12B4C58D" w14:textId="77777777" w:rsidR="002F0924" w:rsidRPr="003F7A2E" w:rsidRDefault="002F0924" w:rsidP="002F0924">
      <w:pPr>
        <w:spacing w:after="0" w:line="240" w:lineRule="auto"/>
        <w:jc w:val="both"/>
        <w:rPr>
          <w:rFonts w:ascii="Times New Roman" w:eastAsia="Times New Roman" w:hAnsi="Times New Roman" w:cs="Times New Roman"/>
          <w:snapToGrid w:val="0"/>
          <w:color w:val="000000" w:themeColor="text1"/>
          <w:sz w:val="24"/>
          <w:szCs w:val="24"/>
        </w:rPr>
      </w:pPr>
      <w:r w:rsidRPr="003F7A2E">
        <w:rPr>
          <w:rFonts w:ascii="Times New Roman" w:eastAsia="Times New Roman" w:hAnsi="Times New Roman" w:cs="Times New Roman"/>
          <w:snapToGrid w:val="0"/>
          <w:color w:val="000000" w:themeColor="text1"/>
          <w:sz w:val="24"/>
          <w:szCs w:val="24"/>
        </w:rPr>
        <w:t>2. PROMETNA, TELEKOMUNIKACIJSKA I KOMUNALNA INFRASTRUKTURNA MREŽA</w:t>
      </w:r>
    </w:p>
    <w:p w14:paraId="3C0B6B8C" w14:textId="77777777" w:rsidR="002F0924" w:rsidRPr="003F7A2E" w:rsidRDefault="002F0924" w:rsidP="002F0924">
      <w:pPr>
        <w:spacing w:after="0" w:line="240" w:lineRule="auto"/>
        <w:ind w:firstLine="709"/>
        <w:jc w:val="both"/>
        <w:rPr>
          <w:rFonts w:ascii="Times New Roman" w:eastAsia="Times New Roman" w:hAnsi="Times New Roman" w:cs="Times New Roman"/>
          <w:i/>
          <w:color w:val="000000" w:themeColor="text1"/>
          <w:sz w:val="24"/>
          <w:szCs w:val="24"/>
        </w:rPr>
      </w:pPr>
      <w:r w:rsidRPr="003F7A2E">
        <w:rPr>
          <w:rFonts w:ascii="Times New Roman" w:eastAsia="Times New Roman" w:hAnsi="Times New Roman" w:cs="Times New Roman"/>
          <w:color w:val="000000" w:themeColor="text1"/>
          <w:sz w:val="24"/>
          <w:szCs w:val="24"/>
        </w:rPr>
        <w:t>Kartografski prikaz</w:t>
      </w:r>
      <w:r w:rsidRPr="003F7A2E">
        <w:rPr>
          <w:rFonts w:ascii="Times New Roman" w:eastAsia="Times New Roman" w:hAnsi="Times New Roman" w:cs="Times New Roman"/>
          <w:color w:val="000000" w:themeColor="text1"/>
          <w:sz w:val="24"/>
          <w:szCs w:val="24"/>
        </w:rPr>
        <w:tab/>
        <w:t>2a</w:t>
      </w:r>
      <w:r w:rsidRPr="003F7A2E">
        <w:rPr>
          <w:rFonts w:ascii="Times New Roman" w:eastAsia="Times New Roman" w:hAnsi="Times New Roman" w:cs="Times New Roman"/>
          <w:color w:val="000000" w:themeColor="text1"/>
          <w:sz w:val="24"/>
          <w:szCs w:val="24"/>
        </w:rPr>
        <w:tab/>
      </w:r>
      <w:r w:rsidRPr="003F7A2E">
        <w:rPr>
          <w:rFonts w:ascii="Times New Roman" w:eastAsia="Times New Roman" w:hAnsi="Times New Roman" w:cs="Times New Roman"/>
          <w:i/>
          <w:color w:val="000000" w:themeColor="text1"/>
          <w:sz w:val="24"/>
          <w:szCs w:val="24"/>
        </w:rPr>
        <w:t>Promet</w:t>
      </w:r>
    </w:p>
    <w:p w14:paraId="1D29A29E" w14:textId="77777777" w:rsidR="002F0924" w:rsidRPr="003F7A2E" w:rsidRDefault="002F0924" w:rsidP="002F0924">
      <w:pPr>
        <w:spacing w:after="0" w:line="240" w:lineRule="auto"/>
        <w:ind w:firstLine="709"/>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Kartografski prikaz</w:t>
      </w:r>
      <w:r w:rsidRPr="003F7A2E">
        <w:rPr>
          <w:rFonts w:ascii="Times New Roman" w:eastAsia="Times New Roman" w:hAnsi="Times New Roman" w:cs="Times New Roman"/>
          <w:color w:val="000000" w:themeColor="text1"/>
          <w:sz w:val="24"/>
          <w:szCs w:val="24"/>
        </w:rPr>
        <w:tab/>
        <w:t>2b</w:t>
      </w:r>
      <w:r w:rsidRPr="003F7A2E">
        <w:rPr>
          <w:rFonts w:ascii="Times New Roman" w:eastAsia="Times New Roman" w:hAnsi="Times New Roman" w:cs="Times New Roman"/>
          <w:color w:val="000000" w:themeColor="text1"/>
          <w:sz w:val="24"/>
          <w:szCs w:val="24"/>
        </w:rPr>
        <w:tab/>
      </w:r>
      <w:r w:rsidRPr="003F7A2E">
        <w:rPr>
          <w:rFonts w:ascii="Times New Roman" w:eastAsia="Times New Roman" w:hAnsi="Times New Roman" w:cs="Times New Roman"/>
          <w:i/>
          <w:color w:val="000000" w:themeColor="text1"/>
          <w:sz w:val="24"/>
          <w:szCs w:val="24"/>
        </w:rPr>
        <w:t>Pošta i telekomunikacije</w:t>
      </w:r>
    </w:p>
    <w:p w14:paraId="6150492F" w14:textId="77777777" w:rsidR="002F0924" w:rsidRPr="003F7A2E" w:rsidRDefault="002F0924" w:rsidP="002F0924">
      <w:pPr>
        <w:spacing w:after="0" w:line="240" w:lineRule="auto"/>
        <w:ind w:firstLine="709"/>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Kartografski prikaz</w:t>
      </w:r>
      <w:r w:rsidRPr="003F7A2E">
        <w:rPr>
          <w:rFonts w:ascii="Times New Roman" w:eastAsia="Times New Roman" w:hAnsi="Times New Roman" w:cs="Times New Roman"/>
          <w:color w:val="000000" w:themeColor="text1"/>
          <w:sz w:val="24"/>
          <w:szCs w:val="24"/>
        </w:rPr>
        <w:tab/>
        <w:t>2c</w:t>
      </w:r>
      <w:r w:rsidRPr="003F7A2E">
        <w:rPr>
          <w:rFonts w:ascii="Times New Roman" w:eastAsia="Times New Roman" w:hAnsi="Times New Roman" w:cs="Times New Roman"/>
          <w:color w:val="000000" w:themeColor="text1"/>
          <w:sz w:val="24"/>
          <w:szCs w:val="24"/>
        </w:rPr>
        <w:tab/>
      </w:r>
      <w:r w:rsidRPr="003F7A2E">
        <w:rPr>
          <w:rFonts w:ascii="Times New Roman" w:eastAsia="Times New Roman" w:hAnsi="Times New Roman" w:cs="Times New Roman"/>
          <w:i/>
          <w:color w:val="000000" w:themeColor="text1"/>
          <w:sz w:val="24"/>
          <w:szCs w:val="24"/>
        </w:rPr>
        <w:t>Energetski sustav - elektroopskrba i javna rasvjeta</w:t>
      </w:r>
    </w:p>
    <w:p w14:paraId="60147C58" w14:textId="77777777" w:rsidR="002F0924" w:rsidRPr="003F7A2E" w:rsidRDefault="002F0924" w:rsidP="002F0924">
      <w:pPr>
        <w:spacing w:after="0" w:line="240" w:lineRule="auto"/>
        <w:ind w:firstLine="709"/>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Kartografski prikaz</w:t>
      </w:r>
      <w:r w:rsidRPr="003F7A2E">
        <w:rPr>
          <w:rFonts w:ascii="Times New Roman" w:eastAsia="Times New Roman" w:hAnsi="Times New Roman" w:cs="Times New Roman"/>
          <w:color w:val="000000" w:themeColor="text1"/>
          <w:sz w:val="24"/>
          <w:szCs w:val="24"/>
        </w:rPr>
        <w:tab/>
        <w:t>2d</w:t>
      </w:r>
      <w:r w:rsidRPr="003F7A2E">
        <w:rPr>
          <w:rFonts w:ascii="Times New Roman" w:eastAsia="Times New Roman" w:hAnsi="Times New Roman" w:cs="Times New Roman"/>
          <w:color w:val="000000" w:themeColor="text1"/>
          <w:sz w:val="24"/>
          <w:szCs w:val="24"/>
        </w:rPr>
        <w:tab/>
      </w:r>
      <w:r w:rsidRPr="003F7A2E">
        <w:rPr>
          <w:rFonts w:ascii="Times New Roman" w:eastAsia="Times New Roman" w:hAnsi="Times New Roman" w:cs="Times New Roman"/>
          <w:i/>
          <w:color w:val="000000" w:themeColor="text1"/>
          <w:sz w:val="24"/>
          <w:szCs w:val="24"/>
        </w:rPr>
        <w:t xml:space="preserve">Energetski sustav - </w:t>
      </w:r>
      <w:proofErr w:type="spellStart"/>
      <w:r w:rsidRPr="003F7A2E">
        <w:rPr>
          <w:rFonts w:ascii="Times New Roman" w:eastAsia="Times New Roman" w:hAnsi="Times New Roman" w:cs="Times New Roman"/>
          <w:i/>
          <w:color w:val="000000" w:themeColor="text1"/>
          <w:sz w:val="24"/>
          <w:szCs w:val="24"/>
        </w:rPr>
        <w:t>plinoopskrba</w:t>
      </w:r>
      <w:proofErr w:type="spellEnd"/>
    </w:p>
    <w:p w14:paraId="0CF327DE" w14:textId="77777777" w:rsidR="002F0924" w:rsidRPr="003F7A2E" w:rsidRDefault="002F0924" w:rsidP="002F0924">
      <w:pPr>
        <w:spacing w:after="0" w:line="240" w:lineRule="auto"/>
        <w:ind w:firstLine="709"/>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Kartografski prikaz</w:t>
      </w:r>
      <w:r w:rsidRPr="003F7A2E">
        <w:rPr>
          <w:rFonts w:ascii="Times New Roman" w:eastAsia="Times New Roman" w:hAnsi="Times New Roman" w:cs="Times New Roman"/>
          <w:color w:val="000000" w:themeColor="text1"/>
          <w:sz w:val="24"/>
          <w:szCs w:val="24"/>
        </w:rPr>
        <w:tab/>
        <w:t>2e</w:t>
      </w:r>
      <w:r w:rsidRPr="003F7A2E">
        <w:rPr>
          <w:rFonts w:ascii="Times New Roman" w:eastAsia="Times New Roman" w:hAnsi="Times New Roman" w:cs="Times New Roman"/>
          <w:color w:val="000000" w:themeColor="text1"/>
          <w:sz w:val="24"/>
          <w:szCs w:val="24"/>
        </w:rPr>
        <w:tab/>
      </w:r>
      <w:r w:rsidRPr="003F7A2E">
        <w:rPr>
          <w:rFonts w:ascii="Times New Roman" w:eastAsia="Times New Roman" w:hAnsi="Times New Roman" w:cs="Times New Roman"/>
          <w:i/>
          <w:color w:val="000000" w:themeColor="text1"/>
          <w:sz w:val="24"/>
          <w:szCs w:val="24"/>
        </w:rPr>
        <w:t>Vodoopskrba</w:t>
      </w:r>
    </w:p>
    <w:p w14:paraId="674D38B4" w14:textId="77777777" w:rsidR="002F0924" w:rsidRPr="003F7A2E" w:rsidRDefault="002F0924" w:rsidP="002F0924">
      <w:pPr>
        <w:spacing w:after="0" w:line="240" w:lineRule="auto"/>
        <w:ind w:firstLine="709"/>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Kartografski prikaz</w:t>
      </w:r>
      <w:r w:rsidRPr="003F7A2E">
        <w:rPr>
          <w:rFonts w:ascii="Times New Roman" w:eastAsia="Times New Roman" w:hAnsi="Times New Roman" w:cs="Times New Roman"/>
          <w:color w:val="000000" w:themeColor="text1"/>
          <w:sz w:val="24"/>
          <w:szCs w:val="24"/>
        </w:rPr>
        <w:tab/>
        <w:t>2f</w:t>
      </w:r>
      <w:r w:rsidRPr="003F7A2E">
        <w:rPr>
          <w:rFonts w:ascii="Times New Roman" w:eastAsia="Times New Roman" w:hAnsi="Times New Roman" w:cs="Times New Roman"/>
          <w:color w:val="000000" w:themeColor="text1"/>
          <w:sz w:val="24"/>
          <w:szCs w:val="24"/>
        </w:rPr>
        <w:tab/>
      </w:r>
      <w:r w:rsidRPr="003F7A2E">
        <w:rPr>
          <w:rFonts w:ascii="Times New Roman" w:eastAsia="Times New Roman" w:hAnsi="Times New Roman" w:cs="Times New Roman"/>
          <w:i/>
          <w:color w:val="000000" w:themeColor="text1"/>
          <w:sz w:val="24"/>
          <w:szCs w:val="24"/>
        </w:rPr>
        <w:t>Odvodnja otpadnih voda</w:t>
      </w:r>
    </w:p>
    <w:p w14:paraId="18852F0E"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486AE182" w14:textId="77777777" w:rsidR="002F0924" w:rsidRPr="003F7A2E" w:rsidRDefault="002F0924" w:rsidP="002F0924">
      <w:pPr>
        <w:spacing w:after="0" w:line="240" w:lineRule="auto"/>
        <w:jc w:val="both"/>
        <w:rPr>
          <w:rFonts w:ascii="Times New Roman" w:eastAsia="Times New Roman" w:hAnsi="Times New Roman" w:cs="Times New Roman"/>
          <w:snapToGrid w:val="0"/>
          <w:color w:val="000000" w:themeColor="text1"/>
          <w:sz w:val="24"/>
          <w:szCs w:val="24"/>
        </w:rPr>
      </w:pPr>
      <w:r w:rsidRPr="003F7A2E">
        <w:rPr>
          <w:rFonts w:ascii="Times New Roman" w:eastAsia="Times New Roman" w:hAnsi="Times New Roman" w:cs="Times New Roman"/>
          <w:snapToGrid w:val="0"/>
          <w:color w:val="000000" w:themeColor="text1"/>
          <w:sz w:val="24"/>
          <w:szCs w:val="24"/>
        </w:rPr>
        <w:t>3. UVJETI KORIŠTENJA, UREĐENJA I ZAŠTITE POVRŠINA</w:t>
      </w:r>
    </w:p>
    <w:p w14:paraId="475A259F" w14:textId="77777777" w:rsidR="002F0924" w:rsidRPr="003F7A2E" w:rsidRDefault="002F0924" w:rsidP="002F0924">
      <w:pPr>
        <w:spacing w:after="0" w:line="240" w:lineRule="auto"/>
        <w:ind w:firstLine="709"/>
        <w:jc w:val="both"/>
        <w:rPr>
          <w:rFonts w:ascii="Times New Roman" w:eastAsia="Times New Roman" w:hAnsi="Times New Roman" w:cs="Times New Roman"/>
          <w:snapToGrid w:val="0"/>
          <w:color w:val="000000" w:themeColor="text1"/>
          <w:sz w:val="24"/>
          <w:szCs w:val="24"/>
        </w:rPr>
      </w:pPr>
      <w:r w:rsidRPr="003F7A2E">
        <w:rPr>
          <w:rFonts w:ascii="Times New Roman" w:eastAsia="Times New Roman" w:hAnsi="Times New Roman" w:cs="Times New Roman"/>
          <w:bCs/>
          <w:snapToGrid w:val="0"/>
          <w:color w:val="000000" w:themeColor="text1"/>
          <w:sz w:val="24"/>
          <w:szCs w:val="24"/>
        </w:rPr>
        <w:t>Kartografski prikaz</w:t>
      </w:r>
      <w:r w:rsidRPr="003F7A2E">
        <w:rPr>
          <w:rFonts w:ascii="Times New Roman" w:eastAsia="Times New Roman" w:hAnsi="Times New Roman" w:cs="Times New Roman"/>
          <w:snapToGrid w:val="0"/>
          <w:color w:val="000000" w:themeColor="text1"/>
          <w:sz w:val="24"/>
          <w:szCs w:val="24"/>
        </w:rPr>
        <w:tab/>
        <w:t>3a</w:t>
      </w:r>
      <w:r w:rsidRPr="003F7A2E">
        <w:rPr>
          <w:rFonts w:ascii="Times New Roman" w:eastAsia="Times New Roman" w:hAnsi="Times New Roman" w:cs="Times New Roman"/>
          <w:snapToGrid w:val="0"/>
          <w:color w:val="000000" w:themeColor="text1"/>
          <w:sz w:val="24"/>
          <w:szCs w:val="24"/>
        </w:rPr>
        <w:tab/>
      </w:r>
      <w:r w:rsidRPr="003F7A2E">
        <w:rPr>
          <w:rFonts w:ascii="Times New Roman" w:eastAsia="Times New Roman" w:hAnsi="Times New Roman" w:cs="Times New Roman"/>
          <w:i/>
          <w:snapToGrid w:val="0"/>
          <w:color w:val="000000" w:themeColor="text1"/>
          <w:sz w:val="24"/>
          <w:szCs w:val="24"/>
        </w:rPr>
        <w:t xml:space="preserve">Uvjeti </w:t>
      </w:r>
      <w:r w:rsidRPr="003F7A2E">
        <w:rPr>
          <w:rFonts w:ascii="Times New Roman" w:eastAsia="Times New Roman" w:hAnsi="Times New Roman" w:cs="Times New Roman"/>
          <w:i/>
          <w:color w:val="000000" w:themeColor="text1"/>
          <w:sz w:val="24"/>
          <w:szCs w:val="24"/>
        </w:rPr>
        <w:t>korištenja</w:t>
      </w:r>
      <w:r w:rsidRPr="003F7A2E">
        <w:rPr>
          <w:rFonts w:ascii="Times New Roman" w:eastAsia="Times New Roman" w:hAnsi="Times New Roman" w:cs="Times New Roman"/>
          <w:i/>
          <w:snapToGrid w:val="0"/>
          <w:color w:val="000000" w:themeColor="text1"/>
          <w:sz w:val="24"/>
          <w:szCs w:val="24"/>
        </w:rPr>
        <w:t>, uređenja i zaštite površina</w:t>
      </w:r>
    </w:p>
    <w:p w14:paraId="68622617"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185C3EB0" w14:textId="77777777" w:rsidR="002F0924" w:rsidRPr="003F7A2E" w:rsidRDefault="002F0924" w:rsidP="002F0924">
      <w:pPr>
        <w:spacing w:after="0" w:line="240" w:lineRule="auto"/>
        <w:jc w:val="both"/>
        <w:rPr>
          <w:rFonts w:ascii="Times New Roman" w:eastAsia="Times New Roman" w:hAnsi="Times New Roman" w:cs="Times New Roman"/>
          <w:snapToGrid w:val="0"/>
          <w:color w:val="000000" w:themeColor="text1"/>
          <w:sz w:val="24"/>
          <w:szCs w:val="24"/>
        </w:rPr>
      </w:pPr>
      <w:r w:rsidRPr="003F7A2E">
        <w:rPr>
          <w:rFonts w:ascii="Times New Roman" w:eastAsia="Times New Roman" w:hAnsi="Times New Roman" w:cs="Times New Roman"/>
          <w:snapToGrid w:val="0"/>
          <w:color w:val="000000" w:themeColor="text1"/>
          <w:sz w:val="24"/>
          <w:szCs w:val="24"/>
        </w:rPr>
        <w:t>4. UVJETI GRADNJE</w:t>
      </w:r>
    </w:p>
    <w:p w14:paraId="25DDA2DB" w14:textId="77777777" w:rsidR="002F0924" w:rsidRPr="003F7A2E" w:rsidRDefault="002F0924" w:rsidP="002F0924">
      <w:pPr>
        <w:spacing w:after="0" w:line="240" w:lineRule="auto"/>
        <w:ind w:firstLine="709"/>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Kartografski prikaz</w:t>
      </w:r>
      <w:r w:rsidRPr="003F7A2E">
        <w:rPr>
          <w:rFonts w:ascii="Times New Roman" w:eastAsia="Times New Roman" w:hAnsi="Times New Roman" w:cs="Times New Roman"/>
          <w:color w:val="000000" w:themeColor="text1"/>
          <w:sz w:val="24"/>
          <w:szCs w:val="24"/>
        </w:rPr>
        <w:tab/>
        <w:t>4a</w:t>
      </w:r>
      <w:r w:rsidRPr="003F7A2E">
        <w:rPr>
          <w:rFonts w:ascii="Times New Roman" w:eastAsia="Times New Roman" w:hAnsi="Times New Roman" w:cs="Times New Roman"/>
          <w:color w:val="000000" w:themeColor="text1"/>
          <w:sz w:val="24"/>
          <w:szCs w:val="24"/>
        </w:rPr>
        <w:tab/>
      </w:r>
      <w:r w:rsidRPr="003F7A2E">
        <w:rPr>
          <w:rFonts w:ascii="Times New Roman" w:eastAsia="Times New Roman" w:hAnsi="Times New Roman" w:cs="Times New Roman"/>
          <w:i/>
          <w:color w:val="000000" w:themeColor="text1"/>
          <w:sz w:val="24"/>
          <w:szCs w:val="24"/>
        </w:rPr>
        <w:t>Plan parcelacije</w:t>
      </w:r>
    </w:p>
    <w:p w14:paraId="42BD78E2" w14:textId="77777777" w:rsidR="002F0924" w:rsidRPr="003F7A2E" w:rsidRDefault="002F0924" w:rsidP="002F0924">
      <w:pPr>
        <w:spacing w:after="0" w:line="240" w:lineRule="auto"/>
        <w:ind w:firstLine="709"/>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Kartografski prikaz</w:t>
      </w:r>
      <w:r w:rsidRPr="003F7A2E">
        <w:rPr>
          <w:rFonts w:ascii="Times New Roman" w:eastAsia="Times New Roman" w:hAnsi="Times New Roman" w:cs="Times New Roman"/>
          <w:color w:val="000000" w:themeColor="text1"/>
          <w:sz w:val="24"/>
          <w:szCs w:val="24"/>
        </w:rPr>
        <w:tab/>
        <w:t>4b</w:t>
      </w:r>
      <w:r w:rsidRPr="003F7A2E">
        <w:rPr>
          <w:rFonts w:ascii="Times New Roman" w:eastAsia="Times New Roman" w:hAnsi="Times New Roman" w:cs="Times New Roman"/>
          <w:color w:val="000000" w:themeColor="text1"/>
          <w:sz w:val="24"/>
          <w:szCs w:val="24"/>
        </w:rPr>
        <w:tab/>
      </w:r>
      <w:r w:rsidRPr="003F7A2E">
        <w:rPr>
          <w:rFonts w:ascii="Times New Roman" w:eastAsia="Times New Roman" w:hAnsi="Times New Roman" w:cs="Times New Roman"/>
          <w:i/>
          <w:color w:val="000000" w:themeColor="text1"/>
          <w:sz w:val="24"/>
          <w:szCs w:val="24"/>
        </w:rPr>
        <w:t>Uvjeti gradnje - podrum</w:t>
      </w:r>
    </w:p>
    <w:p w14:paraId="79D36152" w14:textId="77777777" w:rsidR="002F0924" w:rsidRPr="003F7A2E" w:rsidRDefault="002F0924" w:rsidP="002F0924">
      <w:pPr>
        <w:spacing w:after="0" w:line="240" w:lineRule="auto"/>
        <w:ind w:firstLine="709"/>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Kartografski prikaz</w:t>
      </w:r>
      <w:r w:rsidRPr="003F7A2E">
        <w:rPr>
          <w:rFonts w:ascii="Times New Roman" w:eastAsia="Times New Roman" w:hAnsi="Times New Roman" w:cs="Times New Roman"/>
          <w:color w:val="000000" w:themeColor="text1"/>
          <w:sz w:val="24"/>
          <w:szCs w:val="24"/>
        </w:rPr>
        <w:tab/>
        <w:t>4c</w:t>
      </w:r>
      <w:r w:rsidRPr="003F7A2E">
        <w:rPr>
          <w:rFonts w:ascii="Times New Roman" w:eastAsia="Times New Roman" w:hAnsi="Times New Roman" w:cs="Times New Roman"/>
          <w:color w:val="000000" w:themeColor="text1"/>
          <w:sz w:val="24"/>
          <w:szCs w:val="24"/>
        </w:rPr>
        <w:tab/>
      </w:r>
      <w:r w:rsidRPr="003F7A2E">
        <w:rPr>
          <w:rFonts w:ascii="Times New Roman" w:eastAsia="Times New Roman" w:hAnsi="Times New Roman" w:cs="Times New Roman"/>
          <w:i/>
          <w:color w:val="000000" w:themeColor="text1"/>
          <w:sz w:val="24"/>
          <w:szCs w:val="24"/>
        </w:rPr>
        <w:t>Uvjeti gradnje - prizemlje</w:t>
      </w:r>
    </w:p>
    <w:p w14:paraId="3D498438" w14:textId="77777777" w:rsidR="002F0924" w:rsidRPr="003F7A2E" w:rsidRDefault="002F0924" w:rsidP="002F0924">
      <w:pPr>
        <w:spacing w:after="0" w:line="240" w:lineRule="auto"/>
        <w:ind w:firstLine="709"/>
        <w:jc w:val="both"/>
        <w:rPr>
          <w:rFonts w:ascii="Times New Roman" w:eastAsia="Times New Roman" w:hAnsi="Times New Roman" w:cs="Times New Roman"/>
          <w:i/>
          <w:color w:val="000000" w:themeColor="text1"/>
          <w:sz w:val="24"/>
          <w:szCs w:val="24"/>
        </w:rPr>
      </w:pPr>
      <w:r w:rsidRPr="003F7A2E">
        <w:rPr>
          <w:rFonts w:ascii="Times New Roman" w:eastAsia="Times New Roman" w:hAnsi="Times New Roman" w:cs="Times New Roman"/>
          <w:color w:val="000000" w:themeColor="text1"/>
          <w:sz w:val="24"/>
          <w:szCs w:val="24"/>
        </w:rPr>
        <w:t>Kartografski prikaz</w:t>
      </w:r>
      <w:r w:rsidRPr="003F7A2E">
        <w:rPr>
          <w:rFonts w:ascii="Times New Roman" w:eastAsia="Times New Roman" w:hAnsi="Times New Roman" w:cs="Times New Roman"/>
          <w:color w:val="000000" w:themeColor="text1"/>
          <w:sz w:val="24"/>
          <w:szCs w:val="24"/>
        </w:rPr>
        <w:tab/>
        <w:t>4d</w:t>
      </w:r>
      <w:r w:rsidRPr="003F7A2E">
        <w:rPr>
          <w:rFonts w:ascii="Times New Roman" w:eastAsia="Times New Roman" w:hAnsi="Times New Roman" w:cs="Times New Roman"/>
          <w:color w:val="000000" w:themeColor="text1"/>
          <w:sz w:val="24"/>
          <w:szCs w:val="24"/>
        </w:rPr>
        <w:tab/>
      </w:r>
      <w:r w:rsidRPr="003F7A2E">
        <w:rPr>
          <w:rFonts w:ascii="Times New Roman" w:eastAsia="Times New Roman" w:hAnsi="Times New Roman" w:cs="Times New Roman"/>
          <w:i/>
          <w:color w:val="000000" w:themeColor="text1"/>
          <w:sz w:val="24"/>
          <w:szCs w:val="24"/>
        </w:rPr>
        <w:t>Uvjeti gradnje - karakterističan kat</w:t>
      </w:r>
    </w:p>
    <w:p w14:paraId="486234E1" w14:textId="77777777" w:rsidR="002F0924" w:rsidRPr="003F7A2E" w:rsidRDefault="002F0924" w:rsidP="002F0924">
      <w:pPr>
        <w:spacing w:after="0" w:line="240" w:lineRule="auto"/>
        <w:jc w:val="both"/>
        <w:rPr>
          <w:rFonts w:ascii="Times New Roman" w:eastAsia="Times New Roman" w:hAnsi="Times New Roman" w:cs="Times New Roman"/>
          <w:i/>
          <w:color w:val="000000" w:themeColor="text1"/>
          <w:sz w:val="24"/>
          <w:szCs w:val="24"/>
        </w:rPr>
      </w:pPr>
    </w:p>
    <w:p w14:paraId="7A938216" w14:textId="77777777" w:rsidR="002F0924" w:rsidRPr="003F7A2E" w:rsidRDefault="002F0924" w:rsidP="002F0924">
      <w:pPr>
        <w:spacing w:after="0" w:line="240" w:lineRule="auto"/>
        <w:jc w:val="both"/>
        <w:rPr>
          <w:rFonts w:ascii="Times New Roman" w:eastAsia="Times New Roman" w:hAnsi="Times New Roman" w:cs="Times New Roman"/>
          <w:snapToGrid w:val="0"/>
          <w:color w:val="000000" w:themeColor="text1"/>
          <w:sz w:val="24"/>
          <w:szCs w:val="24"/>
        </w:rPr>
      </w:pPr>
      <w:r w:rsidRPr="003F7A2E">
        <w:rPr>
          <w:rFonts w:ascii="Times New Roman" w:eastAsia="Times New Roman" w:hAnsi="Times New Roman" w:cs="Times New Roman"/>
          <w:snapToGrid w:val="0"/>
          <w:color w:val="000000" w:themeColor="text1"/>
          <w:sz w:val="24"/>
          <w:szCs w:val="24"/>
        </w:rPr>
        <w:t>5. DRUGI KARTOGRAFSKI PRILOZI</w:t>
      </w:r>
    </w:p>
    <w:p w14:paraId="07F28AD8" w14:textId="77777777" w:rsidR="002F0924" w:rsidRPr="003F7A2E" w:rsidRDefault="002F0924" w:rsidP="002F0924">
      <w:pPr>
        <w:spacing w:after="0" w:line="240" w:lineRule="auto"/>
        <w:ind w:firstLine="709"/>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Kartografski prilog </w:t>
      </w:r>
      <w:r w:rsidRPr="003F7A2E">
        <w:rPr>
          <w:rFonts w:ascii="Times New Roman" w:eastAsia="Times New Roman" w:hAnsi="Times New Roman" w:cs="Times New Roman"/>
          <w:color w:val="000000" w:themeColor="text1"/>
          <w:sz w:val="24"/>
          <w:szCs w:val="24"/>
        </w:rPr>
        <w:tab/>
        <w:t>5a</w:t>
      </w:r>
      <w:r w:rsidRPr="003F7A2E">
        <w:rPr>
          <w:rFonts w:ascii="Times New Roman" w:eastAsia="Times New Roman" w:hAnsi="Times New Roman" w:cs="Times New Roman"/>
          <w:color w:val="000000" w:themeColor="text1"/>
          <w:sz w:val="24"/>
          <w:szCs w:val="24"/>
        </w:rPr>
        <w:tab/>
      </w:r>
      <w:r w:rsidRPr="003F7A2E">
        <w:rPr>
          <w:rFonts w:ascii="Times New Roman" w:eastAsia="Times New Roman" w:hAnsi="Times New Roman" w:cs="Times New Roman"/>
          <w:i/>
          <w:color w:val="000000" w:themeColor="text1"/>
          <w:sz w:val="24"/>
          <w:szCs w:val="24"/>
        </w:rPr>
        <w:t>Mreža skloništa</w:t>
      </w:r>
    </w:p>
    <w:p w14:paraId="7EC535E4" w14:textId="77777777" w:rsidR="002F0924" w:rsidRPr="003F7A2E" w:rsidRDefault="002F0924" w:rsidP="002F0924">
      <w:pPr>
        <w:spacing w:after="0" w:line="240" w:lineRule="auto"/>
        <w:ind w:firstLine="709"/>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Kartografski prilog </w:t>
      </w:r>
      <w:r w:rsidRPr="003F7A2E">
        <w:rPr>
          <w:rFonts w:ascii="Times New Roman" w:eastAsia="Times New Roman" w:hAnsi="Times New Roman" w:cs="Times New Roman"/>
          <w:color w:val="000000" w:themeColor="text1"/>
          <w:sz w:val="24"/>
          <w:szCs w:val="24"/>
        </w:rPr>
        <w:tab/>
        <w:t>5b</w:t>
      </w:r>
      <w:r w:rsidRPr="003F7A2E">
        <w:rPr>
          <w:rFonts w:ascii="Times New Roman" w:eastAsia="Times New Roman" w:hAnsi="Times New Roman" w:cs="Times New Roman"/>
          <w:color w:val="000000" w:themeColor="text1"/>
          <w:sz w:val="24"/>
          <w:szCs w:val="24"/>
        </w:rPr>
        <w:tab/>
      </w:r>
      <w:r w:rsidRPr="003F7A2E">
        <w:rPr>
          <w:rFonts w:ascii="Times New Roman" w:eastAsia="Times New Roman" w:hAnsi="Times New Roman" w:cs="Times New Roman"/>
          <w:i/>
          <w:color w:val="000000" w:themeColor="text1"/>
          <w:sz w:val="24"/>
          <w:szCs w:val="24"/>
        </w:rPr>
        <w:t>Zone urušavanja</w:t>
      </w:r>
    </w:p>
    <w:p w14:paraId="6EB15939" w14:textId="77777777" w:rsidR="002F0924" w:rsidRPr="003F7A2E" w:rsidRDefault="002F0924" w:rsidP="002F0924">
      <w:pPr>
        <w:spacing w:after="0" w:line="240" w:lineRule="auto"/>
        <w:ind w:firstLine="709"/>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Kartografski prilog </w:t>
      </w:r>
      <w:r w:rsidRPr="003F7A2E">
        <w:rPr>
          <w:rFonts w:ascii="Times New Roman" w:eastAsia="Times New Roman" w:hAnsi="Times New Roman" w:cs="Times New Roman"/>
          <w:color w:val="000000" w:themeColor="text1"/>
          <w:sz w:val="24"/>
          <w:szCs w:val="24"/>
        </w:rPr>
        <w:tab/>
        <w:t>5c</w:t>
      </w:r>
      <w:r w:rsidRPr="003F7A2E">
        <w:rPr>
          <w:rFonts w:ascii="Times New Roman" w:eastAsia="Times New Roman" w:hAnsi="Times New Roman" w:cs="Times New Roman"/>
          <w:color w:val="000000" w:themeColor="text1"/>
          <w:sz w:val="24"/>
          <w:szCs w:val="24"/>
        </w:rPr>
        <w:tab/>
      </w:r>
      <w:r w:rsidRPr="003F7A2E">
        <w:rPr>
          <w:rFonts w:ascii="Times New Roman" w:eastAsia="Times New Roman" w:hAnsi="Times New Roman" w:cs="Times New Roman"/>
          <w:i/>
          <w:color w:val="000000" w:themeColor="text1"/>
          <w:sz w:val="24"/>
          <w:szCs w:val="24"/>
        </w:rPr>
        <w:t>Vatrogasni pristupi</w:t>
      </w:r>
    </w:p>
    <w:p w14:paraId="24B8C10A" w14:textId="77777777" w:rsidR="002F0924" w:rsidRPr="003F7A2E" w:rsidRDefault="002F0924" w:rsidP="002F0924">
      <w:pPr>
        <w:spacing w:after="0" w:line="240" w:lineRule="auto"/>
        <w:ind w:firstLine="709"/>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Kartografski prilog </w:t>
      </w:r>
      <w:r w:rsidRPr="003F7A2E">
        <w:rPr>
          <w:rFonts w:ascii="Times New Roman" w:eastAsia="Times New Roman" w:hAnsi="Times New Roman" w:cs="Times New Roman"/>
          <w:color w:val="000000" w:themeColor="text1"/>
          <w:sz w:val="24"/>
          <w:szCs w:val="24"/>
        </w:rPr>
        <w:tab/>
        <w:t xml:space="preserve">5d </w:t>
      </w:r>
      <w:r w:rsidRPr="003F7A2E">
        <w:rPr>
          <w:rFonts w:ascii="Times New Roman" w:eastAsia="Times New Roman" w:hAnsi="Times New Roman" w:cs="Times New Roman"/>
          <w:color w:val="000000" w:themeColor="text1"/>
          <w:sz w:val="24"/>
          <w:szCs w:val="24"/>
        </w:rPr>
        <w:tab/>
      </w:r>
      <w:r w:rsidRPr="003F7A2E">
        <w:rPr>
          <w:rFonts w:ascii="Times New Roman" w:eastAsia="Times New Roman" w:hAnsi="Times New Roman" w:cs="Times New Roman"/>
          <w:i/>
          <w:color w:val="000000" w:themeColor="text1"/>
          <w:sz w:val="24"/>
          <w:szCs w:val="24"/>
        </w:rPr>
        <w:t>Promet u mirovanju</w:t>
      </w:r>
    </w:p>
    <w:p w14:paraId="5ED274AC" w14:textId="77777777" w:rsidR="002F0924" w:rsidRPr="003F7A2E" w:rsidRDefault="002F0924" w:rsidP="002F0924">
      <w:pPr>
        <w:spacing w:after="0" w:line="240" w:lineRule="auto"/>
        <w:ind w:firstLine="709"/>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Kartografski prilog </w:t>
      </w:r>
      <w:r w:rsidRPr="003F7A2E">
        <w:rPr>
          <w:rFonts w:ascii="Times New Roman" w:eastAsia="Times New Roman" w:hAnsi="Times New Roman" w:cs="Times New Roman"/>
          <w:color w:val="000000" w:themeColor="text1"/>
          <w:sz w:val="24"/>
          <w:szCs w:val="24"/>
        </w:rPr>
        <w:tab/>
      </w:r>
      <w:proofErr w:type="spellStart"/>
      <w:r w:rsidRPr="003F7A2E">
        <w:rPr>
          <w:rFonts w:ascii="Times New Roman" w:eastAsia="Times New Roman" w:hAnsi="Times New Roman" w:cs="Times New Roman"/>
          <w:color w:val="000000" w:themeColor="text1"/>
          <w:sz w:val="24"/>
          <w:szCs w:val="24"/>
        </w:rPr>
        <w:t>5e</w:t>
      </w:r>
      <w:proofErr w:type="spellEnd"/>
      <w:r w:rsidRPr="003F7A2E">
        <w:rPr>
          <w:rFonts w:ascii="Times New Roman" w:eastAsia="Times New Roman" w:hAnsi="Times New Roman" w:cs="Times New Roman"/>
          <w:color w:val="000000" w:themeColor="text1"/>
          <w:sz w:val="24"/>
          <w:szCs w:val="24"/>
        </w:rPr>
        <w:t xml:space="preserve"> </w:t>
      </w:r>
      <w:r w:rsidRPr="003F7A2E">
        <w:rPr>
          <w:rFonts w:ascii="Times New Roman" w:eastAsia="Times New Roman" w:hAnsi="Times New Roman" w:cs="Times New Roman"/>
          <w:color w:val="000000" w:themeColor="text1"/>
          <w:sz w:val="24"/>
          <w:szCs w:val="24"/>
        </w:rPr>
        <w:tab/>
      </w:r>
      <w:proofErr w:type="spellStart"/>
      <w:r w:rsidRPr="003F7A2E">
        <w:rPr>
          <w:rFonts w:ascii="Times New Roman" w:eastAsia="Times New Roman" w:hAnsi="Times New Roman" w:cs="Times New Roman"/>
          <w:i/>
          <w:color w:val="000000" w:themeColor="text1"/>
          <w:sz w:val="24"/>
          <w:szCs w:val="24"/>
        </w:rPr>
        <w:t>Parterno</w:t>
      </w:r>
      <w:proofErr w:type="spellEnd"/>
      <w:r w:rsidRPr="003F7A2E">
        <w:rPr>
          <w:rFonts w:ascii="Times New Roman" w:eastAsia="Times New Roman" w:hAnsi="Times New Roman" w:cs="Times New Roman"/>
          <w:i/>
          <w:color w:val="000000" w:themeColor="text1"/>
          <w:sz w:val="24"/>
          <w:szCs w:val="24"/>
        </w:rPr>
        <w:t xml:space="preserve"> uređenje i namjena prizemlja</w:t>
      </w:r>
    </w:p>
    <w:p w14:paraId="4AD2D4BB" w14:textId="77777777" w:rsidR="002F0924" w:rsidRPr="003F7A2E" w:rsidRDefault="002F0924" w:rsidP="002F0924">
      <w:pPr>
        <w:spacing w:after="0" w:line="240" w:lineRule="auto"/>
        <w:ind w:firstLine="709"/>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Kartografski prilog </w:t>
      </w:r>
      <w:r w:rsidRPr="003F7A2E">
        <w:rPr>
          <w:rFonts w:ascii="Times New Roman" w:eastAsia="Times New Roman" w:hAnsi="Times New Roman" w:cs="Times New Roman"/>
          <w:color w:val="000000" w:themeColor="text1"/>
          <w:sz w:val="24"/>
          <w:szCs w:val="24"/>
        </w:rPr>
        <w:tab/>
        <w:t xml:space="preserve">5f </w:t>
      </w:r>
      <w:r w:rsidRPr="003F7A2E">
        <w:rPr>
          <w:rFonts w:ascii="Times New Roman" w:eastAsia="Times New Roman" w:hAnsi="Times New Roman" w:cs="Times New Roman"/>
          <w:color w:val="000000" w:themeColor="text1"/>
          <w:sz w:val="24"/>
          <w:szCs w:val="24"/>
        </w:rPr>
        <w:tab/>
      </w:r>
      <w:r w:rsidRPr="003F7A2E">
        <w:rPr>
          <w:rFonts w:ascii="Times New Roman" w:eastAsia="Times New Roman" w:hAnsi="Times New Roman" w:cs="Times New Roman"/>
          <w:i/>
          <w:color w:val="000000" w:themeColor="text1"/>
          <w:sz w:val="24"/>
          <w:szCs w:val="24"/>
        </w:rPr>
        <w:t>Etapa prometnog uređenja</w:t>
      </w:r>
    </w:p>
    <w:p w14:paraId="1537F981" w14:textId="77777777" w:rsidR="002F0924" w:rsidRPr="003F7A2E" w:rsidRDefault="002F0924" w:rsidP="002F0924">
      <w:pPr>
        <w:spacing w:after="0" w:line="240" w:lineRule="auto"/>
        <w:ind w:firstLine="708"/>
        <w:jc w:val="both"/>
        <w:rPr>
          <w:rFonts w:ascii="Times New Roman" w:eastAsia="Times New Roman" w:hAnsi="Times New Roman" w:cs="Times New Roman"/>
          <w:i/>
          <w:color w:val="000000" w:themeColor="text1"/>
          <w:sz w:val="24"/>
          <w:szCs w:val="24"/>
        </w:rPr>
      </w:pPr>
      <w:r w:rsidRPr="003F7A2E">
        <w:rPr>
          <w:rFonts w:ascii="Times New Roman" w:eastAsia="Times New Roman" w:hAnsi="Times New Roman" w:cs="Times New Roman"/>
          <w:color w:val="000000" w:themeColor="text1"/>
          <w:sz w:val="24"/>
          <w:szCs w:val="24"/>
        </w:rPr>
        <w:t xml:space="preserve">Kartografski prilog </w:t>
      </w:r>
      <w:r w:rsidRPr="003F7A2E">
        <w:rPr>
          <w:rFonts w:ascii="Times New Roman" w:eastAsia="Times New Roman" w:hAnsi="Times New Roman" w:cs="Times New Roman"/>
          <w:color w:val="000000" w:themeColor="text1"/>
          <w:sz w:val="24"/>
          <w:szCs w:val="24"/>
        </w:rPr>
        <w:tab/>
        <w:t xml:space="preserve">5g </w:t>
      </w:r>
      <w:r w:rsidRPr="003F7A2E">
        <w:rPr>
          <w:rFonts w:ascii="Times New Roman" w:eastAsia="Times New Roman" w:hAnsi="Times New Roman" w:cs="Times New Roman"/>
          <w:color w:val="000000" w:themeColor="text1"/>
          <w:sz w:val="24"/>
          <w:szCs w:val="24"/>
        </w:rPr>
        <w:tab/>
      </w:r>
      <w:r w:rsidRPr="003F7A2E">
        <w:rPr>
          <w:rFonts w:ascii="Times New Roman" w:eastAsia="Times New Roman" w:hAnsi="Times New Roman" w:cs="Times New Roman"/>
          <w:i/>
          <w:color w:val="000000" w:themeColor="text1"/>
          <w:sz w:val="24"/>
          <w:szCs w:val="24"/>
        </w:rPr>
        <w:t>Plan komunalne infrastrukture</w:t>
      </w:r>
    </w:p>
    <w:p w14:paraId="7C5D85A0" w14:textId="77777777" w:rsidR="002F0924" w:rsidRPr="003F7A2E" w:rsidRDefault="002F0924" w:rsidP="002F0924">
      <w:pPr>
        <w:adjustRightInd w:val="0"/>
        <w:spacing w:after="0" w:line="240" w:lineRule="auto"/>
        <w:ind w:firstLine="708"/>
        <w:jc w:val="both"/>
        <w:rPr>
          <w:rFonts w:ascii="Times New Roman" w:eastAsia="Times New Roman" w:hAnsi="Times New Roman" w:cs="Times New Roman"/>
          <w:i/>
          <w:color w:val="000000" w:themeColor="text1"/>
          <w:sz w:val="24"/>
          <w:szCs w:val="24"/>
        </w:rPr>
      </w:pPr>
      <w:r w:rsidRPr="003F7A2E">
        <w:rPr>
          <w:rFonts w:ascii="Times New Roman" w:eastAsia="Times New Roman" w:hAnsi="Times New Roman" w:cs="Times New Roman"/>
          <w:i/>
          <w:color w:val="000000" w:themeColor="text1"/>
          <w:sz w:val="24"/>
          <w:szCs w:val="24"/>
        </w:rPr>
        <w:t xml:space="preserve">Odredbom članka 2. </w:t>
      </w:r>
      <w:r w:rsidRPr="003F7A2E">
        <w:rPr>
          <w:rFonts w:ascii="Times New Roman" w:eastAsia="Times New Roman" w:hAnsi="Times New Roman" w:cs="Times New Roman"/>
          <w:i/>
          <w:color w:val="000000" w:themeColor="text1"/>
          <w:sz w:val="24"/>
          <w:szCs w:val="24"/>
          <w:lang w:eastAsia="hr-HR"/>
        </w:rPr>
        <w:t xml:space="preserve">Odluke o izmjenama i dopunama Odluke o </w:t>
      </w:r>
      <w:r w:rsidRPr="003F7A2E">
        <w:rPr>
          <w:rFonts w:ascii="Times New Roman" w:eastAsia="Times New Roman" w:hAnsi="Times New Roman" w:cs="Times New Roman"/>
          <w:bCs/>
          <w:i/>
          <w:color w:val="000000" w:themeColor="text1"/>
          <w:sz w:val="24"/>
          <w:szCs w:val="24"/>
          <w:lang w:eastAsia="hr-HR"/>
        </w:rPr>
        <w:t xml:space="preserve">donošenju Detaljnog plana uređenja stambenog naselja na lokaciji Sopnica - Jelkovec </w:t>
      </w:r>
      <w:r w:rsidRPr="003F7A2E">
        <w:rPr>
          <w:rFonts w:ascii="Times New Roman" w:eastAsia="Times New Roman" w:hAnsi="Times New Roman" w:cs="Times New Roman"/>
          <w:i/>
          <w:color w:val="000000" w:themeColor="text1"/>
          <w:sz w:val="24"/>
          <w:szCs w:val="24"/>
          <w:lang w:eastAsia="hr-HR"/>
        </w:rPr>
        <w:t>(Službeni glasnik Grada Zagreba 9/07)</w:t>
      </w:r>
      <w:r w:rsidRPr="003F7A2E">
        <w:rPr>
          <w:rFonts w:ascii="Times New Roman" w:eastAsia="Times New Roman" w:hAnsi="Times New Roman" w:cs="Times New Roman"/>
          <w:i/>
          <w:color w:val="000000" w:themeColor="text1"/>
          <w:sz w:val="24"/>
          <w:szCs w:val="24"/>
        </w:rPr>
        <w:t xml:space="preserve"> iza stavka 1. dodan je novi stavak 2. </w:t>
      </w:r>
    </w:p>
    <w:p w14:paraId="5F2BCC96" w14:textId="77777777" w:rsidR="00231515" w:rsidRDefault="00231515" w:rsidP="00231515">
      <w:pPr>
        <w:spacing w:after="0" w:line="240" w:lineRule="auto"/>
        <w:jc w:val="both"/>
        <w:rPr>
          <w:rFonts w:ascii="Times New Roman" w:eastAsia="Times New Roman" w:hAnsi="Times New Roman" w:cs="Times New Roman"/>
          <w:color w:val="000000" w:themeColor="text1"/>
          <w:sz w:val="24"/>
          <w:szCs w:val="24"/>
        </w:rPr>
      </w:pPr>
    </w:p>
    <w:p w14:paraId="5D8DE681" w14:textId="6C283FFD" w:rsidR="002F0924" w:rsidRPr="003F7A2E" w:rsidRDefault="00B04326" w:rsidP="002F0924">
      <w:pPr>
        <w:spacing w:after="0" w:line="240" w:lineRule="auto"/>
        <w:ind w:firstLine="709"/>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(3) </w:t>
      </w:r>
      <w:r w:rsidR="002F0924" w:rsidRPr="003F7A2E">
        <w:rPr>
          <w:rFonts w:ascii="Times New Roman" w:eastAsia="Times New Roman" w:hAnsi="Times New Roman" w:cs="Times New Roman"/>
          <w:color w:val="000000" w:themeColor="text1"/>
          <w:sz w:val="24"/>
          <w:szCs w:val="24"/>
        </w:rPr>
        <w:t>Izmjene i dopune Plana 2016. godine, sadržane u elaboratu Izmjene i dopune Detaljnog plana uređenja stambenog naselja na lokaciji Sopnica - Jelkovec, sastoje se od:</w:t>
      </w:r>
    </w:p>
    <w:p w14:paraId="27D0C5EC"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0F45A729"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r w:rsidRPr="007A1705">
        <w:rPr>
          <w:rFonts w:ascii="Times New Roman" w:eastAsia="Times New Roman" w:hAnsi="Times New Roman" w:cs="Times New Roman"/>
          <w:b/>
          <w:color w:val="000000" w:themeColor="text1"/>
          <w:sz w:val="24"/>
          <w:szCs w:val="24"/>
        </w:rPr>
        <w:t>A/</w:t>
      </w:r>
      <w:r w:rsidRPr="003F7A2E">
        <w:rPr>
          <w:rFonts w:ascii="Times New Roman" w:eastAsia="Times New Roman" w:hAnsi="Times New Roman" w:cs="Times New Roman"/>
          <w:color w:val="000000" w:themeColor="text1"/>
          <w:sz w:val="24"/>
          <w:szCs w:val="24"/>
        </w:rPr>
        <w:tab/>
        <w:t>TEKSTUALNOG DIJELA koji sadrži:</w:t>
      </w:r>
    </w:p>
    <w:p w14:paraId="7E2A7AC0" w14:textId="77777777" w:rsidR="002F0924" w:rsidRPr="003F7A2E" w:rsidRDefault="002F0924" w:rsidP="002F0924">
      <w:pPr>
        <w:spacing w:after="0" w:line="240" w:lineRule="auto"/>
        <w:ind w:firstLine="720"/>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I. OBRAZLOŽENJE</w:t>
      </w:r>
    </w:p>
    <w:p w14:paraId="3EB4140E" w14:textId="77777777" w:rsidR="002F0924" w:rsidRPr="003F7A2E" w:rsidRDefault="002F0924" w:rsidP="002F0924">
      <w:pPr>
        <w:overflowPunct w:val="0"/>
        <w:autoSpaceDE w:val="0"/>
        <w:autoSpaceDN w:val="0"/>
        <w:adjustRightInd w:val="0"/>
        <w:spacing w:after="0" w:line="240" w:lineRule="auto"/>
        <w:ind w:left="945"/>
        <w:jc w:val="both"/>
        <w:textAlignment w:val="baseline"/>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1. POLAZIŠTA</w:t>
      </w:r>
    </w:p>
    <w:p w14:paraId="1D72441D" w14:textId="77777777" w:rsidR="002F0924" w:rsidRPr="003F7A2E" w:rsidRDefault="002F0924" w:rsidP="002F0924">
      <w:pPr>
        <w:overflowPunct w:val="0"/>
        <w:autoSpaceDE w:val="0"/>
        <w:autoSpaceDN w:val="0"/>
        <w:adjustRightInd w:val="0"/>
        <w:spacing w:after="0" w:line="240" w:lineRule="auto"/>
        <w:ind w:left="945"/>
        <w:jc w:val="both"/>
        <w:textAlignment w:val="baseline"/>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2. PLAN PROSTORNOG UREĐENJA</w:t>
      </w:r>
    </w:p>
    <w:p w14:paraId="43ABDD02" w14:textId="77777777" w:rsidR="002F0924" w:rsidRPr="003F7A2E" w:rsidRDefault="002F0924" w:rsidP="002F0924">
      <w:pPr>
        <w:spacing w:after="0" w:line="240" w:lineRule="auto"/>
        <w:ind w:firstLine="720"/>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II. ODREDBI ZA PROVOĐENJE</w:t>
      </w:r>
    </w:p>
    <w:p w14:paraId="334A72B7"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r w:rsidRPr="007A1705">
        <w:rPr>
          <w:rFonts w:ascii="Times New Roman" w:eastAsia="Times New Roman" w:hAnsi="Times New Roman" w:cs="Times New Roman"/>
          <w:b/>
          <w:color w:val="000000" w:themeColor="text1"/>
          <w:sz w:val="24"/>
          <w:szCs w:val="24"/>
        </w:rPr>
        <w:t>B/</w:t>
      </w:r>
      <w:r w:rsidRPr="003F7A2E">
        <w:rPr>
          <w:rFonts w:ascii="Times New Roman" w:eastAsia="Times New Roman" w:hAnsi="Times New Roman" w:cs="Times New Roman"/>
          <w:color w:val="000000" w:themeColor="text1"/>
          <w:sz w:val="24"/>
          <w:szCs w:val="24"/>
        </w:rPr>
        <w:tab/>
        <w:t>GRAFIČKOG DIJELA koji sadrži kartografske prikaze u mjerilu 1:1000, i to:</w:t>
      </w:r>
    </w:p>
    <w:p w14:paraId="4A1F99EA"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lastRenderedPageBreak/>
        <w:t>1.</w:t>
      </w:r>
      <w:r w:rsidRPr="003F7A2E">
        <w:rPr>
          <w:rFonts w:ascii="Times New Roman" w:eastAsia="Times New Roman" w:hAnsi="Times New Roman" w:cs="Times New Roman"/>
          <w:color w:val="000000" w:themeColor="text1"/>
          <w:sz w:val="24"/>
          <w:szCs w:val="24"/>
        </w:rPr>
        <w:tab/>
        <w:t>DETALJNA NAMJENA POVRŠINA</w:t>
      </w:r>
    </w:p>
    <w:p w14:paraId="39609221" w14:textId="77777777" w:rsidR="002F0924" w:rsidRPr="003F7A2E" w:rsidRDefault="002F0924" w:rsidP="002F0924">
      <w:pPr>
        <w:spacing w:after="0" w:line="240" w:lineRule="auto"/>
        <w:ind w:firstLine="720"/>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Kartografski prikaz</w:t>
      </w:r>
      <w:r w:rsidRPr="003F7A2E">
        <w:rPr>
          <w:rFonts w:ascii="Times New Roman" w:eastAsia="Times New Roman" w:hAnsi="Times New Roman" w:cs="Times New Roman"/>
          <w:color w:val="000000" w:themeColor="text1"/>
          <w:sz w:val="24"/>
          <w:szCs w:val="24"/>
        </w:rPr>
        <w:tab/>
        <w:t>1a</w:t>
      </w:r>
      <w:r w:rsidRPr="003F7A2E">
        <w:rPr>
          <w:rFonts w:ascii="Times New Roman" w:eastAsia="Times New Roman" w:hAnsi="Times New Roman" w:cs="Times New Roman"/>
          <w:color w:val="000000" w:themeColor="text1"/>
          <w:sz w:val="24"/>
          <w:szCs w:val="24"/>
        </w:rPr>
        <w:tab/>
        <w:t>Postojeće stanje - izmjene i dopune 2016.</w:t>
      </w:r>
    </w:p>
    <w:p w14:paraId="48D2D9F3" w14:textId="77777777" w:rsidR="002F0924" w:rsidRPr="003F7A2E" w:rsidRDefault="002F0924" w:rsidP="002F0924">
      <w:pPr>
        <w:spacing w:after="0" w:line="240" w:lineRule="auto"/>
        <w:ind w:firstLine="720"/>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Kartografski prikaz</w:t>
      </w:r>
      <w:r w:rsidRPr="003F7A2E">
        <w:rPr>
          <w:rFonts w:ascii="Times New Roman" w:eastAsia="Times New Roman" w:hAnsi="Times New Roman" w:cs="Times New Roman"/>
          <w:color w:val="000000" w:themeColor="text1"/>
          <w:sz w:val="24"/>
          <w:szCs w:val="24"/>
        </w:rPr>
        <w:tab/>
        <w:t>1b</w:t>
      </w:r>
      <w:r w:rsidRPr="003F7A2E">
        <w:rPr>
          <w:rFonts w:ascii="Times New Roman" w:eastAsia="Times New Roman" w:hAnsi="Times New Roman" w:cs="Times New Roman"/>
          <w:color w:val="000000" w:themeColor="text1"/>
          <w:sz w:val="24"/>
          <w:szCs w:val="24"/>
        </w:rPr>
        <w:tab/>
        <w:t>Plan namjene površina - izmjene i dopune 2016.</w:t>
      </w:r>
    </w:p>
    <w:p w14:paraId="5C001093" w14:textId="77777777" w:rsidR="002F0924" w:rsidRPr="003F7A2E" w:rsidRDefault="002F0924" w:rsidP="002F0924">
      <w:pPr>
        <w:spacing w:after="0" w:line="240" w:lineRule="auto"/>
        <w:ind w:left="709" w:hanging="709"/>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2.</w:t>
      </w:r>
      <w:r w:rsidRPr="003F7A2E">
        <w:rPr>
          <w:rFonts w:ascii="Times New Roman" w:eastAsia="Times New Roman" w:hAnsi="Times New Roman" w:cs="Times New Roman"/>
          <w:color w:val="000000" w:themeColor="text1"/>
          <w:sz w:val="24"/>
          <w:szCs w:val="24"/>
        </w:rPr>
        <w:tab/>
        <w:t>PROMETNA, TELEKOMUNIKACIJSKA I KOMUNALNA INFRASTRUKTURNA MREŽA</w:t>
      </w:r>
    </w:p>
    <w:p w14:paraId="0988B451" w14:textId="77777777" w:rsidR="002F0924" w:rsidRPr="003F7A2E" w:rsidRDefault="002F0924" w:rsidP="002F0924">
      <w:pPr>
        <w:spacing w:after="0" w:line="240" w:lineRule="auto"/>
        <w:ind w:firstLine="720"/>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Kartografski prikaz</w:t>
      </w:r>
      <w:r w:rsidRPr="003F7A2E">
        <w:rPr>
          <w:rFonts w:ascii="Times New Roman" w:eastAsia="Times New Roman" w:hAnsi="Times New Roman" w:cs="Times New Roman"/>
          <w:color w:val="000000" w:themeColor="text1"/>
          <w:sz w:val="24"/>
          <w:szCs w:val="24"/>
        </w:rPr>
        <w:tab/>
        <w:t>2a</w:t>
      </w:r>
      <w:r w:rsidRPr="003F7A2E">
        <w:rPr>
          <w:rFonts w:ascii="Times New Roman" w:eastAsia="Times New Roman" w:hAnsi="Times New Roman" w:cs="Times New Roman"/>
          <w:color w:val="000000" w:themeColor="text1"/>
          <w:sz w:val="24"/>
          <w:szCs w:val="24"/>
        </w:rPr>
        <w:tab/>
        <w:t>Promet - izmjene i dopune 2016.</w:t>
      </w:r>
    </w:p>
    <w:p w14:paraId="5C7A43E4" w14:textId="77777777" w:rsidR="002F0924" w:rsidRPr="003F7A2E" w:rsidRDefault="002F0924" w:rsidP="002F0924">
      <w:pPr>
        <w:spacing w:after="0" w:line="240" w:lineRule="auto"/>
        <w:ind w:firstLine="720"/>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Kartografski prikaz</w:t>
      </w:r>
      <w:r w:rsidRPr="003F7A2E">
        <w:rPr>
          <w:rFonts w:ascii="Times New Roman" w:eastAsia="Times New Roman" w:hAnsi="Times New Roman" w:cs="Times New Roman"/>
          <w:color w:val="000000" w:themeColor="text1"/>
          <w:sz w:val="24"/>
          <w:szCs w:val="24"/>
        </w:rPr>
        <w:tab/>
        <w:t>2b</w:t>
      </w:r>
      <w:r w:rsidRPr="003F7A2E">
        <w:rPr>
          <w:rFonts w:ascii="Times New Roman" w:eastAsia="Times New Roman" w:hAnsi="Times New Roman" w:cs="Times New Roman"/>
          <w:color w:val="000000" w:themeColor="text1"/>
          <w:sz w:val="24"/>
          <w:szCs w:val="24"/>
        </w:rPr>
        <w:tab/>
        <w:t>Pošta i telekomunikacije - izmjene i dopune 2016.</w:t>
      </w:r>
    </w:p>
    <w:p w14:paraId="598B7212" w14:textId="77777777" w:rsidR="002F0924" w:rsidRPr="003F7A2E" w:rsidRDefault="002F0924" w:rsidP="002F0924">
      <w:pPr>
        <w:spacing w:after="0" w:line="240" w:lineRule="auto"/>
        <w:ind w:left="709" w:firstLine="11"/>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Kartografski prikaz</w:t>
      </w:r>
      <w:r w:rsidRPr="003F7A2E">
        <w:rPr>
          <w:rFonts w:ascii="Times New Roman" w:eastAsia="Times New Roman" w:hAnsi="Times New Roman" w:cs="Times New Roman"/>
          <w:color w:val="000000" w:themeColor="text1"/>
          <w:sz w:val="24"/>
          <w:szCs w:val="24"/>
        </w:rPr>
        <w:tab/>
        <w:t>2c</w:t>
      </w:r>
      <w:r w:rsidRPr="003F7A2E">
        <w:rPr>
          <w:rFonts w:ascii="Times New Roman" w:eastAsia="Times New Roman" w:hAnsi="Times New Roman" w:cs="Times New Roman"/>
          <w:color w:val="000000" w:themeColor="text1"/>
          <w:sz w:val="24"/>
          <w:szCs w:val="24"/>
        </w:rPr>
        <w:tab/>
        <w:t>Elektroopskrba i javna rasvjeta - izmjene i dopune 2016.</w:t>
      </w:r>
    </w:p>
    <w:p w14:paraId="55A3FA20" w14:textId="77777777" w:rsidR="002F0924" w:rsidRPr="003F7A2E" w:rsidRDefault="002F0924" w:rsidP="002F0924">
      <w:pPr>
        <w:autoSpaceDE w:val="0"/>
        <w:autoSpaceDN w:val="0"/>
        <w:adjustRightInd w:val="0"/>
        <w:spacing w:after="0" w:line="240" w:lineRule="auto"/>
        <w:ind w:firstLine="720"/>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Kartografski prikaz</w:t>
      </w:r>
      <w:r w:rsidRPr="003F7A2E">
        <w:rPr>
          <w:rFonts w:ascii="Times New Roman" w:eastAsia="Times New Roman" w:hAnsi="Times New Roman" w:cs="Times New Roman"/>
          <w:color w:val="000000" w:themeColor="text1"/>
          <w:sz w:val="24"/>
          <w:szCs w:val="24"/>
        </w:rPr>
        <w:tab/>
        <w:t>2d</w:t>
      </w:r>
      <w:r w:rsidRPr="003F7A2E">
        <w:rPr>
          <w:rFonts w:ascii="Times New Roman" w:eastAsia="Times New Roman" w:hAnsi="Times New Roman" w:cs="Times New Roman"/>
          <w:color w:val="000000" w:themeColor="text1"/>
          <w:sz w:val="24"/>
          <w:szCs w:val="24"/>
        </w:rPr>
        <w:tab/>
        <w:t>Plinski distributivni sustav - izmjene i dopune 2016.</w:t>
      </w:r>
    </w:p>
    <w:p w14:paraId="0EBF7272" w14:textId="77777777" w:rsidR="002F0924" w:rsidRPr="003F7A2E" w:rsidRDefault="002F0924" w:rsidP="002F0924">
      <w:pPr>
        <w:spacing w:after="0" w:line="240" w:lineRule="auto"/>
        <w:ind w:firstLine="720"/>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Kartografski prikaz</w:t>
      </w:r>
      <w:r w:rsidRPr="003F7A2E">
        <w:rPr>
          <w:rFonts w:ascii="Times New Roman" w:eastAsia="Times New Roman" w:hAnsi="Times New Roman" w:cs="Times New Roman"/>
          <w:color w:val="000000" w:themeColor="text1"/>
          <w:sz w:val="24"/>
          <w:szCs w:val="24"/>
        </w:rPr>
        <w:tab/>
        <w:t>2e</w:t>
      </w:r>
      <w:r w:rsidRPr="003F7A2E">
        <w:rPr>
          <w:rFonts w:ascii="Times New Roman" w:eastAsia="Times New Roman" w:hAnsi="Times New Roman" w:cs="Times New Roman"/>
          <w:color w:val="000000" w:themeColor="text1"/>
          <w:sz w:val="24"/>
          <w:szCs w:val="24"/>
        </w:rPr>
        <w:tab/>
        <w:t>Vodoopskrba - izmjene i dopune 2016.</w:t>
      </w:r>
    </w:p>
    <w:p w14:paraId="61964A91" w14:textId="77777777" w:rsidR="002F0924" w:rsidRPr="003F7A2E" w:rsidRDefault="002F0924" w:rsidP="002F0924">
      <w:pPr>
        <w:spacing w:after="0" w:line="240" w:lineRule="auto"/>
        <w:ind w:firstLine="720"/>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Kartografski prikaz</w:t>
      </w:r>
      <w:r w:rsidRPr="003F7A2E">
        <w:rPr>
          <w:rFonts w:ascii="Times New Roman" w:eastAsia="Times New Roman" w:hAnsi="Times New Roman" w:cs="Times New Roman"/>
          <w:color w:val="000000" w:themeColor="text1"/>
          <w:sz w:val="24"/>
          <w:szCs w:val="24"/>
        </w:rPr>
        <w:tab/>
        <w:t>2f</w:t>
      </w:r>
      <w:r w:rsidRPr="003F7A2E">
        <w:rPr>
          <w:rFonts w:ascii="Times New Roman" w:eastAsia="Times New Roman" w:hAnsi="Times New Roman" w:cs="Times New Roman"/>
          <w:color w:val="000000" w:themeColor="text1"/>
          <w:sz w:val="24"/>
          <w:szCs w:val="24"/>
        </w:rPr>
        <w:tab/>
        <w:t>Odvodnja otpadnih voda - izmjene i dopune 2016.</w:t>
      </w:r>
    </w:p>
    <w:p w14:paraId="5DB77DA2"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3.</w:t>
      </w:r>
      <w:r w:rsidRPr="003F7A2E">
        <w:rPr>
          <w:rFonts w:ascii="Times New Roman" w:eastAsia="Times New Roman" w:hAnsi="Times New Roman" w:cs="Times New Roman"/>
          <w:color w:val="000000" w:themeColor="text1"/>
          <w:sz w:val="24"/>
          <w:szCs w:val="24"/>
        </w:rPr>
        <w:tab/>
        <w:t>UVJETI KORIŠTENJA, UREĐENJA I ZAŠTITE POVRŠINA</w:t>
      </w:r>
    </w:p>
    <w:p w14:paraId="635B8B56" w14:textId="77777777" w:rsidR="002F0924" w:rsidRPr="003F7A2E" w:rsidRDefault="002F0924" w:rsidP="002F0924">
      <w:pPr>
        <w:spacing w:after="0" w:line="240" w:lineRule="auto"/>
        <w:ind w:left="709"/>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Kartografski prikaz</w:t>
      </w:r>
      <w:r w:rsidRPr="003F7A2E">
        <w:rPr>
          <w:rFonts w:ascii="Times New Roman" w:eastAsia="Times New Roman" w:hAnsi="Times New Roman" w:cs="Times New Roman"/>
          <w:color w:val="000000" w:themeColor="text1"/>
          <w:sz w:val="24"/>
          <w:szCs w:val="24"/>
        </w:rPr>
        <w:tab/>
        <w:t>3a</w:t>
      </w:r>
      <w:r w:rsidRPr="003F7A2E">
        <w:rPr>
          <w:rFonts w:ascii="Times New Roman" w:eastAsia="Times New Roman" w:hAnsi="Times New Roman" w:cs="Times New Roman"/>
          <w:color w:val="000000" w:themeColor="text1"/>
          <w:sz w:val="24"/>
          <w:szCs w:val="24"/>
        </w:rPr>
        <w:tab/>
        <w:t>Uvjeti korištenja, uređenja i zaštite površina - izmjene i dopune 2016.</w:t>
      </w:r>
    </w:p>
    <w:p w14:paraId="49FD5A21"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4.</w:t>
      </w:r>
      <w:r w:rsidRPr="003F7A2E">
        <w:rPr>
          <w:rFonts w:ascii="Times New Roman" w:eastAsia="Times New Roman" w:hAnsi="Times New Roman" w:cs="Times New Roman"/>
          <w:color w:val="000000" w:themeColor="text1"/>
          <w:sz w:val="24"/>
          <w:szCs w:val="24"/>
        </w:rPr>
        <w:tab/>
        <w:t>UVJETI GRADNJE</w:t>
      </w:r>
    </w:p>
    <w:p w14:paraId="17776F72" w14:textId="77777777" w:rsidR="002F0924" w:rsidRPr="003F7A2E" w:rsidRDefault="002F0924" w:rsidP="002F0924">
      <w:pPr>
        <w:spacing w:after="0" w:line="240" w:lineRule="auto"/>
        <w:ind w:firstLine="720"/>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Kartografski prikaz</w:t>
      </w:r>
      <w:r w:rsidRPr="003F7A2E">
        <w:rPr>
          <w:rFonts w:ascii="Times New Roman" w:eastAsia="Times New Roman" w:hAnsi="Times New Roman" w:cs="Times New Roman"/>
          <w:color w:val="000000" w:themeColor="text1"/>
          <w:sz w:val="24"/>
          <w:szCs w:val="24"/>
        </w:rPr>
        <w:tab/>
        <w:t>4a</w:t>
      </w:r>
      <w:r w:rsidRPr="003F7A2E">
        <w:rPr>
          <w:rFonts w:ascii="Times New Roman" w:eastAsia="Times New Roman" w:hAnsi="Times New Roman" w:cs="Times New Roman"/>
          <w:color w:val="000000" w:themeColor="text1"/>
          <w:sz w:val="24"/>
          <w:szCs w:val="24"/>
        </w:rPr>
        <w:tab/>
        <w:t>Plan parcelacije - izmjene i dopune 2016.</w:t>
      </w:r>
    </w:p>
    <w:p w14:paraId="5BFB1884" w14:textId="77777777" w:rsidR="002F0924" w:rsidRPr="003F7A2E" w:rsidRDefault="002F0924" w:rsidP="002F0924">
      <w:pPr>
        <w:spacing w:after="0" w:line="240" w:lineRule="auto"/>
        <w:ind w:firstLine="720"/>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Kartografski prikaz</w:t>
      </w:r>
      <w:r w:rsidRPr="003F7A2E">
        <w:rPr>
          <w:rFonts w:ascii="Times New Roman" w:eastAsia="Times New Roman" w:hAnsi="Times New Roman" w:cs="Times New Roman"/>
          <w:color w:val="000000" w:themeColor="text1"/>
          <w:sz w:val="24"/>
          <w:szCs w:val="24"/>
        </w:rPr>
        <w:tab/>
        <w:t>4b</w:t>
      </w:r>
      <w:r w:rsidRPr="003F7A2E">
        <w:rPr>
          <w:rFonts w:ascii="Times New Roman" w:eastAsia="Times New Roman" w:hAnsi="Times New Roman" w:cs="Times New Roman"/>
          <w:color w:val="000000" w:themeColor="text1"/>
          <w:sz w:val="24"/>
          <w:szCs w:val="24"/>
        </w:rPr>
        <w:tab/>
        <w:t>Uvjeti gradnje - podrum - izmjene i dopune 2016.</w:t>
      </w:r>
    </w:p>
    <w:p w14:paraId="4AE87152" w14:textId="77777777" w:rsidR="002F0924" w:rsidRPr="003F7A2E" w:rsidRDefault="002F0924" w:rsidP="002F0924">
      <w:pPr>
        <w:spacing w:after="0" w:line="240" w:lineRule="auto"/>
        <w:ind w:firstLine="720"/>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Kartografski prikaz</w:t>
      </w:r>
      <w:r w:rsidRPr="003F7A2E">
        <w:rPr>
          <w:rFonts w:ascii="Times New Roman" w:eastAsia="Times New Roman" w:hAnsi="Times New Roman" w:cs="Times New Roman"/>
          <w:color w:val="000000" w:themeColor="text1"/>
          <w:sz w:val="24"/>
          <w:szCs w:val="24"/>
        </w:rPr>
        <w:tab/>
        <w:t>4c</w:t>
      </w:r>
      <w:r w:rsidRPr="003F7A2E">
        <w:rPr>
          <w:rFonts w:ascii="Times New Roman" w:eastAsia="Times New Roman" w:hAnsi="Times New Roman" w:cs="Times New Roman"/>
          <w:color w:val="000000" w:themeColor="text1"/>
          <w:sz w:val="24"/>
          <w:szCs w:val="24"/>
        </w:rPr>
        <w:tab/>
        <w:t>Uvjeti gradnje - prizemlje - izmjene i dopune 2016.</w:t>
      </w:r>
    </w:p>
    <w:p w14:paraId="525029CF" w14:textId="77777777" w:rsidR="002F0924" w:rsidRPr="003F7A2E" w:rsidRDefault="002F0924" w:rsidP="002F0924">
      <w:pPr>
        <w:spacing w:after="0" w:line="240" w:lineRule="auto"/>
        <w:ind w:left="709"/>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Kartografski prikaz</w:t>
      </w:r>
      <w:r w:rsidRPr="003F7A2E">
        <w:rPr>
          <w:rFonts w:ascii="Times New Roman" w:eastAsia="Times New Roman" w:hAnsi="Times New Roman" w:cs="Times New Roman"/>
          <w:color w:val="000000" w:themeColor="text1"/>
          <w:sz w:val="24"/>
          <w:szCs w:val="24"/>
        </w:rPr>
        <w:tab/>
        <w:t>4d</w:t>
      </w:r>
      <w:r w:rsidRPr="003F7A2E">
        <w:rPr>
          <w:rFonts w:ascii="Times New Roman" w:eastAsia="Times New Roman" w:hAnsi="Times New Roman" w:cs="Times New Roman"/>
          <w:color w:val="000000" w:themeColor="text1"/>
          <w:sz w:val="24"/>
          <w:szCs w:val="24"/>
        </w:rPr>
        <w:tab/>
        <w:t>Uvjeti gradnje - karakterističan kat - izmjene i dopune 2016.</w:t>
      </w:r>
    </w:p>
    <w:p w14:paraId="6860CDED"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5.</w:t>
      </w:r>
      <w:r w:rsidRPr="003F7A2E">
        <w:rPr>
          <w:rFonts w:ascii="Times New Roman" w:eastAsia="Times New Roman" w:hAnsi="Times New Roman" w:cs="Times New Roman"/>
          <w:color w:val="000000" w:themeColor="text1"/>
          <w:sz w:val="24"/>
          <w:szCs w:val="24"/>
        </w:rPr>
        <w:tab/>
        <w:t>DRUGI KARTOGRAFSKI PRILOZI</w:t>
      </w:r>
    </w:p>
    <w:p w14:paraId="64C8F43B" w14:textId="77777777" w:rsidR="002F0924" w:rsidRPr="003F7A2E" w:rsidRDefault="002F0924" w:rsidP="002F0924">
      <w:pPr>
        <w:spacing w:after="0" w:line="240" w:lineRule="auto"/>
        <w:ind w:firstLine="720"/>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Kartografski prilog </w:t>
      </w:r>
      <w:r w:rsidRPr="003F7A2E">
        <w:rPr>
          <w:rFonts w:ascii="Times New Roman" w:eastAsia="Times New Roman" w:hAnsi="Times New Roman" w:cs="Times New Roman"/>
          <w:color w:val="000000" w:themeColor="text1"/>
          <w:sz w:val="24"/>
          <w:szCs w:val="24"/>
        </w:rPr>
        <w:tab/>
        <w:t>5a</w:t>
      </w:r>
      <w:r w:rsidRPr="003F7A2E">
        <w:rPr>
          <w:rFonts w:ascii="Times New Roman" w:eastAsia="Times New Roman" w:hAnsi="Times New Roman" w:cs="Times New Roman"/>
          <w:color w:val="000000" w:themeColor="text1"/>
          <w:sz w:val="24"/>
          <w:szCs w:val="24"/>
        </w:rPr>
        <w:tab/>
        <w:t>Mreža skloništa - izmjene i dopune 2016.</w:t>
      </w:r>
    </w:p>
    <w:p w14:paraId="0C4E744C" w14:textId="77777777" w:rsidR="002F0924" w:rsidRPr="003F7A2E" w:rsidRDefault="002F0924" w:rsidP="002F0924">
      <w:pPr>
        <w:spacing w:after="0" w:line="240" w:lineRule="auto"/>
        <w:ind w:firstLine="720"/>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Kartografski prilog </w:t>
      </w:r>
      <w:r w:rsidRPr="003F7A2E">
        <w:rPr>
          <w:rFonts w:ascii="Times New Roman" w:eastAsia="Times New Roman" w:hAnsi="Times New Roman" w:cs="Times New Roman"/>
          <w:color w:val="000000" w:themeColor="text1"/>
          <w:sz w:val="24"/>
          <w:szCs w:val="24"/>
        </w:rPr>
        <w:tab/>
        <w:t>5b</w:t>
      </w:r>
      <w:r w:rsidRPr="003F7A2E">
        <w:rPr>
          <w:rFonts w:ascii="Times New Roman" w:eastAsia="Times New Roman" w:hAnsi="Times New Roman" w:cs="Times New Roman"/>
          <w:color w:val="000000" w:themeColor="text1"/>
          <w:sz w:val="24"/>
          <w:szCs w:val="24"/>
        </w:rPr>
        <w:tab/>
        <w:t>Zone urušavanja - izmjene i dopune 2016.</w:t>
      </w:r>
    </w:p>
    <w:p w14:paraId="38D03A90" w14:textId="77777777" w:rsidR="002F0924" w:rsidRPr="003F7A2E" w:rsidRDefault="002F0924" w:rsidP="002F0924">
      <w:pPr>
        <w:spacing w:after="0" w:line="240" w:lineRule="auto"/>
        <w:ind w:firstLine="720"/>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Kartografski prilog </w:t>
      </w:r>
      <w:r w:rsidRPr="003F7A2E">
        <w:rPr>
          <w:rFonts w:ascii="Times New Roman" w:eastAsia="Times New Roman" w:hAnsi="Times New Roman" w:cs="Times New Roman"/>
          <w:color w:val="000000" w:themeColor="text1"/>
          <w:sz w:val="24"/>
          <w:szCs w:val="24"/>
        </w:rPr>
        <w:tab/>
        <w:t>5c</w:t>
      </w:r>
      <w:r w:rsidRPr="003F7A2E">
        <w:rPr>
          <w:rFonts w:ascii="Times New Roman" w:eastAsia="Times New Roman" w:hAnsi="Times New Roman" w:cs="Times New Roman"/>
          <w:color w:val="000000" w:themeColor="text1"/>
          <w:sz w:val="24"/>
          <w:szCs w:val="24"/>
        </w:rPr>
        <w:tab/>
        <w:t>Vatrogasni pristupi - izmjene i dopune 2016.</w:t>
      </w:r>
    </w:p>
    <w:p w14:paraId="27636D92" w14:textId="77777777" w:rsidR="002F0924" w:rsidRPr="003F7A2E" w:rsidRDefault="002F0924" w:rsidP="002F0924">
      <w:pPr>
        <w:spacing w:after="0" w:line="240" w:lineRule="auto"/>
        <w:ind w:firstLine="720"/>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Kartografski prilog </w:t>
      </w:r>
      <w:r w:rsidRPr="003F7A2E">
        <w:rPr>
          <w:rFonts w:ascii="Times New Roman" w:eastAsia="Times New Roman" w:hAnsi="Times New Roman" w:cs="Times New Roman"/>
          <w:color w:val="000000" w:themeColor="text1"/>
          <w:sz w:val="24"/>
          <w:szCs w:val="24"/>
        </w:rPr>
        <w:tab/>
        <w:t>5d</w:t>
      </w:r>
      <w:r w:rsidRPr="003F7A2E">
        <w:rPr>
          <w:rFonts w:ascii="Times New Roman" w:eastAsia="Times New Roman" w:hAnsi="Times New Roman" w:cs="Times New Roman"/>
          <w:color w:val="000000" w:themeColor="text1"/>
          <w:sz w:val="24"/>
          <w:szCs w:val="24"/>
        </w:rPr>
        <w:tab/>
        <w:t>Promet u mirovanju - izmjene i dopune 2016.</w:t>
      </w:r>
    </w:p>
    <w:p w14:paraId="2C6F49EA" w14:textId="77777777" w:rsidR="002F0924" w:rsidRPr="003F7A2E" w:rsidRDefault="002F0924" w:rsidP="00240643">
      <w:pPr>
        <w:tabs>
          <w:tab w:val="left" w:pos="709"/>
        </w:tabs>
        <w:spacing w:after="0" w:line="240" w:lineRule="auto"/>
        <w:ind w:left="709" w:firstLine="11"/>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Kartografski prilog </w:t>
      </w:r>
      <w:r w:rsidRPr="003F7A2E">
        <w:rPr>
          <w:rFonts w:ascii="Times New Roman" w:eastAsia="Times New Roman" w:hAnsi="Times New Roman" w:cs="Times New Roman"/>
          <w:color w:val="000000" w:themeColor="text1"/>
          <w:sz w:val="24"/>
          <w:szCs w:val="24"/>
        </w:rPr>
        <w:tab/>
      </w:r>
      <w:proofErr w:type="spellStart"/>
      <w:r w:rsidRPr="003F7A2E">
        <w:rPr>
          <w:rFonts w:ascii="Times New Roman" w:eastAsia="Times New Roman" w:hAnsi="Times New Roman" w:cs="Times New Roman"/>
          <w:color w:val="000000" w:themeColor="text1"/>
          <w:sz w:val="24"/>
          <w:szCs w:val="24"/>
        </w:rPr>
        <w:t>5e</w:t>
      </w:r>
      <w:proofErr w:type="spellEnd"/>
      <w:r w:rsidRPr="003F7A2E">
        <w:rPr>
          <w:rFonts w:ascii="Times New Roman" w:eastAsia="Times New Roman" w:hAnsi="Times New Roman" w:cs="Times New Roman"/>
          <w:color w:val="000000" w:themeColor="text1"/>
          <w:sz w:val="24"/>
          <w:szCs w:val="24"/>
        </w:rPr>
        <w:tab/>
      </w:r>
      <w:proofErr w:type="spellStart"/>
      <w:r w:rsidRPr="003F7A2E">
        <w:rPr>
          <w:rFonts w:ascii="Times New Roman" w:eastAsia="Times New Roman" w:hAnsi="Times New Roman" w:cs="Times New Roman"/>
          <w:color w:val="000000" w:themeColor="text1"/>
          <w:sz w:val="24"/>
          <w:szCs w:val="24"/>
        </w:rPr>
        <w:t>Parterno</w:t>
      </w:r>
      <w:proofErr w:type="spellEnd"/>
      <w:r w:rsidRPr="003F7A2E">
        <w:rPr>
          <w:rFonts w:ascii="Times New Roman" w:eastAsia="Times New Roman" w:hAnsi="Times New Roman" w:cs="Times New Roman"/>
          <w:color w:val="000000" w:themeColor="text1"/>
          <w:sz w:val="24"/>
          <w:szCs w:val="24"/>
        </w:rPr>
        <w:t xml:space="preserve"> uređenje i namjena prizemlja - izmjene i dopune 2016.</w:t>
      </w:r>
    </w:p>
    <w:p w14:paraId="4473619C" w14:textId="77777777" w:rsidR="002F0924" w:rsidRPr="003F7A2E" w:rsidRDefault="002F0924" w:rsidP="002F0924">
      <w:pPr>
        <w:spacing w:after="0" w:line="240" w:lineRule="auto"/>
        <w:ind w:left="1440" w:hanging="720"/>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Kartografski prilog </w:t>
      </w:r>
      <w:r w:rsidRPr="003F7A2E">
        <w:rPr>
          <w:rFonts w:ascii="Times New Roman" w:eastAsia="Times New Roman" w:hAnsi="Times New Roman" w:cs="Times New Roman"/>
          <w:color w:val="000000" w:themeColor="text1"/>
          <w:sz w:val="24"/>
          <w:szCs w:val="24"/>
        </w:rPr>
        <w:tab/>
        <w:t>5f</w:t>
      </w:r>
      <w:r w:rsidRPr="003F7A2E">
        <w:rPr>
          <w:rFonts w:ascii="Times New Roman" w:eastAsia="Times New Roman" w:hAnsi="Times New Roman" w:cs="Times New Roman"/>
          <w:color w:val="000000" w:themeColor="text1"/>
          <w:sz w:val="24"/>
          <w:szCs w:val="24"/>
        </w:rPr>
        <w:tab/>
        <w:t>Etapa prometnog uređenja - izmjene i dopune 2016.</w:t>
      </w:r>
    </w:p>
    <w:p w14:paraId="19748214" w14:textId="77777777" w:rsidR="002F0924" w:rsidRPr="003F7A2E" w:rsidRDefault="002F0924" w:rsidP="002F0924">
      <w:pPr>
        <w:spacing w:after="0" w:line="240" w:lineRule="auto"/>
        <w:ind w:left="709" w:hanging="1"/>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Kartografski prilog </w:t>
      </w:r>
      <w:r w:rsidRPr="003F7A2E">
        <w:rPr>
          <w:rFonts w:ascii="Times New Roman" w:eastAsia="Times New Roman" w:hAnsi="Times New Roman" w:cs="Times New Roman"/>
          <w:color w:val="000000" w:themeColor="text1"/>
          <w:sz w:val="24"/>
          <w:szCs w:val="24"/>
        </w:rPr>
        <w:tab/>
        <w:t>5g</w:t>
      </w:r>
      <w:r w:rsidRPr="003F7A2E">
        <w:rPr>
          <w:rFonts w:ascii="Times New Roman" w:eastAsia="Times New Roman" w:hAnsi="Times New Roman" w:cs="Times New Roman"/>
          <w:color w:val="000000" w:themeColor="text1"/>
          <w:sz w:val="24"/>
          <w:szCs w:val="24"/>
        </w:rPr>
        <w:tab/>
        <w:t>Plan komunalne infrastrukture - izmjene i dopune 2016.</w:t>
      </w:r>
    </w:p>
    <w:p w14:paraId="25AEFC07" w14:textId="77777777" w:rsidR="003F70A4" w:rsidRPr="003F7A2E" w:rsidRDefault="003F70A4" w:rsidP="00231515">
      <w:pPr>
        <w:adjustRightInd w:val="0"/>
        <w:spacing w:after="0" w:line="240" w:lineRule="auto"/>
        <w:jc w:val="both"/>
        <w:rPr>
          <w:rFonts w:ascii="Times New Roman" w:eastAsia="Times New Roman" w:hAnsi="Times New Roman" w:cs="Times New Roman"/>
          <w:i/>
          <w:color w:val="000000" w:themeColor="text1"/>
          <w:sz w:val="24"/>
          <w:szCs w:val="24"/>
        </w:rPr>
      </w:pPr>
    </w:p>
    <w:p w14:paraId="45076C50" w14:textId="77777777" w:rsidR="003F70A4" w:rsidRPr="003F7A2E" w:rsidRDefault="003F70A4" w:rsidP="003F70A4">
      <w:pPr>
        <w:adjustRightInd w:val="0"/>
        <w:spacing w:after="0" w:line="240" w:lineRule="auto"/>
        <w:ind w:firstLine="708"/>
        <w:jc w:val="both"/>
        <w:rPr>
          <w:rFonts w:ascii="Times New Roman" w:eastAsia="Times New Roman" w:hAnsi="Times New Roman" w:cs="Times New Roman"/>
          <w:i/>
          <w:color w:val="000000" w:themeColor="text1"/>
          <w:sz w:val="24"/>
          <w:szCs w:val="24"/>
        </w:rPr>
      </w:pPr>
      <w:r w:rsidRPr="003F7A2E">
        <w:rPr>
          <w:rFonts w:ascii="Times New Roman" w:eastAsia="Times New Roman" w:hAnsi="Times New Roman" w:cs="Times New Roman"/>
          <w:i/>
          <w:color w:val="000000" w:themeColor="text1"/>
          <w:sz w:val="24"/>
          <w:szCs w:val="24"/>
        </w:rPr>
        <w:t xml:space="preserve">Odredbom članka 3. </w:t>
      </w:r>
      <w:r w:rsidRPr="003F7A2E">
        <w:rPr>
          <w:rFonts w:ascii="Times New Roman" w:eastAsia="Times New Roman" w:hAnsi="Times New Roman" w:cs="Times New Roman"/>
          <w:i/>
          <w:color w:val="000000" w:themeColor="text1"/>
          <w:sz w:val="24"/>
          <w:szCs w:val="24"/>
          <w:lang w:eastAsia="hr-HR"/>
        </w:rPr>
        <w:t xml:space="preserve">Odluke o izmjenama i dopunama Odluke o </w:t>
      </w:r>
      <w:r w:rsidRPr="003F7A2E">
        <w:rPr>
          <w:rFonts w:ascii="Times New Roman" w:eastAsia="Times New Roman" w:hAnsi="Times New Roman" w:cs="Times New Roman"/>
          <w:bCs/>
          <w:i/>
          <w:color w:val="000000" w:themeColor="text1"/>
          <w:sz w:val="24"/>
          <w:szCs w:val="24"/>
          <w:lang w:eastAsia="hr-HR"/>
        </w:rPr>
        <w:t xml:space="preserve">donošenju Detaljnog plana uređenja </w:t>
      </w:r>
      <w:r w:rsidRPr="003F7A2E">
        <w:rPr>
          <w:rFonts w:ascii="Times New Roman" w:eastAsia="Times New Roman" w:hAnsi="Times New Roman" w:cs="Times New Roman"/>
          <w:i/>
          <w:color w:val="000000" w:themeColor="text1"/>
          <w:sz w:val="24"/>
          <w:szCs w:val="24"/>
        </w:rPr>
        <w:t>stambenog</w:t>
      </w:r>
      <w:r w:rsidRPr="003F7A2E">
        <w:rPr>
          <w:rFonts w:ascii="Times New Roman" w:eastAsia="Times New Roman" w:hAnsi="Times New Roman" w:cs="Times New Roman"/>
          <w:bCs/>
          <w:i/>
          <w:color w:val="000000" w:themeColor="text1"/>
          <w:sz w:val="24"/>
          <w:szCs w:val="24"/>
          <w:lang w:eastAsia="hr-HR"/>
        </w:rPr>
        <w:t xml:space="preserve"> naselja na lokaciji Sopnica - Jelkovec </w:t>
      </w:r>
      <w:r w:rsidRPr="003F7A2E">
        <w:rPr>
          <w:rFonts w:ascii="Times New Roman" w:eastAsia="Times New Roman" w:hAnsi="Times New Roman" w:cs="Times New Roman"/>
          <w:i/>
          <w:color w:val="000000" w:themeColor="text1"/>
          <w:sz w:val="24"/>
          <w:szCs w:val="24"/>
          <w:lang w:eastAsia="hr-HR"/>
        </w:rPr>
        <w:t>(Službeni glasnik Grada Zagreba 17/16)</w:t>
      </w:r>
      <w:r w:rsidRPr="003F7A2E">
        <w:rPr>
          <w:rFonts w:ascii="Times New Roman" w:eastAsia="Times New Roman" w:hAnsi="Times New Roman" w:cs="Times New Roman"/>
          <w:i/>
          <w:color w:val="000000" w:themeColor="text1"/>
          <w:sz w:val="24"/>
          <w:szCs w:val="24"/>
        </w:rPr>
        <w:t xml:space="preserve"> iza stavka 2. dodan je novi stavak 3. </w:t>
      </w:r>
    </w:p>
    <w:p w14:paraId="48D315C0" w14:textId="77777777" w:rsidR="006754CB" w:rsidRPr="003F7A2E" w:rsidRDefault="006754CB" w:rsidP="006754CB">
      <w:pPr>
        <w:spacing w:after="0" w:line="240" w:lineRule="auto"/>
        <w:rPr>
          <w:rFonts w:ascii="Times New Roman" w:eastAsia="Times New Roman" w:hAnsi="Times New Roman" w:cs="Times New Roman"/>
          <w:color w:val="000000" w:themeColor="text1"/>
          <w:sz w:val="24"/>
          <w:szCs w:val="24"/>
        </w:rPr>
      </w:pPr>
    </w:p>
    <w:p w14:paraId="64F634AC" w14:textId="77777777" w:rsidR="006754CB" w:rsidRPr="003F7A2E" w:rsidRDefault="006754CB" w:rsidP="006754CB">
      <w:pPr>
        <w:spacing w:after="0" w:line="240" w:lineRule="auto"/>
        <w:ind w:firstLine="709"/>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(4) Izmjene i dopune Plana 2020. godine, sadržane u elaboratu Izmjene i dopune Detaljnog plana uređenja stambenog naselja na lokaciji Sopnica - Jelkovec 2020., sastoje se od:</w:t>
      </w:r>
    </w:p>
    <w:p w14:paraId="544FA717" w14:textId="77777777" w:rsidR="006754CB" w:rsidRPr="003F7A2E" w:rsidRDefault="006754CB" w:rsidP="00240643">
      <w:pPr>
        <w:spacing w:after="0" w:line="240" w:lineRule="auto"/>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A/</w:t>
      </w:r>
      <w:r w:rsidRPr="003F7A2E">
        <w:rPr>
          <w:rFonts w:ascii="Times New Roman" w:eastAsia="Times New Roman" w:hAnsi="Times New Roman" w:cs="Times New Roman"/>
          <w:color w:val="000000" w:themeColor="text1"/>
          <w:sz w:val="24"/>
          <w:szCs w:val="24"/>
        </w:rPr>
        <w:tab/>
        <w:t>TEKSTUALNOG DIJELA koji sadrži:</w:t>
      </w:r>
    </w:p>
    <w:p w14:paraId="0EC9F9D2" w14:textId="77777777" w:rsidR="006754CB" w:rsidRPr="003F7A2E" w:rsidRDefault="006754CB" w:rsidP="00240643">
      <w:pPr>
        <w:spacing w:after="0" w:line="240" w:lineRule="auto"/>
        <w:ind w:left="993" w:hanging="227"/>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I.</w:t>
      </w:r>
      <w:r w:rsidRPr="003F7A2E">
        <w:rPr>
          <w:rFonts w:ascii="Times New Roman" w:eastAsia="Times New Roman" w:hAnsi="Times New Roman" w:cs="Times New Roman"/>
          <w:color w:val="000000" w:themeColor="text1"/>
          <w:sz w:val="24"/>
          <w:szCs w:val="24"/>
        </w:rPr>
        <w:tab/>
        <w:t>OBRAZLOŽENJE</w:t>
      </w:r>
    </w:p>
    <w:p w14:paraId="7581A64E" w14:textId="77777777" w:rsidR="006754CB" w:rsidRPr="003F7A2E" w:rsidRDefault="006754CB" w:rsidP="00240643">
      <w:pPr>
        <w:overflowPunct w:val="0"/>
        <w:autoSpaceDE w:val="0"/>
        <w:autoSpaceDN w:val="0"/>
        <w:adjustRightInd w:val="0"/>
        <w:spacing w:after="0" w:line="240" w:lineRule="auto"/>
        <w:ind w:left="993"/>
        <w:textAlignment w:val="baseline"/>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1. POLAZIŠTA</w:t>
      </w:r>
    </w:p>
    <w:p w14:paraId="09D6074F" w14:textId="77777777" w:rsidR="006754CB" w:rsidRPr="003F7A2E" w:rsidRDefault="006754CB" w:rsidP="00240643">
      <w:pPr>
        <w:overflowPunct w:val="0"/>
        <w:autoSpaceDE w:val="0"/>
        <w:autoSpaceDN w:val="0"/>
        <w:adjustRightInd w:val="0"/>
        <w:spacing w:after="0" w:line="240" w:lineRule="auto"/>
        <w:ind w:left="993"/>
        <w:textAlignment w:val="baseline"/>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2. PLAN PROSTORNOG UREĐENJA</w:t>
      </w:r>
    </w:p>
    <w:p w14:paraId="72E316AC" w14:textId="77777777" w:rsidR="006754CB" w:rsidRPr="003F7A2E" w:rsidRDefault="006754CB" w:rsidP="00240643">
      <w:pPr>
        <w:overflowPunct w:val="0"/>
        <w:autoSpaceDE w:val="0"/>
        <w:autoSpaceDN w:val="0"/>
        <w:adjustRightInd w:val="0"/>
        <w:spacing w:after="0" w:line="240" w:lineRule="auto"/>
        <w:ind w:left="993"/>
        <w:textAlignment w:val="baseline"/>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3. IZMJENE I DOPUNE PLANA</w:t>
      </w:r>
    </w:p>
    <w:p w14:paraId="0CE9AE70" w14:textId="77777777" w:rsidR="006754CB" w:rsidRPr="003F7A2E" w:rsidRDefault="006754CB" w:rsidP="004F6D18">
      <w:pPr>
        <w:spacing w:after="0" w:line="240" w:lineRule="auto"/>
        <w:ind w:left="993" w:hanging="227"/>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II.</w:t>
      </w:r>
      <w:r w:rsidR="004F6D18">
        <w:rPr>
          <w:rFonts w:ascii="Times New Roman" w:eastAsia="Times New Roman" w:hAnsi="Times New Roman" w:cs="Times New Roman"/>
          <w:color w:val="000000" w:themeColor="text1"/>
          <w:sz w:val="24"/>
          <w:szCs w:val="24"/>
        </w:rPr>
        <w:t xml:space="preserve"> </w:t>
      </w:r>
      <w:r w:rsidRPr="003F7A2E">
        <w:rPr>
          <w:rFonts w:ascii="Times New Roman" w:eastAsia="Times New Roman" w:hAnsi="Times New Roman" w:cs="Times New Roman"/>
          <w:color w:val="000000" w:themeColor="text1"/>
          <w:sz w:val="24"/>
          <w:szCs w:val="24"/>
        </w:rPr>
        <w:t>ODREDBE ZA PROVEDBU</w:t>
      </w:r>
    </w:p>
    <w:p w14:paraId="7BD5AC2A" w14:textId="77777777" w:rsidR="006754CB" w:rsidRPr="003F7A2E" w:rsidRDefault="006754CB" w:rsidP="00240643">
      <w:pPr>
        <w:spacing w:after="0" w:line="240" w:lineRule="auto"/>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B/</w:t>
      </w:r>
      <w:r w:rsidRPr="003F7A2E">
        <w:rPr>
          <w:rFonts w:ascii="Times New Roman" w:eastAsia="Times New Roman" w:hAnsi="Times New Roman" w:cs="Times New Roman"/>
          <w:color w:val="000000" w:themeColor="text1"/>
          <w:sz w:val="24"/>
          <w:szCs w:val="24"/>
        </w:rPr>
        <w:tab/>
        <w:t>GRAFIČKOG DIJELA koji sadrži kartografske prikaze u mjerilu 1:1000, i to:</w:t>
      </w:r>
    </w:p>
    <w:p w14:paraId="4F3AD146" w14:textId="77777777" w:rsidR="006754CB" w:rsidRPr="003F7A2E" w:rsidRDefault="006754CB" w:rsidP="00240643">
      <w:pPr>
        <w:spacing w:after="0" w:line="240" w:lineRule="auto"/>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1.</w:t>
      </w:r>
      <w:r w:rsidRPr="003F7A2E">
        <w:rPr>
          <w:rFonts w:ascii="Times New Roman" w:eastAsia="Times New Roman" w:hAnsi="Times New Roman" w:cs="Times New Roman"/>
          <w:color w:val="000000" w:themeColor="text1"/>
          <w:sz w:val="24"/>
          <w:szCs w:val="24"/>
        </w:rPr>
        <w:tab/>
        <w:t>DETALJNA NAMJENA POVRŠINA</w:t>
      </w:r>
    </w:p>
    <w:p w14:paraId="1E7B5AC0" w14:textId="77777777" w:rsidR="006754CB" w:rsidRPr="003F7A2E" w:rsidRDefault="006754CB" w:rsidP="004F6D18">
      <w:pPr>
        <w:spacing w:after="0" w:line="240" w:lineRule="auto"/>
        <w:ind w:left="709"/>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Kartografski prikaz</w:t>
      </w:r>
      <w:r w:rsidRPr="003F7A2E">
        <w:rPr>
          <w:rFonts w:ascii="Times New Roman" w:eastAsia="Times New Roman" w:hAnsi="Times New Roman" w:cs="Times New Roman"/>
          <w:color w:val="000000" w:themeColor="text1"/>
          <w:sz w:val="24"/>
          <w:szCs w:val="24"/>
        </w:rPr>
        <w:tab/>
        <w:t>1a</w:t>
      </w:r>
      <w:r w:rsidRPr="003F7A2E">
        <w:rPr>
          <w:rFonts w:ascii="Times New Roman" w:eastAsia="Times New Roman" w:hAnsi="Times New Roman" w:cs="Times New Roman"/>
          <w:color w:val="000000" w:themeColor="text1"/>
          <w:sz w:val="24"/>
          <w:szCs w:val="24"/>
        </w:rPr>
        <w:tab/>
        <w:t>Snimak zatečenog stanja 2003.</w:t>
      </w:r>
    </w:p>
    <w:p w14:paraId="7D5535F0" w14:textId="77777777" w:rsidR="006754CB" w:rsidRPr="003F7A2E" w:rsidRDefault="006754CB" w:rsidP="004F6D18">
      <w:pPr>
        <w:spacing w:after="0" w:line="240" w:lineRule="auto"/>
        <w:ind w:left="709"/>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Kartografski prikaz</w:t>
      </w:r>
      <w:r w:rsidRPr="003F7A2E">
        <w:rPr>
          <w:rFonts w:ascii="Times New Roman" w:eastAsia="Times New Roman" w:hAnsi="Times New Roman" w:cs="Times New Roman"/>
          <w:color w:val="000000" w:themeColor="text1"/>
          <w:sz w:val="24"/>
          <w:szCs w:val="24"/>
        </w:rPr>
        <w:tab/>
        <w:t>1b</w:t>
      </w:r>
      <w:r w:rsidRPr="003F7A2E">
        <w:rPr>
          <w:rFonts w:ascii="Times New Roman" w:eastAsia="Times New Roman" w:hAnsi="Times New Roman" w:cs="Times New Roman"/>
          <w:color w:val="000000" w:themeColor="text1"/>
          <w:sz w:val="24"/>
          <w:szCs w:val="24"/>
        </w:rPr>
        <w:tab/>
        <w:t>Plan namjene površina</w:t>
      </w:r>
    </w:p>
    <w:p w14:paraId="49032F40" w14:textId="77777777" w:rsidR="006754CB" w:rsidRPr="003F7A2E" w:rsidRDefault="006754CB" w:rsidP="004F6D18">
      <w:pPr>
        <w:spacing w:after="0" w:line="240" w:lineRule="auto"/>
        <w:ind w:left="709" w:hanging="709"/>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2.</w:t>
      </w:r>
      <w:r w:rsidRPr="003F7A2E">
        <w:rPr>
          <w:rFonts w:ascii="Times New Roman" w:eastAsia="Times New Roman" w:hAnsi="Times New Roman" w:cs="Times New Roman"/>
          <w:color w:val="000000" w:themeColor="text1"/>
          <w:sz w:val="24"/>
          <w:szCs w:val="24"/>
        </w:rPr>
        <w:tab/>
        <w:t xml:space="preserve">PROMETNA, TELEKOMUNIKACIJSKA I KOMUNALNA </w:t>
      </w:r>
      <w:r w:rsidR="004F6D18">
        <w:rPr>
          <w:rFonts w:ascii="Times New Roman" w:eastAsia="Times New Roman" w:hAnsi="Times New Roman" w:cs="Times New Roman"/>
          <w:color w:val="000000" w:themeColor="text1"/>
          <w:sz w:val="24"/>
          <w:szCs w:val="24"/>
        </w:rPr>
        <w:t xml:space="preserve"> </w:t>
      </w:r>
      <w:r w:rsidRPr="003F7A2E">
        <w:rPr>
          <w:rFonts w:ascii="Times New Roman" w:eastAsia="Times New Roman" w:hAnsi="Times New Roman" w:cs="Times New Roman"/>
          <w:color w:val="000000" w:themeColor="text1"/>
          <w:sz w:val="24"/>
          <w:szCs w:val="24"/>
        </w:rPr>
        <w:t>INFRASTRUKTURNA MREŽA</w:t>
      </w:r>
    </w:p>
    <w:p w14:paraId="1A3875DB" w14:textId="77777777" w:rsidR="006754CB" w:rsidRPr="003F7A2E" w:rsidRDefault="006754CB" w:rsidP="004F6D18">
      <w:pPr>
        <w:spacing w:after="0" w:line="240" w:lineRule="auto"/>
        <w:ind w:left="709"/>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Kartografski prikaz</w:t>
      </w:r>
      <w:r w:rsidRPr="003F7A2E">
        <w:rPr>
          <w:rFonts w:ascii="Times New Roman" w:eastAsia="Times New Roman" w:hAnsi="Times New Roman" w:cs="Times New Roman"/>
          <w:color w:val="000000" w:themeColor="text1"/>
          <w:sz w:val="24"/>
          <w:szCs w:val="24"/>
        </w:rPr>
        <w:tab/>
        <w:t>2a</w:t>
      </w:r>
      <w:r w:rsidRPr="003F7A2E">
        <w:rPr>
          <w:rFonts w:ascii="Times New Roman" w:eastAsia="Times New Roman" w:hAnsi="Times New Roman" w:cs="Times New Roman"/>
          <w:color w:val="000000" w:themeColor="text1"/>
          <w:sz w:val="24"/>
          <w:szCs w:val="24"/>
        </w:rPr>
        <w:tab/>
        <w:t>Promet</w:t>
      </w:r>
    </w:p>
    <w:p w14:paraId="030E109A" w14:textId="77777777" w:rsidR="006754CB" w:rsidRPr="003F7A2E" w:rsidRDefault="006754CB" w:rsidP="004F6D18">
      <w:pPr>
        <w:spacing w:after="0" w:line="240" w:lineRule="auto"/>
        <w:ind w:left="709"/>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lastRenderedPageBreak/>
        <w:t>Kartografski prikaz</w:t>
      </w:r>
      <w:r w:rsidRPr="003F7A2E">
        <w:rPr>
          <w:rFonts w:ascii="Times New Roman" w:eastAsia="Times New Roman" w:hAnsi="Times New Roman" w:cs="Times New Roman"/>
          <w:color w:val="000000" w:themeColor="text1"/>
          <w:sz w:val="24"/>
          <w:szCs w:val="24"/>
        </w:rPr>
        <w:tab/>
        <w:t>2b</w:t>
      </w:r>
      <w:r w:rsidRPr="003F7A2E">
        <w:rPr>
          <w:rFonts w:ascii="Times New Roman" w:eastAsia="Times New Roman" w:hAnsi="Times New Roman" w:cs="Times New Roman"/>
          <w:color w:val="000000" w:themeColor="text1"/>
          <w:sz w:val="24"/>
          <w:szCs w:val="24"/>
        </w:rPr>
        <w:tab/>
        <w:t>Pošta i elektroničke komunikacije</w:t>
      </w:r>
    </w:p>
    <w:p w14:paraId="4D9FA6B5" w14:textId="77777777" w:rsidR="006754CB" w:rsidRPr="003F7A2E" w:rsidRDefault="006754CB" w:rsidP="004F6D18">
      <w:pPr>
        <w:spacing w:after="0" w:line="240" w:lineRule="auto"/>
        <w:ind w:left="709"/>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Kartografski prikaz</w:t>
      </w:r>
      <w:r w:rsidRPr="003F7A2E">
        <w:rPr>
          <w:rFonts w:ascii="Times New Roman" w:eastAsia="Times New Roman" w:hAnsi="Times New Roman" w:cs="Times New Roman"/>
          <w:color w:val="000000" w:themeColor="text1"/>
          <w:sz w:val="24"/>
          <w:szCs w:val="24"/>
        </w:rPr>
        <w:tab/>
        <w:t>2c</w:t>
      </w:r>
      <w:r w:rsidRPr="003F7A2E">
        <w:rPr>
          <w:rFonts w:ascii="Times New Roman" w:eastAsia="Times New Roman" w:hAnsi="Times New Roman" w:cs="Times New Roman"/>
          <w:color w:val="000000" w:themeColor="text1"/>
          <w:sz w:val="24"/>
          <w:szCs w:val="24"/>
        </w:rPr>
        <w:tab/>
        <w:t>Elektroopskrba i javna rasvjeta</w:t>
      </w:r>
    </w:p>
    <w:p w14:paraId="00CB4188" w14:textId="77777777" w:rsidR="006754CB" w:rsidRPr="003F7A2E" w:rsidRDefault="006754CB" w:rsidP="004F6D18">
      <w:pPr>
        <w:spacing w:after="0" w:line="240" w:lineRule="auto"/>
        <w:ind w:left="709"/>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Kartografski prikaz</w:t>
      </w:r>
      <w:r w:rsidRPr="003F7A2E">
        <w:rPr>
          <w:rFonts w:ascii="Times New Roman" w:eastAsia="Times New Roman" w:hAnsi="Times New Roman" w:cs="Times New Roman"/>
          <w:color w:val="000000" w:themeColor="text1"/>
          <w:sz w:val="24"/>
          <w:szCs w:val="24"/>
        </w:rPr>
        <w:tab/>
        <w:t>2d</w:t>
      </w:r>
      <w:r w:rsidRPr="003F7A2E">
        <w:rPr>
          <w:rFonts w:ascii="Times New Roman" w:eastAsia="Times New Roman" w:hAnsi="Times New Roman" w:cs="Times New Roman"/>
          <w:color w:val="000000" w:themeColor="text1"/>
          <w:sz w:val="24"/>
          <w:szCs w:val="24"/>
        </w:rPr>
        <w:tab/>
        <w:t>Plinski distributivni sustav</w:t>
      </w:r>
    </w:p>
    <w:p w14:paraId="109DA55F" w14:textId="77777777" w:rsidR="006754CB" w:rsidRPr="003F7A2E" w:rsidRDefault="006754CB" w:rsidP="004F6D18">
      <w:pPr>
        <w:spacing w:after="0" w:line="240" w:lineRule="auto"/>
        <w:ind w:left="709"/>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Kartografski prikaz</w:t>
      </w:r>
      <w:r w:rsidRPr="003F7A2E">
        <w:rPr>
          <w:rFonts w:ascii="Times New Roman" w:eastAsia="Times New Roman" w:hAnsi="Times New Roman" w:cs="Times New Roman"/>
          <w:color w:val="000000" w:themeColor="text1"/>
          <w:sz w:val="24"/>
          <w:szCs w:val="24"/>
        </w:rPr>
        <w:tab/>
        <w:t>2e</w:t>
      </w:r>
      <w:r w:rsidRPr="003F7A2E">
        <w:rPr>
          <w:rFonts w:ascii="Times New Roman" w:eastAsia="Times New Roman" w:hAnsi="Times New Roman" w:cs="Times New Roman"/>
          <w:color w:val="000000" w:themeColor="text1"/>
          <w:sz w:val="24"/>
          <w:szCs w:val="24"/>
        </w:rPr>
        <w:tab/>
        <w:t>Vodoopskrba</w:t>
      </w:r>
    </w:p>
    <w:p w14:paraId="0ADDF260" w14:textId="77777777" w:rsidR="006754CB" w:rsidRPr="003F7A2E" w:rsidRDefault="006754CB" w:rsidP="004F6D18">
      <w:pPr>
        <w:spacing w:after="0" w:line="240" w:lineRule="auto"/>
        <w:ind w:left="709"/>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Kartografski prikaz</w:t>
      </w:r>
      <w:r w:rsidRPr="003F7A2E">
        <w:rPr>
          <w:rFonts w:ascii="Times New Roman" w:eastAsia="Times New Roman" w:hAnsi="Times New Roman" w:cs="Times New Roman"/>
          <w:color w:val="000000" w:themeColor="text1"/>
          <w:sz w:val="24"/>
          <w:szCs w:val="24"/>
        </w:rPr>
        <w:tab/>
        <w:t>2f</w:t>
      </w:r>
      <w:r w:rsidRPr="003F7A2E">
        <w:rPr>
          <w:rFonts w:ascii="Times New Roman" w:eastAsia="Times New Roman" w:hAnsi="Times New Roman" w:cs="Times New Roman"/>
          <w:color w:val="000000" w:themeColor="text1"/>
          <w:sz w:val="24"/>
          <w:szCs w:val="24"/>
        </w:rPr>
        <w:tab/>
        <w:t>Odvodnja otpadnih voda</w:t>
      </w:r>
    </w:p>
    <w:p w14:paraId="7FA80914" w14:textId="77777777" w:rsidR="006754CB" w:rsidRPr="003F7A2E" w:rsidRDefault="006754CB" w:rsidP="004F6D18">
      <w:pPr>
        <w:spacing w:after="0" w:line="240" w:lineRule="auto"/>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3.</w:t>
      </w:r>
      <w:r w:rsidRPr="003F7A2E">
        <w:rPr>
          <w:rFonts w:ascii="Times New Roman" w:eastAsia="Times New Roman" w:hAnsi="Times New Roman" w:cs="Times New Roman"/>
          <w:color w:val="000000" w:themeColor="text1"/>
          <w:sz w:val="24"/>
          <w:szCs w:val="24"/>
        </w:rPr>
        <w:tab/>
        <w:t>UVJETI KORIŠTENJA, UREĐENJA I ZAŠTITE PROSTORA</w:t>
      </w:r>
    </w:p>
    <w:p w14:paraId="6C712F4C" w14:textId="77777777" w:rsidR="006754CB" w:rsidRPr="003F7A2E" w:rsidRDefault="006754CB" w:rsidP="004F6D18">
      <w:pPr>
        <w:spacing w:after="0" w:line="240" w:lineRule="auto"/>
        <w:ind w:left="709"/>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Kartografski prikaz</w:t>
      </w:r>
      <w:r w:rsidRPr="003F7A2E">
        <w:rPr>
          <w:rFonts w:ascii="Times New Roman" w:eastAsia="Times New Roman" w:hAnsi="Times New Roman" w:cs="Times New Roman"/>
          <w:color w:val="000000" w:themeColor="text1"/>
          <w:sz w:val="24"/>
          <w:szCs w:val="24"/>
        </w:rPr>
        <w:tab/>
        <w:t>3a</w:t>
      </w:r>
      <w:r w:rsidRPr="003F7A2E">
        <w:rPr>
          <w:rFonts w:ascii="Times New Roman" w:eastAsia="Times New Roman" w:hAnsi="Times New Roman" w:cs="Times New Roman"/>
          <w:color w:val="000000" w:themeColor="text1"/>
          <w:sz w:val="24"/>
          <w:szCs w:val="24"/>
        </w:rPr>
        <w:tab/>
        <w:t>Uvjeti korištenja, uređenja i zaštite prostora - izmjene i dopune 2020.</w:t>
      </w:r>
    </w:p>
    <w:p w14:paraId="4D3075E9" w14:textId="77777777" w:rsidR="006754CB" w:rsidRPr="003F7A2E" w:rsidRDefault="006754CB" w:rsidP="004F6D18">
      <w:pPr>
        <w:spacing w:after="0" w:line="240" w:lineRule="auto"/>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4.</w:t>
      </w:r>
      <w:r w:rsidRPr="003F7A2E">
        <w:rPr>
          <w:rFonts w:ascii="Times New Roman" w:eastAsia="Times New Roman" w:hAnsi="Times New Roman" w:cs="Times New Roman"/>
          <w:color w:val="000000" w:themeColor="text1"/>
          <w:sz w:val="24"/>
          <w:szCs w:val="24"/>
        </w:rPr>
        <w:tab/>
        <w:t>UVJETI GRADNJE</w:t>
      </w:r>
    </w:p>
    <w:p w14:paraId="57285CDC" w14:textId="77777777" w:rsidR="006754CB" w:rsidRPr="003F7A2E" w:rsidRDefault="006754CB" w:rsidP="004F6D18">
      <w:pPr>
        <w:spacing w:after="0" w:line="240" w:lineRule="auto"/>
        <w:ind w:left="709"/>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Kartografski prikaz</w:t>
      </w:r>
      <w:r w:rsidRPr="003F7A2E">
        <w:rPr>
          <w:rFonts w:ascii="Times New Roman" w:eastAsia="Times New Roman" w:hAnsi="Times New Roman" w:cs="Times New Roman"/>
          <w:color w:val="000000" w:themeColor="text1"/>
          <w:sz w:val="24"/>
          <w:szCs w:val="24"/>
        </w:rPr>
        <w:tab/>
        <w:t>4a</w:t>
      </w:r>
      <w:r w:rsidRPr="003F7A2E">
        <w:rPr>
          <w:rFonts w:ascii="Times New Roman" w:eastAsia="Times New Roman" w:hAnsi="Times New Roman" w:cs="Times New Roman"/>
          <w:color w:val="000000" w:themeColor="text1"/>
          <w:sz w:val="24"/>
          <w:szCs w:val="24"/>
        </w:rPr>
        <w:tab/>
        <w:t>Plan parcelacije</w:t>
      </w:r>
    </w:p>
    <w:p w14:paraId="427F4F5F" w14:textId="77777777" w:rsidR="006754CB" w:rsidRPr="003F7A2E" w:rsidRDefault="006754CB" w:rsidP="004F6D18">
      <w:pPr>
        <w:spacing w:after="0" w:line="240" w:lineRule="auto"/>
        <w:ind w:left="709"/>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Kartografski prikaz</w:t>
      </w:r>
      <w:r w:rsidRPr="003F7A2E">
        <w:rPr>
          <w:rFonts w:ascii="Times New Roman" w:eastAsia="Times New Roman" w:hAnsi="Times New Roman" w:cs="Times New Roman"/>
          <w:color w:val="000000" w:themeColor="text1"/>
          <w:sz w:val="24"/>
          <w:szCs w:val="24"/>
        </w:rPr>
        <w:tab/>
        <w:t>4b</w:t>
      </w:r>
      <w:r w:rsidRPr="003F7A2E">
        <w:rPr>
          <w:rFonts w:ascii="Times New Roman" w:eastAsia="Times New Roman" w:hAnsi="Times New Roman" w:cs="Times New Roman"/>
          <w:color w:val="000000" w:themeColor="text1"/>
          <w:sz w:val="24"/>
          <w:szCs w:val="24"/>
        </w:rPr>
        <w:tab/>
        <w:t>Uvjeti gradnje - podrum</w:t>
      </w:r>
    </w:p>
    <w:p w14:paraId="2914B51F" w14:textId="77777777" w:rsidR="006754CB" w:rsidRPr="003F7A2E" w:rsidRDefault="006754CB" w:rsidP="004F6D18">
      <w:pPr>
        <w:spacing w:after="0" w:line="240" w:lineRule="auto"/>
        <w:ind w:left="709"/>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Kartografski prikaz</w:t>
      </w:r>
      <w:r w:rsidRPr="003F7A2E">
        <w:rPr>
          <w:rFonts w:ascii="Times New Roman" w:eastAsia="Times New Roman" w:hAnsi="Times New Roman" w:cs="Times New Roman"/>
          <w:color w:val="000000" w:themeColor="text1"/>
          <w:sz w:val="24"/>
          <w:szCs w:val="24"/>
        </w:rPr>
        <w:tab/>
        <w:t>4c</w:t>
      </w:r>
      <w:r w:rsidRPr="003F7A2E">
        <w:rPr>
          <w:rFonts w:ascii="Times New Roman" w:eastAsia="Times New Roman" w:hAnsi="Times New Roman" w:cs="Times New Roman"/>
          <w:color w:val="000000" w:themeColor="text1"/>
          <w:sz w:val="24"/>
          <w:szCs w:val="24"/>
        </w:rPr>
        <w:tab/>
        <w:t>Uvjeti gradnje - prizemlje</w:t>
      </w:r>
    </w:p>
    <w:p w14:paraId="1A75364A" w14:textId="77777777" w:rsidR="006754CB" w:rsidRPr="003F7A2E" w:rsidRDefault="006754CB" w:rsidP="004F6D18">
      <w:pPr>
        <w:spacing w:after="0" w:line="240" w:lineRule="auto"/>
        <w:ind w:left="709"/>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Kartografski prikaz</w:t>
      </w:r>
      <w:r w:rsidRPr="003F7A2E">
        <w:rPr>
          <w:rFonts w:ascii="Times New Roman" w:eastAsia="Times New Roman" w:hAnsi="Times New Roman" w:cs="Times New Roman"/>
          <w:color w:val="000000" w:themeColor="text1"/>
          <w:sz w:val="24"/>
          <w:szCs w:val="24"/>
        </w:rPr>
        <w:tab/>
        <w:t>4d</w:t>
      </w:r>
      <w:r w:rsidRPr="003F7A2E">
        <w:rPr>
          <w:rFonts w:ascii="Times New Roman" w:eastAsia="Times New Roman" w:hAnsi="Times New Roman" w:cs="Times New Roman"/>
          <w:color w:val="000000" w:themeColor="text1"/>
          <w:sz w:val="24"/>
          <w:szCs w:val="24"/>
        </w:rPr>
        <w:tab/>
        <w:t>Uvjeti gradnje - karakterističan kat</w:t>
      </w:r>
    </w:p>
    <w:p w14:paraId="1DB06810" w14:textId="77777777" w:rsidR="006754CB" w:rsidRPr="003F7A2E" w:rsidRDefault="006754CB" w:rsidP="004F6D18">
      <w:pPr>
        <w:spacing w:after="0" w:line="240" w:lineRule="auto"/>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5.</w:t>
      </w:r>
      <w:r w:rsidRPr="003F7A2E">
        <w:rPr>
          <w:rFonts w:ascii="Times New Roman" w:eastAsia="Times New Roman" w:hAnsi="Times New Roman" w:cs="Times New Roman"/>
          <w:color w:val="000000" w:themeColor="text1"/>
          <w:sz w:val="24"/>
          <w:szCs w:val="24"/>
        </w:rPr>
        <w:tab/>
        <w:t>DRUGI KARTOGRAFSKI PRILOZI</w:t>
      </w:r>
    </w:p>
    <w:p w14:paraId="1394E39D" w14:textId="77777777" w:rsidR="006754CB" w:rsidRPr="003F7A2E" w:rsidRDefault="006754CB" w:rsidP="004F6D18">
      <w:pPr>
        <w:spacing w:after="0" w:line="240" w:lineRule="auto"/>
        <w:ind w:left="709"/>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Kartografski prilog </w:t>
      </w:r>
      <w:r w:rsidRPr="003F7A2E">
        <w:rPr>
          <w:rFonts w:ascii="Times New Roman" w:eastAsia="Times New Roman" w:hAnsi="Times New Roman" w:cs="Times New Roman"/>
          <w:color w:val="000000" w:themeColor="text1"/>
          <w:sz w:val="24"/>
          <w:szCs w:val="24"/>
        </w:rPr>
        <w:tab/>
        <w:t>5a</w:t>
      </w:r>
      <w:r w:rsidRPr="003F7A2E">
        <w:rPr>
          <w:rFonts w:ascii="Times New Roman" w:eastAsia="Times New Roman" w:hAnsi="Times New Roman" w:cs="Times New Roman"/>
          <w:color w:val="000000" w:themeColor="text1"/>
          <w:sz w:val="24"/>
          <w:szCs w:val="24"/>
        </w:rPr>
        <w:tab/>
        <w:t>Mreža skloništa</w:t>
      </w:r>
    </w:p>
    <w:p w14:paraId="51ECC18B" w14:textId="77777777" w:rsidR="006754CB" w:rsidRPr="003F7A2E" w:rsidRDefault="006754CB" w:rsidP="004F6D18">
      <w:pPr>
        <w:spacing w:after="0" w:line="240" w:lineRule="auto"/>
        <w:ind w:left="709"/>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Kartografski prilog </w:t>
      </w:r>
      <w:r w:rsidRPr="003F7A2E">
        <w:rPr>
          <w:rFonts w:ascii="Times New Roman" w:eastAsia="Times New Roman" w:hAnsi="Times New Roman" w:cs="Times New Roman"/>
          <w:color w:val="000000" w:themeColor="text1"/>
          <w:sz w:val="24"/>
          <w:szCs w:val="24"/>
        </w:rPr>
        <w:tab/>
        <w:t>5b</w:t>
      </w:r>
      <w:r w:rsidRPr="003F7A2E">
        <w:rPr>
          <w:rFonts w:ascii="Times New Roman" w:eastAsia="Times New Roman" w:hAnsi="Times New Roman" w:cs="Times New Roman"/>
          <w:color w:val="000000" w:themeColor="text1"/>
          <w:sz w:val="24"/>
          <w:szCs w:val="24"/>
        </w:rPr>
        <w:tab/>
        <w:t>Zone urušavanja</w:t>
      </w:r>
    </w:p>
    <w:p w14:paraId="02C9E497" w14:textId="77777777" w:rsidR="006754CB" w:rsidRPr="003F7A2E" w:rsidRDefault="006754CB" w:rsidP="004F6D18">
      <w:pPr>
        <w:spacing w:after="0" w:line="240" w:lineRule="auto"/>
        <w:ind w:left="709"/>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Kartografski prilog </w:t>
      </w:r>
      <w:r w:rsidRPr="003F7A2E">
        <w:rPr>
          <w:rFonts w:ascii="Times New Roman" w:eastAsia="Times New Roman" w:hAnsi="Times New Roman" w:cs="Times New Roman"/>
          <w:color w:val="000000" w:themeColor="text1"/>
          <w:sz w:val="24"/>
          <w:szCs w:val="24"/>
        </w:rPr>
        <w:tab/>
        <w:t>5c</w:t>
      </w:r>
      <w:r w:rsidRPr="003F7A2E">
        <w:rPr>
          <w:rFonts w:ascii="Times New Roman" w:eastAsia="Times New Roman" w:hAnsi="Times New Roman" w:cs="Times New Roman"/>
          <w:color w:val="000000" w:themeColor="text1"/>
          <w:sz w:val="24"/>
          <w:szCs w:val="24"/>
        </w:rPr>
        <w:tab/>
        <w:t>Vatrogasni pristupi</w:t>
      </w:r>
    </w:p>
    <w:p w14:paraId="16532856" w14:textId="77777777" w:rsidR="006754CB" w:rsidRPr="003F7A2E" w:rsidRDefault="006754CB" w:rsidP="004F6D18">
      <w:pPr>
        <w:spacing w:after="0" w:line="240" w:lineRule="auto"/>
        <w:ind w:left="709"/>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Kartografski prilog </w:t>
      </w:r>
      <w:r w:rsidRPr="003F7A2E">
        <w:rPr>
          <w:rFonts w:ascii="Times New Roman" w:eastAsia="Times New Roman" w:hAnsi="Times New Roman" w:cs="Times New Roman"/>
          <w:color w:val="000000" w:themeColor="text1"/>
          <w:sz w:val="24"/>
          <w:szCs w:val="24"/>
        </w:rPr>
        <w:tab/>
        <w:t>5d</w:t>
      </w:r>
      <w:r w:rsidRPr="003F7A2E">
        <w:rPr>
          <w:rFonts w:ascii="Times New Roman" w:eastAsia="Times New Roman" w:hAnsi="Times New Roman" w:cs="Times New Roman"/>
          <w:color w:val="000000" w:themeColor="text1"/>
          <w:sz w:val="24"/>
          <w:szCs w:val="24"/>
        </w:rPr>
        <w:tab/>
        <w:t>Promet u mirovanju</w:t>
      </w:r>
    </w:p>
    <w:p w14:paraId="0F3F168E" w14:textId="77777777" w:rsidR="006754CB" w:rsidRPr="003F7A2E" w:rsidRDefault="006754CB" w:rsidP="004F6D18">
      <w:pPr>
        <w:spacing w:after="0" w:line="240" w:lineRule="auto"/>
        <w:ind w:left="709"/>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Kartografski prilog </w:t>
      </w:r>
      <w:r w:rsidRPr="003F7A2E">
        <w:rPr>
          <w:rFonts w:ascii="Times New Roman" w:eastAsia="Times New Roman" w:hAnsi="Times New Roman" w:cs="Times New Roman"/>
          <w:color w:val="000000" w:themeColor="text1"/>
          <w:sz w:val="24"/>
          <w:szCs w:val="24"/>
        </w:rPr>
        <w:tab/>
      </w:r>
      <w:proofErr w:type="spellStart"/>
      <w:r w:rsidRPr="003F7A2E">
        <w:rPr>
          <w:rFonts w:ascii="Times New Roman" w:eastAsia="Times New Roman" w:hAnsi="Times New Roman" w:cs="Times New Roman"/>
          <w:color w:val="000000" w:themeColor="text1"/>
          <w:sz w:val="24"/>
          <w:szCs w:val="24"/>
        </w:rPr>
        <w:t>5e</w:t>
      </w:r>
      <w:proofErr w:type="spellEnd"/>
      <w:r w:rsidRPr="003F7A2E">
        <w:rPr>
          <w:rFonts w:ascii="Times New Roman" w:eastAsia="Times New Roman" w:hAnsi="Times New Roman" w:cs="Times New Roman"/>
          <w:color w:val="000000" w:themeColor="text1"/>
          <w:sz w:val="24"/>
          <w:szCs w:val="24"/>
        </w:rPr>
        <w:tab/>
      </w:r>
      <w:proofErr w:type="spellStart"/>
      <w:r w:rsidRPr="003F7A2E">
        <w:rPr>
          <w:rFonts w:ascii="Times New Roman" w:eastAsia="Times New Roman" w:hAnsi="Times New Roman" w:cs="Times New Roman"/>
          <w:color w:val="000000" w:themeColor="text1"/>
          <w:sz w:val="24"/>
          <w:szCs w:val="24"/>
        </w:rPr>
        <w:t>Parterno</w:t>
      </w:r>
      <w:proofErr w:type="spellEnd"/>
      <w:r w:rsidRPr="003F7A2E">
        <w:rPr>
          <w:rFonts w:ascii="Times New Roman" w:eastAsia="Times New Roman" w:hAnsi="Times New Roman" w:cs="Times New Roman"/>
          <w:color w:val="000000" w:themeColor="text1"/>
          <w:sz w:val="24"/>
          <w:szCs w:val="24"/>
        </w:rPr>
        <w:t xml:space="preserve"> uređenje i namjena prizemlja</w:t>
      </w:r>
    </w:p>
    <w:p w14:paraId="02510F9F" w14:textId="77777777" w:rsidR="006754CB" w:rsidRPr="003F7A2E" w:rsidRDefault="006754CB" w:rsidP="004F6D18">
      <w:pPr>
        <w:spacing w:after="0" w:line="240" w:lineRule="auto"/>
        <w:ind w:left="709"/>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Kartografski prilog </w:t>
      </w:r>
      <w:r w:rsidRPr="003F7A2E">
        <w:rPr>
          <w:rFonts w:ascii="Times New Roman" w:eastAsia="Times New Roman" w:hAnsi="Times New Roman" w:cs="Times New Roman"/>
          <w:color w:val="000000" w:themeColor="text1"/>
          <w:sz w:val="24"/>
          <w:szCs w:val="24"/>
        </w:rPr>
        <w:tab/>
        <w:t>5f</w:t>
      </w:r>
      <w:r w:rsidRPr="003F7A2E">
        <w:rPr>
          <w:rFonts w:ascii="Times New Roman" w:eastAsia="Times New Roman" w:hAnsi="Times New Roman" w:cs="Times New Roman"/>
          <w:color w:val="000000" w:themeColor="text1"/>
          <w:sz w:val="24"/>
          <w:szCs w:val="24"/>
        </w:rPr>
        <w:tab/>
        <w:t>Etapa prometnog uređenja</w:t>
      </w:r>
    </w:p>
    <w:p w14:paraId="7AD0E58E" w14:textId="77777777" w:rsidR="006754CB" w:rsidRPr="003F7A2E" w:rsidRDefault="006754CB" w:rsidP="004F6D18">
      <w:pPr>
        <w:spacing w:after="0" w:line="240" w:lineRule="auto"/>
        <w:ind w:left="709"/>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Kartografski prilog </w:t>
      </w:r>
      <w:r w:rsidRPr="003F7A2E">
        <w:rPr>
          <w:rFonts w:ascii="Times New Roman" w:eastAsia="Times New Roman" w:hAnsi="Times New Roman" w:cs="Times New Roman"/>
          <w:color w:val="000000" w:themeColor="text1"/>
          <w:sz w:val="24"/>
          <w:szCs w:val="24"/>
        </w:rPr>
        <w:tab/>
        <w:t>5g</w:t>
      </w:r>
      <w:r w:rsidRPr="003F7A2E">
        <w:rPr>
          <w:rFonts w:ascii="Times New Roman" w:eastAsia="Times New Roman" w:hAnsi="Times New Roman" w:cs="Times New Roman"/>
          <w:color w:val="000000" w:themeColor="text1"/>
          <w:sz w:val="24"/>
          <w:szCs w:val="24"/>
        </w:rPr>
        <w:tab/>
        <w:t>Plan komunalne infrastrukture.</w:t>
      </w:r>
    </w:p>
    <w:p w14:paraId="3B036B87"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0D40FD07" w14:textId="77777777" w:rsidR="00902DAE" w:rsidRPr="003F7A2E" w:rsidRDefault="00902DAE" w:rsidP="00D24DD1">
      <w:pPr>
        <w:spacing w:after="0" w:line="240" w:lineRule="auto"/>
        <w:ind w:firstLine="708"/>
        <w:jc w:val="both"/>
        <w:rPr>
          <w:rFonts w:ascii="Times New Roman" w:eastAsia="Times New Roman" w:hAnsi="Times New Roman" w:cs="Times New Roman"/>
          <w:i/>
          <w:color w:val="000000" w:themeColor="text1"/>
          <w:sz w:val="24"/>
          <w:szCs w:val="24"/>
        </w:rPr>
      </w:pPr>
      <w:bookmarkStart w:id="1" w:name="_Hlk55209964"/>
      <w:r w:rsidRPr="003F7A2E">
        <w:rPr>
          <w:rFonts w:ascii="Times New Roman" w:eastAsia="Times New Roman" w:hAnsi="Times New Roman" w:cs="Times New Roman"/>
          <w:i/>
          <w:color w:val="000000" w:themeColor="text1"/>
          <w:sz w:val="24"/>
          <w:szCs w:val="24"/>
        </w:rPr>
        <w:t xml:space="preserve">Odredbom članka </w:t>
      </w:r>
      <w:r w:rsidR="00E61095" w:rsidRPr="003F7A2E">
        <w:rPr>
          <w:rFonts w:ascii="Times New Roman" w:eastAsia="Times New Roman" w:hAnsi="Times New Roman" w:cs="Times New Roman"/>
          <w:i/>
          <w:color w:val="000000" w:themeColor="text1"/>
          <w:sz w:val="24"/>
          <w:szCs w:val="24"/>
        </w:rPr>
        <w:t>2</w:t>
      </w:r>
      <w:r w:rsidRPr="003F7A2E">
        <w:rPr>
          <w:rFonts w:ascii="Times New Roman" w:eastAsia="Times New Roman" w:hAnsi="Times New Roman" w:cs="Times New Roman"/>
          <w:i/>
          <w:color w:val="000000" w:themeColor="text1"/>
          <w:sz w:val="24"/>
          <w:szCs w:val="24"/>
        </w:rPr>
        <w:t xml:space="preserve">. </w:t>
      </w:r>
      <w:r w:rsidRPr="003F7A2E">
        <w:rPr>
          <w:rFonts w:ascii="Times New Roman" w:eastAsia="Times New Roman" w:hAnsi="Times New Roman" w:cs="Times New Roman"/>
          <w:i/>
          <w:color w:val="000000" w:themeColor="text1"/>
          <w:sz w:val="24"/>
          <w:szCs w:val="24"/>
          <w:lang w:eastAsia="hr-HR"/>
        </w:rPr>
        <w:t xml:space="preserve">Odluke o izmjenama i dopunama Odluke o </w:t>
      </w:r>
      <w:r w:rsidRPr="003F7A2E">
        <w:rPr>
          <w:rFonts w:ascii="Times New Roman" w:eastAsia="Times New Roman" w:hAnsi="Times New Roman" w:cs="Times New Roman"/>
          <w:bCs/>
          <w:i/>
          <w:color w:val="000000" w:themeColor="text1"/>
          <w:sz w:val="24"/>
          <w:szCs w:val="24"/>
          <w:lang w:eastAsia="hr-HR"/>
        </w:rPr>
        <w:t xml:space="preserve">donošenju Detaljnog plana uređenja stambenog naselja na lokaciji Sopnica - Jelkovec </w:t>
      </w:r>
      <w:r w:rsidRPr="003F7A2E">
        <w:rPr>
          <w:rFonts w:ascii="Times New Roman" w:eastAsia="Times New Roman" w:hAnsi="Times New Roman" w:cs="Times New Roman"/>
          <w:i/>
          <w:color w:val="000000" w:themeColor="text1"/>
          <w:sz w:val="24"/>
          <w:szCs w:val="24"/>
          <w:lang w:eastAsia="hr-HR"/>
        </w:rPr>
        <w:t>(Službeni glasnik Grada Zagreba 27/20)</w:t>
      </w:r>
      <w:r w:rsidR="00D24DD1" w:rsidRPr="003F7A2E">
        <w:rPr>
          <w:rFonts w:ascii="Times New Roman" w:eastAsia="Times New Roman" w:hAnsi="Times New Roman" w:cs="Times New Roman"/>
          <w:i/>
          <w:color w:val="000000" w:themeColor="text1"/>
          <w:sz w:val="24"/>
          <w:szCs w:val="24"/>
        </w:rPr>
        <w:t xml:space="preserve"> iza stavka 3. dodan je novi stavak</w:t>
      </w:r>
      <w:r w:rsidR="003F70A4" w:rsidRPr="003F7A2E">
        <w:rPr>
          <w:rFonts w:ascii="Times New Roman" w:eastAsia="Times New Roman" w:hAnsi="Times New Roman" w:cs="Times New Roman"/>
          <w:i/>
          <w:color w:val="000000" w:themeColor="text1"/>
          <w:sz w:val="24"/>
          <w:szCs w:val="24"/>
        </w:rPr>
        <w:t xml:space="preserve"> 4</w:t>
      </w:r>
      <w:r w:rsidR="00D24DD1" w:rsidRPr="003F7A2E">
        <w:rPr>
          <w:rFonts w:ascii="Times New Roman" w:eastAsia="Times New Roman" w:hAnsi="Times New Roman" w:cs="Times New Roman"/>
          <w:i/>
          <w:color w:val="000000" w:themeColor="text1"/>
          <w:sz w:val="24"/>
          <w:szCs w:val="24"/>
        </w:rPr>
        <w:t>.</w:t>
      </w:r>
    </w:p>
    <w:bookmarkEnd w:id="1"/>
    <w:p w14:paraId="1F0E59FB" w14:textId="77777777" w:rsidR="002F0924" w:rsidRPr="003F7A2E" w:rsidRDefault="00283E19"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(5) </w:t>
      </w:r>
      <w:r w:rsidR="002F0924" w:rsidRPr="003F7A2E">
        <w:rPr>
          <w:rFonts w:ascii="Times New Roman" w:eastAsia="Times New Roman" w:hAnsi="Times New Roman" w:cs="Times New Roman"/>
          <w:color w:val="000000" w:themeColor="text1"/>
          <w:sz w:val="24"/>
          <w:szCs w:val="24"/>
        </w:rPr>
        <w:t>Plan iz stavka 1. ovoga članka sastavni je dio ove odluke.</w:t>
      </w:r>
    </w:p>
    <w:p w14:paraId="5A61FB39" w14:textId="77777777" w:rsidR="002F0924" w:rsidRPr="003F7A2E" w:rsidRDefault="002F0924" w:rsidP="002F0924">
      <w:pPr>
        <w:adjustRightInd w:val="0"/>
        <w:spacing w:after="0" w:line="240" w:lineRule="auto"/>
        <w:ind w:firstLine="708"/>
        <w:jc w:val="both"/>
        <w:rPr>
          <w:rFonts w:ascii="Times New Roman" w:eastAsia="Times New Roman" w:hAnsi="Times New Roman" w:cs="Times New Roman"/>
          <w:i/>
          <w:color w:val="000000" w:themeColor="text1"/>
          <w:sz w:val="24"/>
          <w:szCs w:val="24"/>
        </w:rPr>
      </w:pPr>
      <w:r w:rsidRPr="003F7A2E">
        <w:rPr>
          <w:rFonts w:ascii="Times New Roman" w:eastAsia="Times New Roman" w:hAnsi="Times New Roman" w:cs="Times New Roman"/>
          <w:i/>
          <w:color w:val="000000" w:themeColor="text1"/>
          <w:sz w:val="24"/>
          <w:szCs w:val="24"/>
        </w:rPr>
        <w:t xml:space="preserve">Odredbom članka 2. </w:t>
      </w:r>
      <w:r w:rsidRPr="003F7A2E">
        <w:rPr>
          <w:rFonts w:ascii="Times New Roman" w:eastAsia="Times New Roman" w:hAnsi="Times New Roman" w:cs="Times New Roman"/>
          <w:i/>
          <w:color w:val="000000" w:themeColor="text1"/>
          <w:sz w:val="24"/>
          <w:szCs w:val="24"/>
          <w:lang w:eastAsia="hr-HR"/>
        </w:rPr>
        <w:t xml:space="preserve">Odluke o izmjenama i dopunama Odluke o </w:t>
      </w:r>
      <w:r w:rsidRPr="003F7A2E">
        <w:rPr>
          <w:rFonts w:ascii="Times New Roman" w:eastAsia="Times New Roman" w:hAnsi="Times New Roman" w:cs="Times New Roman"/>
          <w:bCs/>
          <w:i/>
          <w:color w:val="000000" w:themeColor="text1"/>
          <w:sz w:val="24"/>
          <w:szCs w:val="24"/>
          <w:lang w:eastAsia="hr-HR"/>
        </w:rPr>
        <w:t xml:space="preserve">donošenju Detaljnog plana uređenja stambenog naselja na lokaciji Sopnica - Jelkovec </w:t>
      </w:r>
      <w:r w:rsidRPr="003F7A2E">
        <w:rPr>
          <w:rFonts w:ascii="Times New Roman" w:eastAsia="Times New Roman" w:hAnsi="Times New Roman" w:cs="Times New Roman"/>
          <w:i/>
          <w:color w:val="000000" w:themeColor="text1"/>
          <w:sz w:val="24"/>
          <w:szCs w:val="24"/>
          <w:lang w:eastAsia="hr-HR"/>
        </w:rPr>
        <w:t>(Službeni glasnik Grada Zagreba 9/07)</w:t>
      </w:r>
      <w:r w:rsidRPr="003F7A2E">
        <w:rPr>
          <w:rFonts w:ascii="Times New Roman" w:eastAsia="Times New Roman" w:hAnsi="Times New Roman" w:cs="Times New Roman"/>
          <w:i/>
          <w:color w:val="000000" w:themeColor="text1"/>
          <w:sz w:val="24"/>
          <w:szCs w:val="24"/>
        </w:rPr>
        <w:t xml:space="preserve"> dosadašnji stavak 2. postao je stavak 3. </w:t>
      </w:r>
    </w:p>
    <w:p w14:paraId="31A00C29" w14:textId="77777777" w:rsidR="002F0924" w:rsidRPr="003F7A2E" w:rsidRDefault="002F0924" w:rsidP="002F0924">
      <w:pPr>
        <w:spacing w:after="0" w:line="240" w:lineRule="auto"/>
        <w:ind w:firstLine="709"/>
        <w:jc w:val="both"/>
        <w:rPr>
          <w:rFonts w:ascii="Times New Roman" w:eastAsia="Times New Roman" w:hAnsi="Times New Roman" w:cs="Times New Roman"/>
          <w:i/>
          <w:color w:val="000000" w:themeColor="text1"/>
          <w:sz w:val="24"/>
          <w:szCs w:val="24"/>
        </w:rPr>
      </w:pPr>
      <w:r w:rsidRPr="003F7A2E">
        <w:rPr>
          <w:rFonts w:ascii="Times New Roman" w:eastAsia="Times New Roman" w:hAnsi="Times New Roman" w:cs="Times New Roman"/>
          <w:i/>
          <w:color w:val="000000" w:themeColor="text1"/>
          <w:sz w:val="24"/>
          <w:szCs w:val="24"/>
        </w:rPr>
        <w:t xml:space="preserve">Odredbom članka 3. </w:t>
      </w:r>
      <w:r w:rsidRPr="003F7A2E">
        <w:rPr>
          <w:rFonts w:ascii="Times New Roman" w:eastAsia="Times New Roman" w:hAnsi="Times New Roman" w:cs="Times New Roman"/>
          <w:i/>
          <w:color w:val="000000" w:themeColor="text1"/>
          <w:sz w:val="24"/>
          <w:szCs w:val="24"/>
          <w:lang w:eastAsia="hr-HR"/>
        </w:rPr>
        <w:t xml:space="preserve">Odluke o izmjenama i dopunama Odluke o </w:t>
      </w:r>
      <w:r w:rsidRPr="003F7A2E">
        <w:rPr>
          <w:rFonts w:ascii="Times New Roman" w:eastAsia="Times New Roman" w:hAnsi="Times New Roman" w:cs="Times New Roman"/>
          <w:bCs/>
          <w:i/>
          <w:color w:val="000000" w:themeColor="text1"/>
          <w:sz w:val="24"/>
          <w:szCs w:val="24"/>
          <w:lang w:eastAsia="hr-HR"/>
        </w:rPr>
        <w:t xml:space="preserve">donošenju Detaljnog plana uređenja stambenog naselja na lokaciji Sopnica - Jelkovec </w:t>
      </w:r>
      <w:r w:rsidRPr="003F7A2E">
        <w:rPr>
          <w:rFonts w:ascii="Times New Roman" w:eastAsia="Times New Roman" w:hAnsi="Times New Roman" w:cs="Times New Roman"/>
          <w:i/>
          <w:color w:val="000000" w:themeColor="text1"/>
          <w:sz w:val="24"/>
          <w:szCs w:val="24"/>
          <w:lang w:eastAsia="hr-HR"/>
        </w:rPr>
        <w:t>(Službeni glasnik Grada Zagreba 17/16)</w:t>
      </w:r>
      <w:r w:rsidRPr="003F7A2E">
        <w:rPr>
          <w:rFonts w:ascii="Times New Roman" w:eastAsia="Times New Roman" w:hAnsi="Times New Roman" w:cs="Times New Roman"/>
          <w:i/>
          <w:color w:val="000000" w:themeColor="text1"/>
          <w:sz w:val="24"/>
          <w:szCs w:val="24"/>
        </w:rPr>
        <w:t xml:space="preserve"> dosadašnji stavak 3. postao je stavak 4.</w:t>
      </w:r>
    </w:p>
    <w:p w14:paraId="558538C3" w14:textId="77777777" w:rsidR="002F0924" w:rsidRPr="003F7A2E" w:rsidRDefault="00214689"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(6) </w:t>
      </w:r>
      <w:r w:rsidR="002F0924" w:rsidRPr="003F7A2E">
        <w:rPr>
          <w:rFonts w:ascii="Times New Roman" w:eastAsia="Times New Roman" w:hAnsi="Times New Roman" w:cs="Times New Roman"/>
          <w:color w:val="000000" w:themeColor="text1"/>
          <w:sz w:val="24"/>
          <w:szCs w:val="24"/>
        </w:rPr>
        <w:t>Izmjene i dopune Plana iz stavka 2. ovog članka, ovjerene pečatom Gradske skupštine Grada Zagreba i potpisom predsjednika Gradske skupštine Grada Zagreba, sastavni su dio ove odluke.</w:t>
      </w:r>
    </w:p>
    <w:p w14:paraId="01BB937D" w14:textId="77777777" w:rsidR="002F0924" w:rsidRPr="003F7A2E" w:rsidRDefault="002F0924" w:rsidP="002F0924">
      <w:pPr>
        <w:adjustRightInd w:val="0"/>
        <w:spacing w:after="0" w:line="240" w:lineRule="auto"/>
        <w:ind w:firstLine="708"/>
        <w:jc w:val="both"/>
        <w:rPr>
          <w:rFonts w:ascii="Times New Roman" w:eastAsia="Times New Roman" w:hAnsi="Times New Roman" w:cs="Times New Roman"/>
          <w:i/>
          <w:color w:val="000000" w:themeColor="text1"/>
          <w:sz w:val="24"/>
          <w:szCs w:val="24"/>
        </w:rPr>
      </w:pPr>
      <w:r w:rsidRPr="003F7A2E">
        <w:rPr>
          <w:rFonts w:ascii="Times New Roman" w:eastAsia="Times New Roman" w:hAnsi="Times New Roman" w:cs="Times New Roman"/>
          <w:i/>
          <w:color w:val="000000" w:themeColor="text1"/>
          <w:sz w:val="24"/>
          <w:szCs w:val="24"/>
        </w:rPr>
        <w:t xml:space="preserve">Odredbom članka 2. </w:t>
      </w:r>
      <w:r w:rsidRPr="003F7A2E">
        <w:rPr>
          <w:rFonts w:ascii="Times New Roman" w:eastAsia="Times New Roman" w:hAnsi="Times New Roman" w:cs="Times New Roman"/>
          <w:i/>
          <w:color w:val="000000" w:themeColor="text1"/>
          <w:sz w:val="24"/>
          <w:szCs w:val="24"/>
          <w:lang w:eastAsia="hr-HR"/>
        </w:rPr>
        <w:t xml:space="preserve">Odluke o izmjenama i dopunama Odluke o </w:t>
      </w:r>
      <w:r w:rsidRPr="003F7A2E">
        <w:rPr>
          <w:rFonts w:ascii="Times New Roman" w:eastAsia="Times New Roman" w:hAnsi="Times New Roman" w:cs="Times New Roman"/>
          <w:bCs/>
          <w:i/>
          <w:color w:val="000000" w:themeColor="text1"/>
          <w:sz w:val="24"/>
          <w:szCs w:val="24"/>
          <w:lang w:eastAsia="hr-HR"/>
        </w:rPr>
        <w:t xml:space="preserve">donošenju Detaljnog plana uređenja stambenog naselja na lokaciji Sopnica - Jelkovec </w:t>
      </w:r>
      <w:r w:rsidRPr="003F7A2E">
        <w:rPr>
          <w:rFonts w:ascii="Times New Roman" w:eastAsia="Times New Roman" w:hAnsi="Times New Roman" w:cs="Times New Roman"/>
          <w:i/>
          <w:color w:val="000000" w:themeColor="text1"/>
          <w:sz w:val="24"/>
          <w:szCs w:val="24"/>
          <w:lang w:eastAsia="hr-HR"/>
        </w:rPr>
        <w:t>(Službeni glasnik Grada Zagreba 9/07)</w:t>
      </w:r>
      <w:r w:rsidRPr="003F7A2E">
        <w:rPr>
          <w:rFonts w:ascii="Times New Roman" w:eastAsia="Times New Roman" w:hAnsi="Times New Roman" w:cs="Times New Roman"/>
          <w:i/>
          <w:color w:val="000000" w:themeColor="text1"/>
          <w:sz w:val="24"/>
          <w:szCs w:val="24"/>
        </w:rPr>
        <w:t xml:space="preserve"> iza stavka 3. dodan je novi stavak 4. </w:t>
      </w:r>
    </w:p>
    <w:p w14:paraId="24033F6B" w14:textId="77777777" w:rsidR="00902DAE" w:rsidRPr="003F7A2E" w:rsidRDefault="00902DAE" w:rsidP="00902DAE">
      <w:pPr>
        <w:spacing w:after="0" w:line="240" w:lineRule="auto"/>
        <w:ind w:firstLine="709"/>
        <w:jc w:val="both"/>
        <w:rPr>
          <w:rFonts w:ascii="Times New Roman" w:eastAsia="Times New Roman" w:hAnsi="Times New Roman" w:cs="Times New Roman"/>
          <w:i/>
          <w:color w:val="000000" w:themeColor="text1"/>
          <w:sz w:val="24"/>
          <w:szCs w:val="24"/>
        </w:rPr>
      </w:pPr>
      <w:r w:rsidRPr="003F7A2E">
        <w:rPr>
          <w:rFonts w:ascii="Times New Roman" w:eastAsia="Times New Roman" w:hAnsi="Times New Roman" w:cs="Times New Roman"/>
          <w:i/>
          <w:color w:val="000000" w:themeColor="text1"/>
          <w:sz w:val="24"/>
          <w:szCs w:val="24"/>
        </w:rPr>
        <w:t xml:space="preserve">Odredbom članka 2. </w:t>
      </w:r>
      <w:r w:rsidRPr="003F7A2E">
        <w:rPr>
          <w:rFonts w:ascii="Times New Roman" w:eastAsia="Times New Roman" w:hAnsi="Times New Roman" w:cs="Times New Roman"/>
          <w:i/>
          <w:color w:val="000000" w:themeColor="text1"/>
          <w:sz w:val="24"/>
          <w:szCs w:val="24"/>
          <w:lang w:eastAsia="hr-HR"/>
        </w:rPr>
        <w:t xml:space="preserve">Odluke o izmjenama i dopunama Odluke o </w:t>
      </w:r>
      <w:r w:rsidRPr="003F7A2E">
        <w:rPr>
          <w:rFonts w:ascii="Times New Roman" w:eastAsia="Times New Roman" w:hAnsi="Times New Roman" w:cs="Times New Roman"/>
          <w:bCs/>
          <w:i/>
          <w:color w:val="000000" w:themeColor="text1"/>
          <w:sz w:val="24"/>
          <w:szCs w:val="24"/>
          <w:lang w:eastAsia="hr-HR"/>
        </w:rPr>
        <w:t xml:space="preserve">donošenju Detaljnog plana uređenja stambenog naselja na lokaciji Sopnica - Jelkovec </w:t>
      </w:r>
      <w:r w:rsidRPr="003F7A2E">
        <w:rPr>
          <w:rFonts w:ascii="Times New Roman" w:eastAsia="Times New Roman" w:hAnsi="Times New Roman" w:cs="Times New Roman"/>
          <w:i/>
          <w:color w:val="000000" w:themeColor="text1"/>
          <w:sz w:val="24"/>
          <w:szCs w:val="24"/>
          <w:lang w:eastAsia="hr-HR"/>
        </w:rPr>
        <w:t xml:space="preserve">(Službeni glasnik Grada Zagreba 27/20) </w:t>
      </w:r>
      <w:r w:rsidR="00CD3323" w:rsidRPr="003F7A2E">
        <w:rPr>
          <w:rFonts w:ascii="Times New Roman" w:eastAsia="Times New Roman" w:hAnsi="Times New Roman" w:cs="Times New Roman"/>
          <w:i/>
          <w:color w:val="000000" w:themeColor="text1"/>
          <w:sz w:val="24"/>
          <w:szCs w:val="24"/>
          <w:lang w:eastAsia="hr-HR"/>
        </w:rPr>
        <w:t>d</w:t>
      </w:r>
      <w:r w:rsidRPr="003F7A2E">
        <w:rPr>
          <w:rFonts w:ascii="Times New Roman" w:eastAsia="Times New Roman" w:hAnsi="Times New Roman" w:cs="Times New Roman"/>
          <w:i/>
          <w:color w:val="000000" w:themeColor="text1"/>
          <w:sz w:val="24"/>
          <w:szCs w:val="24"/>
        </w:rPr>
        <w:t>osadašnji stavci 4. i 5. posta</w:t>
      </w:r>
      <w:r w:rsidR="003F4BA5" w:rsidRPr="003F7A2E">
        <w:rPr>
          <w:rFonts w:ascii="Times New Roman" w:eastAsia="Times New Roman" w:hAnsi="Times New Roman" w:cs="Times New Roman"/>
          <w:i/>
          <w:color w:val="000000" w:themeColor="text1"/>
          <w:sz w:val="24"/>
          <w:szCs w:val="24"/>
        </w:rPr>
        <w:t xml:space="preserve">li su </w:t>
      </w:r>
      <w:r w:rsidRPr="003F7A2E">
        <w:rPr>
          <w:rFonts w:ascii="Times New Roman" w:eastAsia="Times New Roman" w:hAnsi="Times New Roman" w:cs="Times New Roman"/>
          <w:i/>
          <w:color w:val="000000" w:themeColor="text1"/>
          <w:sz w:val="24"/>
          <w:szCs w:val="24"/>
        </w:rPr>
        <w:t>stavci 5. i 6.</w:t>
      </w:r>
    </w:p>
    <w:p w14:paraId="682B2C5A" w14:textId="77777777" w:rsidR="002F0924" w:rsidRPr="003F7A2E" w:rsidRDefault="006754CB" w:rsidP="002F0924">
      <w:pPr>
        <w:adjustRightInd w:val="0"/>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(7) </w:t>
      </w:r>
      <w:r w:rsidR="002F0924" w:rsidRPr="003F7A2E">
        <w:rPr>
          <w:rFonts w:ascii="Times New Roman" w:eastAsia="Times New Roman" w:hAnsi="Times New Roman" w:cs="Times New Roman"/>
          <w:color w:val="000000" w:themeColor="text1"/>
          <w:sz w:val="24"/>
          <w:szCs w:val="24"/>
        </w:rPr>
        <w:t>Izmjene i dopune Plana 2016. godine iz stavka 3. ovog članka, ovjerene pečatom Gradske skupštine Grada Zagreba i potpisom predsjednika Gradske skupštine Grada Zagreba, sastavni su dio ove odluke.</w:t>
      </w:r>
    </w:p>
    <w:p w14:paraId="5CE32065" w14:textId="77777777" w:rsidR="003F70A4" w:rsidRPr="003F7A2E" w:rsidRDefault="003F70A4" w:rsidP="003F70A4">
      <w:pPr>
        <w:spacing w:after="0" w:line="240" w:lineRule="auto"/>
        <w:ind w:firstLine="709"/>
        <w:jc w:val="both"/>
        <w:rPr>
          <w:rFonts w:ascii="Times New Roman" w:eastAsia="Times New Roman" w:hAnsi="Times New Roman" w:cs="Times New Roman"/>
          <w:i/>
          <w:color w:val="000000" w:themeColor="text1"/>
          <w:sz w:val="24"/>
          <w:szCs w:val="24"/>
        </w:rPr>
      </w:pPr>
      <w:r w:rsidRPr="003F7A2E">
        <w:rPr>
          <w:rFonts w:ascii="Times New Roman" w:eastAsia="Times New Roman" w:hAnsi="Times New Roman" w:cs="Times New Roman"/>
          <w:i/>
          <w:color w:val="000000" w:themeColor="text1"/>
          <w:sz w:val="24"/>
          <w:szCs w:val="24"/>
        </w:rPr>
        <w:t xml:space="preserve">Odredbom članka 3. </w:t>
      </w:r>
      <w:r w:rsidRPr="003F7A2E">
        <w:rPr>
          <w:rFonts w:ascii="Times New Roman" w:eastAsia="Times New Roman" w:hAnsi="Times New Roman" w:cs="Times New Roman"/>
          <w:i/>
          <w:color w:val="000000" w:themeColor="text1"/>
          <w:sz w:val="24"/>
          <w:szCs w:val="24"/>
          <w:lang w:eastAsia="hr-HR"/>
        </w:rPr>
        <w:t xml:space="preserve">Odluke o izmjenama i dopunama Odluke o </w:t>
      </w:r>
      <w:r w:rsidRPr="003F7A2E">
        <w:rPr>
          <w:rFonts w:ascii="Times New Roman" w:eastAsia="Times New Roman" w:hAnsi="Times New Roman" w:cs="Times New Roman"/>
          <w:bCs/>
          <w:i/>
          <w:color w:val="000000" w:themeColor="text1"/>
          <w:sz w:val="24"/>
          <w:szCs w:val="24"/>
          <w:lang w:eastAsia="hr-HR"/>
        </w:rPr>
        <w:t xml:space="preserve">donošenju Detaljnog plana uređenja stambenog naselja na lokaciji Sopnica - Jelkovec </w:t>
      </w:r>
      <w:r w:rsidRPr="003F7A2E">
        <w:rPr>
          <w:rFonts w:ascii="Times New Roman" w:eastAsia="Times New Roman" w:hAnsi="Times New Roman" w:cs="Times New Roman"/>
          <w:i/>
          <w:color w:val="000000" w:themeColor="text1"/>
          <w:sz w:val="24"/>
          <w:szCs w:val="24"/>
          <w:lang w:eastAsia="hr-HR"/>
        </w:rPr>
        <w:t>(Službeni glasnik Grada Zagreba 17/16)</w:t>
      </w:r>
      <w:r w:rsidRPr="003F7A2E">
        <w:rPr>
          <w:rFonts w:ascii="Times New Roman" w:eastAsia="Times New Roman" w:hAnsi="Times New Roman" w:cs="Times New Roman"/>
          <w:i/>
          <w:color w:val="000000" w:themeColor="text1"/>
          <w:sz w:val="24"/>
          <w:szCs w:val="24"/>
        </w:rPr>
        <w:t xml:space="preserve"> iza dosadašnjeg stavka 4., koji je postao stavak 5. dodan je stavak 6.</w:t>
      </w:r>
    </w:p>
    <w:p w14:paraId="17F2C73A" w14:textId="77777777" w:rsidR="006754CB" w:rsidRPr="003F7A2E" w:rsidRDefault="006754CB" w:rsidP="006754CB">
      <w:pPr>
        <w:spacing w:after="0" w:line="240" w:lineRule="auto"/>
        <w:ind w:firstLine="709"/>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(8) Izmjene i dopune Plana 2020. godine iz stavka 4. ovog članka, ovjerene pečatom Gradske skupštine Grada Zagreba i potpisom predsjednika Gradske skupštine Grada Zagreba, sastavni su dio ove odluke.</w:t>
      </w:r>
    </w:p>
    <w:p w14:paraId="26A0CD7C" w14:textId="77777777" w:rsidR="006754CB" w:rsidRPr="003F7A2E" w:rsidRDefault="00902DAE" w:rsidP="00CD3323">
      <w:pPr>
        <w:spacing w:after="0" w:line="240" w:lineRule="auto"/>
        <w:ind w:firstLine="709"/>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i/>
          <w:color w:val="000000" w:themeColor="text1"/>
          <w:sz w:val="24"/>
          <w:szCs w:val="24"/>
        </w:rPr>
        <w:lastRenderedPageBreak/>
        <w:t xml:space="preserve">Odredbom članka 2. </w:t>
      </w:r>
      <w:r w:rsidRPr="003F7A2E">
        <w:rPr>
          <w:rFonts w:ascii="Times New Roman" w:eastAsia="Times New Roman" w:hAnsi="Times New Roman" w:cs="Times New Roman"/>
          <w:i/>
          <w:color w:val="000000" w:themeColor="text1"/>
          <w:sz w:val="24"/>
          <w:szCs w:val="24"/>
          <w:lang w:eastAsia="hr-HR"/>
        </w:rPr>
        <w:t xml:space="preserve">Odluke o izmjenama i dopunama Odluke o </w:t>
      </w:r>
      <w:r w:rsidRPr="003F7A2E">
        <w:rPr>
          <w:rFonts w:ascii="Times New Roman" w:eastAsia="Times New Roman" w:hAnsi="Times New Roman" w:cs="Times New Roman"/>
          <w:bCs/>
          <w:i/>
          <w:color w:val="000000" w:themeColor="text1"/>
          <w:sz w:val="24"/>
          <w:szCs w:val="24"/>
          <w:lang w:eastAsia="hr-HR"/>
        </w:rPr>
        <w:t xml:space="preserve">donošenju Detaljnog plana uređenja stambenog naselja na lokaciji Sopnica - Jelkovec </w:t>
      </w:r>
      <w:r w:rsidRPr="003F7A2E">
        <w:rPr>
          <w:rFonts w:ascii="Times New Roman" w:eastAsia="Times New Roman" w:hAnsi="Times New Roman" w:cs="Times New Roman"/>
          <w:i/>
          <w:color w:val="000000" w:themeColor="text1"/>
          <w:sz w:val="24"/>
          <w:szCs w:val="24"/>
          <w:lang w:eastAsia="hr-HR"/>
        </w:rPr>
        <w:t xml:space="preserve">(Službeni glasnik Grada Zagreba 27/20) </w:t>
      </w:r>
      <w:r w:rsidR="00CD3323" w:rsidRPr="003F7A2E">
        <w:rPr>
          <w:rFonts w:ascii="Times New Roman" w:eastAsia="Times New Roman" w:hAnsi="Times New Roman" w:cs="Times New Roman"/>
          <w:i/>
          <w:color w:val="000000" w:themeColor="text1"/>
          <w:sz w:val="24"/>
          <w:szCs w:val="24"/>
          <w:lang w:eastAsia="hr-HR"/>
        </w:rPr>
        <w:t xml:space="preserve">iza </w:t>
      </w:r>
      <w:r w:rsidR="006754CB" w:rsidRPr="003F7A2E">
        <w:rPr>
          <w:rFonts w:ascii="Times New Roman" w:eastAsia="Times New Roman" w:hAnsi="Times New Roman" w:cs="Times New Roman"/>
          <w:i/>
          <w:color w:val="000000" w:themeColor="text1"/>
          <w:sz w:val="24"/>
          <w:szCs w:val="24"/>
        </w:rPr>
        <w:t xml:space="preserve">dosadašnjeg stavka 6., koji </w:t>
      </w:r>
      <w:r w:rsidR="00CD3323" w:rsidRPr="003F7A2E">
        <w:rPr>
          <w:rFonts w:ascii="Times New Roman" w:eastAsia="Times New Roman" w:hAnsi="Times New Roman" w:cs="Times New Roman"/>
          <w:i/>
          <w:color w:val="000000" w:themeColor="text1"/>
          <w:sz w:val="24"/>
          <w:szCs w:val="24"/>
        </w:rPr>
        <w:t xml:space="preserve">je </w:t>
      </w:r>
      <w:r w:rsidR="006754CB" w:rsidRPr="003F7A2E">
        <w:rPr>
          <w:rFonts w:ascii="Times New Roman" w:eastAsia="Times New Roman" w:hAnsi="Times New Roman" w:cs="Times New Roman"/>
          <w:i/>
          <w:color w:val="000000" w:themeColor="text1"/>
          <w:sz w:val="24"/>
          <w:szCs w:val="24"/>
        </w:rPr>
        <w:t>posta</w:t>
      </w:r>
      <w:r w:rsidR="00CD3323" w:rsidRPr="003F7A2E">
        <w:rPr>
          <w:rFonts w:ascii="Times New Roman" w:eastAsia="Times New Roman" w:hAnsi="Times New Roman" w:cs="Times New Roman"/>
          <w:i/>
          <w:color w:val="000000" w:themeColor="text1"/>
          <w:sz w:val="24"/>
          <w:szCs w:val="24"/>
        </w:rPr>
        <w:t>o</w:t>
      </w:r>
      <w:r w:rsidR="006754CB" w:rsidRPr="003F7A2E">
        <w:rPr>
          <w:rFonts w:ascii="Times New Roman" w:eastAsia="Times New Roman" w:hAnsi="Times New Roman" w:cs="Times New Roman"/>
          <w:i/>
          <w:color w:val="000000" w:themeColor="text1"/>
          <w:sz w:val="24"/>
          <w:szCs w:val="24"/>
        </w:rPr>
        <w:t xml:space="preserve"> stavak 7.</w:t>
      </w:r>
      <w:r w:rsidR="0056477E">
        <w:rPr>
          <w:rFonts w:ascii="Times New Roman" w:eastAsia="Times New Roman" w:hAnsi="Times New Roman" w:cs="Times New Roman"/>
          <w:i/>
          <w:color w:val="000000" w:themeColor="text1"/>
          <w:sz w:val="24"/>
          <w:szCs w:val="24"/>
        </w:rPr>
        <w:t>,</w:t>
      </w:r>
      <w:r w:rsidR="006754CB" w:rsidRPr="003F7A2E">
        <w:rPr>
          <w:rFonts w:ascii="Times New Roman" w:eastAsia="Times New Roman" w:hAnsi="Times New Roman" w:cs="Times New Roman"/>
          <w:i/>
          <w:color w:val="000000" w:themeColor="text1"/>
          <w:sz w:val="24"/>
          <w:szCs w:val="24"/>
        </w:rPr>
        <w:t xml:space="preserve"> doda</w:t>
      </w:r>
      <w:r w:rsidR="00CD3323" w:rsidRPr="003F7A2E">
        <w:rPr>
          <w:rFonts w:ascii="Times New Roman" w:eastAsia="Times New Roman" w:hAnsi="Times New Roman" w:cs="Times New Roman"/>
          <w:i/>
          <w:color w:val="000000" w:themeColor="text1"/>
          <w:sz w:val="24"/>
          <w:szCs w:val="24"/>
        </w:rPr>
        <w:t xml:space="preserve">n </w:t>
      </w:r>
      <w:r w:rsidR="006754CB" w:rsidRPr="003F7A2E">
        <w:rPr>
          <w:rFonts w:ascii="Times New Roman" w:eastAsia="Times New Roman" w:hAnsi="Times New Roman" w:cs="Times New Roman"/>
          <w:i/>
          <w:color w:val="000000" w:themeColor="text1"/>
          <w:sz w:val="24"/>
          <w:szCs w:val="24"/>
        </w:rPr>
        <w:t>je stavak 8</w:t>
      </w:r>
      <w:r w:rsidR="006754CB" w:rsidRPr="003F7A2E">
        <w:rPr>
          <w:rFonts w:ascii="Times New Roman" w:eastAsia="Times New Roman" w:hAnsi="Times New Roman" w:cs="Times New Roman"/>
          <w:color w:val="000000" w:themeColor="text1"/>
          <w:sz w:val="24"/>
          <w:szCs w:val="24"/>
        </w:rPr>
        <w:t xml:space="preserve">. </w:t>
      </w:r>
    </w:p>
    <w:p w14:paraId="01F7D17D" w14:textId="77777777" w:rsidR="006754CB" w:rsidRPr="003F7A2E" w:rsidRDefault="006754CB" w:rsidP="002F0924">
      <w:pPr>
        <w:spacing w:after="0" w:line="240" w:lineRule="auto"/>
        <w:jc w:val="both"/>
        <w:rPr>
          <w:rFonts w:ascii="Times New Roman" w:eastAsia="Times New Roman" w:hAnsi="Times New Roman" w:cs="Times New Roman"/>
          <w:color w:val="000000" w:themeColor="text1"/>
          <w:sz w:val="24"/>
          <w:szCs w:val="24"/>
        </w:rPr>
      </w:pPr>
    </w:p>
    <w:p w14:paraId="1B2C47CF" w14:textId="77777777" w:rsidR="002F0924" w:rsidRPr="003F7A2E" w:rsidRDefault="002F0924" w:rsidP="002F0924">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Članak 6.</w:t>
      </w:r>
    </w:p>
    <w:p w14:paraId="0CCB87CD" w14:textId="77777777" w:rsidR="002F0924" w:rsidRPr="003F7A2E" w:rsidRDefault="002F0924" w:rsidP="002F0924">
      <w:pPr>
        <w:spacing w:after="0" w:line="240" w:lineRule="auto"/>
        <w:ind w:firstLine="709"/>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Brisan.</w:t>
      </w:r>
    </w:p>
    <w:p w14:paraId="757BE0FD" w14:textId="77777777" w:rsidR="002F0924" w:rsidRPr="003F7A2E" w:rsidRDefault="002F0924" w:rsidP="002F0924">
      <w:pPr>
        <w:spacing w:after="0" w:line="240" w:lineRule="auto"/>
        <w:ind w:firstLine="709"/>
        <w:jc w:val="both"/>
        <w:rPr>
          <w:rFonts w:ascii="Times New Roman" w:eastAsia="Times New Roman" w:hAnsi="Times New Roman" w:cs="Times New Roman"/>
          <w:i/>
          <w:color w:val="000000" w:themeColor="text1"/>
          <w:sz w:val="24"/>
          <w:szCs w:val="24"/>
        </w:rPr>
      </w:pPr>
      <w:r w:rsidRPr="003F7A2E">
        <w:rPr>
          <w:rFonts w:ascii="Times New Roman" w:eastAsia="Times New Roman" w:hAnsi="Times New Roman" w:cs="Times New Roman"/>
          <w:i/>
          <w:color w:val="000000" w:themeColor="text1"/>
          <w:sz w:val="24"/>
          <w:szCs w:val="24"/>
        </w:rPr>
        <w:t xml:space="preserve">Odredbom članka 4. </w:t>
      </w:r>
      <w:r w:rsidRPr="003F7A2E">
        <w:rPr>
          <w:rFonts w:ascii="Times New Roman" w:eastAsia="Times New Roman" w:hAnsi="Times New Roman" w:cs="Times New Roman"/>
          <w:i/>
          <w:color w:val="000000" w:themeColor="text1"/>
          <w:sz w:val="24"/>
          <w:szCs w:val="24"/>
          <w:lang w:eastAsia="hr-HR"/>
        </w:rPr>
        <w:t xml:space="preserve">Odluke o izmjenama i dopunama Odluke o </w:t>
      </w:r>
      <w:r w:rsidRPr="003F7A2E">
        <w:rPr>
          <w:rFonts w:ascii="Times New Roman" w:eastAsia="Times New Roman" w:hAnsi="Times New Roman" w:cs="Times New Roman"/>
          <w:bCs/>
          <w:i/>
          <w:color w:val="000000" w:themeColor="text1"/>
          <w:sz w:val="24"/>
          <w:szCs w:val="24"/>
          <w:lang w:eastAsia="hr-HR"/>
        </w:rPr>
        <w:t xml:space="preserve">donošenju Detaljnog plana uređenja stambenog naselja na lokaciji Sopnica - Jelkovec </w:t>
      </w:r>
      <w:r w:rsidRPr="003F7A2E">
        <w:rPr>
          <w:rFonts w:ascii="Times New Roman" w:eastAsia="Times New Roman" w:hAnsi="Times New Roman" w:cs="Times New Roman"/>
          <w:i/>
          <w:color w:val="000000" w:themeColor="text1"/>
          <w:sz w:val="24"/>
          <w:szCs w:val="24"/>
          <w:lang w:eastAsia="hr-HR"/>
        </w:rPr>
        <w:t>(Službeni glasnik Grada Zagreba 17/16)</w:t>
      </w:r>
      <w:r w:rsidRPr="003F7A2E">
        <w:rPr>
          <w:rFonts w:ascii="Times New Roman" w:eastAsia="Times New Roman" w:hAnsi="Times New Roman" w:cs="Times New Roman"/>
          <w:i/>
          <w:color w:val="000000" w:themeColor="text1"/>
          <w:sz w:val="24"/>
          <w:szCs w:val="24"/>
        </w:rPr>
        <w:t xml:space="preserve"> članak 6. je brisan.</w:t>
      </w:r>
    </w:p>
    <w:p w14:paraId="2C732DA4"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59AABD6D" w14:textId="77777777" w:rsidR="002F0924" w:rsidRPr="003F7A2E" w:rsidRDefault="002F0924" w:rsidP="002F0924">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Članak 7.</w:t>
      </w:r>
    </w:p>
    <w:p w14:paraId="0631D811"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413AB302" w14:textId="77777777" w:rsidR="002F0924" w:rsidRPr="003F7A2E" w:rsidRDefault="002F0924"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Izrazi i pojmovi kojima se koristi u Planu imaju značenje određeno člankom 6. Odluke o donošenju Generalnoga urbanističkog plana Sesveta.</w:t>
      </w:r>
    </w:p>
    <w:p w14:paraId="03F21B5D"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7A1064C5"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61F6DD4A" w14:textId="77777777" w:rsidR="002F0924" w:rsidRPr="003F7A2E" w:rsidRDefault="002F0924" w:rsidP="002F0924">
      <w:pPr>
        <w:spacing w:after="0" w:line="240" w:lineRule="auto"/>
        <w:jc w:val="both"/>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II. ODREDBE ZA PROVOĐENJE</w:t>
      </w:r>
    </w:p>
    <w:p w14:paraId="5694464F"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115A2A28" w14:textId="77777777" w:rsidR="002F0924" w:rsidRPr="003F7A2E" w:rsidRDefault="002F0924" w:rsidP="002F0924">
      <w:pPr>
        <w:spacing w:after="0" w:line="240" w:lineRule="auto"/>
        <w:jc w:val="both"/>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1. UVJETI ODREĐIVANJA NAMJENE POVRŠINA</w:t>
      </w:r>
    </w:p>
    <w:p w14:paraId="4B0FF1C2" w14:textId="77777777" w:rsidR="002F0924" w:rsidRPr="003F7A2E" w:rsidRDefault="002F0924" w:rsidP="002F0924">
      <w:pPr>
        <w:spacing w:after="0" w:line="240" w:lineRule="auto"/>
        <w:jc w:val="both"/>
        <w:rPr>
          <w:rFonts w:ascii="Times New Roman" w:eastAsia="Times New Roman" w:hAnsi="Times New Roman" w:cs="Times New Roman"/>
          <w:caps/>
          <w:snapToGrid w:val="0"/>
          <w:color w:val="000000" w:themeColor="text1"/>
          <w:sz w:val="24"/>
          <w:szCs w:val="24"/>
        </w:rPr>
      </w:pPr>
    </w:p>
    <w:p w14:paraId="3DBA8647" w14:textId="77777777" w:rsidR="002F0924" w:rsidRPr="003F7A2E" w:rsidRDefault="002F0924" w:rsidP="002F0924">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Članak 8.</w:t>
      </w:r>
    </w:p>
    <w:p w14:paraId="37BE33BA"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16D3298F" w14:textId="77777777" w:rsidR="002F0924" w:rsidRPr="003F7A2E" w:rsidRDefault="004D302B"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(1) </w:t>
      </w:r>
      <w:r w:rsidR="002F0924" w:rsidRPr="003F7A2E">
        <w:rPr>
          <w:rFonts w:ascii="Times New Roman" w:eastAsia="Times New Roman" w:hAnsi="Times New Roman" w:cs="Times New Roman"/>
          <w:color w:val="000000" w:themeColor="text1"/>
          <w:sz w:val="24"/>
          <w:szCs w:val="24"/>
        </w:rPr>
        <w:t>Uvjeti za određivanje namjene površina određenih Planom, koje određuju temeljno urbanističko-graditeljsko i prostorno-krajobrazno uređenje te zaštitu prostora su:</w:t>
      </w:r>
    </w:p>
    <w:p w14:paraId="3DEE1543" w14:textId="77777777" w:rsidR="002F0924" w:rsidRPr="003F7A2E" w:rsidRDefault="004D302B" w:rsidP="00231515">
      <w:pPr>
        <w:spacing w:after="0" w:line="240" w:lineRule="auto"/>
        <w:ind w:firstLine="993"/>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1.</w:t>
      </w:r>
      <w:r w:rsidR="002F0924" w:rsidRPr="003F7A2E">
        <w:rPr>
          <w:rFonts w:ascii="Times New Roman" w:eastAsia="Times New Roman" w:hAnsi="Times New Roman" w:cs="Times New Roman"/>
          <w:color w:val="000000" w:themeColor="text1"/>
          <w:sz w:val="24"/>
          <w:szCs w:val="24"/>
        </w:rPr>
        <w:t xml:space="preserve"> principi održivog razvoja;</w:t>
      </w:r>
    </w:p>
    <w:p w14:paraId="71B27BA9" w14:textId="77777777" w:rsidR="002F0924" w:rsidRPr="003F7A2E" w:rsidRDefault="004D302B" w:rsidP="00231515">
      <w:pPr>
        <w:spacing w:after="0" w:line="240" w:lineRule="auto"/>
        <w:ind w:firstLine="993"/>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2.</w:t>
      </w:r>
      <w:r w:rsidR="002F0924" w:rsidRPr="003F7A2E">
        <w:rPr>
          <w:rFonts w:ascii="Times New Roman" w:eastAsia="Times New Roman" w:hAnsi="Times New Roman" w:cs="Times New Roman"/>
          <w:color w:val="000000" w:themeColor="text1"/>
          <w:sz w:val="24"/>
          <w:szCs w:val="24"/>
        </w:rPr>
        <w:t xml:space="preserve"> principi zaštite kulturnog i prirodnog nasljeđa;</w:t>
      </w:r>
    </w:p>
    <w:p w14:paraId="673EF7CE" w14:textId="77777777" w:rsidR="002F0924" w:rsidRPr="003F7A2E" w:rsidRDefault="004D302B" w:rsidP="00231515">
      <w:pPr>
        <w:spacing w:after="0" w:line="240" w:lineRule="auto"/>
        <w:ind w:firstLine="993"/>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3.</w:t>
      </w:r>
      <w:r w:rsidR="002F0924" w:rsidRPr="003F7A2E">
        <w:rPr>
          <w:rFonts w:ascii="Times New Roman" w:eastAsia="Times New Roman" w:hAnsi="Times New Roman" w:cs="Times New Roman"/>
          <w:color w:val="000000" w:themeColor="text1"/>
          <w:sz w:val="24"/>
          <w:szCs w:val="24"/>
        </w:rPr>
        <w:t xml:space="preserve"> principi racionalnoga, svrhovitog i razboritog planiranja i korištenja prostora;</w:t>
      </w:r>
    </w:p>
    <w:p w14:paraId="75B58BF3" w14:textId="3000C34D" w:rsidR="002F0924" w:rsidRPr="003F7A2E" w:rsidRDefault="004D302B" w:rsidP="00231515">
      <w:pPr>
        <w:spacing w:after="0" w:line="240" w:lineRule="auto"/>
        <w:ind w:firstLine="993"/>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4. </w:t>
      </w:r>
      <w:r w:rsidR="002F0924" w:rsidRPr="003F7A2E">
        <w:rPr>
          <w:rFonts w:ascii="Times New Roman" w:eastAsia="Times New Roman" w:hAnsi="Times New Roman" w:cs="Times New Roman"/>
          <w:color w:val="000000" w:themeColor="text1"/>
          <w:sz w:val="24"/>
          <w:szCs w:val="24"/>
        </w:rPr>
        <w:t>osiguranja boljih uvjeta života i</w:t>
      </w:r>
    </w:p>
    <w:p w14:paraId="50C6DB9E" w14:textId="77777777" w:rsidR="002F0924" w:rsidRPr="003F7A2E" w:rsidRDefault="004D302B" w:rsidP="00231515">
      <w:pPr>
        <w:spacing w:after="0" w:line="240" w:lineRule="auto"/>
        <w:ind w:firstLine="993"/>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5.</w:t>
      </w:r>
      <w:r w:rsidR="002F0924" w:rsidRPr="003F7A2E">
        <w:rPr>
          <w:rFonts w:ascii="Times New Roman" w:eastAsia="Times New Roman" w:hAnsi="Times New Roman" w:cs="Times New Roman"/>
          <w:color w:val="000000" w:themeColor="text1"/>
          <w:sz w:val="24"/>
          <w:szCs w:val="24"/>
        </w:rPr>
        <w:t xml:space="preserve"> pravila urbanističke i prostorno-planerske struke.</w:t>
      </w:r>
    </w:p>
    <w:p w14:paraId="77E41D6D" w14:textId="77777777" w:rsidR="002F0924" w:rsidRPr="003F7A2E" w:rsidRDefault="004D302B"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(2) </w:t>
      </w:r>
      <w:r w:rsidR="002F0924" w:rsidRPr="003F7A2E">
        <w:rPr>
          <w:rFonts w:ascii="Times New Roman" w:eastAsia="Times New Roman" w:hAnsi="Times New Roman" w:cs="Times New Roman"/>
          <w:color w:val="000000" w:themeColor="text1"/>
          <w:sz w:val="24"/>
          <w:szCs w:val="24"/>
        </w:rPr>
        <w:t>Uvjeti određivanja namjene površina Plana određeni su u skladu s mogućnostima proizašlim iz zatečene situacije na terenu, odredbama Zakona o prostornom uređenju (Narodne novine 30/94, 68/98, 61/00 i 32/02) i Pravilnika o sadržaju, mjerilima kartografskih prikaza, obveznim prostornim pokazateljima i standardu elaborata prostornih planova (Narodne novine 106/98).</w:t>
      </w:r>
    </w:p>
    <w:p w14:paraId="0549E76C"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7F3FC16B" w14:textId="77777777" w:rsidR="002F0924" w:rsidRPr="003F7A2E" w:rsidRDefault="002F0924" w:rsidP="002F0924">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Članak 9.</w:t>
      </w:r>
    </w:p>
    <w:p w14:paraId="4BEC2600"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3D7A98DB" w14:textId="77777777" w:rsidR="002F0924" w:rsidRPr="003F7A2E" w:rsidRDefault="00EF6714"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(1) </w:t>
      </w:r>
      <w:r w:rsidR="002F0924" w:rsidRPr="003F7A2E">
        <w:rPr>
          <w:rFonts w:ascii="Times New Roman" w:eastAsia="Times New Roman" w:hAnsi="Times New Roman" w:cs="Times New Roman"/>
          <w:color w:val="000000" w:themeColor="text1"/>
          <w:sz w:val="24"/>
          <w:szCs w:val="24"/>
        </w:rPr>
        <w:t>Uređivanje prostora kao što je uređivanje zemljišta, izgradnja građevina te provedba drugih zahvata u prostoru iznad površine terena, na njoj, ili ispod nje na području obuhvata Plana može se obavljati isključivo u skladu s Planom.</w:t>
      </w:r>
    </w:p>
    <w:p w14:paraId="2346CEA5" w14:textId="77777777" w:rsidR="002F0924" w:rsidRPr="003F7A2E" w:rsidRDefault="00EF6714"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(2) </w:t>
      </w:r>
      <w:r w:rsidR="002F0924" w:rsidRPr="003F7A2E">
        <w:rPr>
          <w:rFonts w:ascii="Times New Roman" w:eastAsia="Times New Roman" w:hAnsi="Times New Roman" w:cs="Times New Roman"/>
          <w:color w:val="000000" w:themeColor="text1"/>
          <w:sz w:val="24"/>
          <w:szCs w:val="24"/>
        </w:rPr>
        <w:t xml:space="preserve">Granica obuhvata Plana određena je i ucrtana na svim kartografskim prikazima Plana, a ponajprije na Kartografskom prikazu 4a </w:t>
      </w:r>
      <w:r w:rsidR="002F0924" w:rsidRPr="003F7A2E">
        <w:rPr>
          <w:rFonts w:ascii="Times New Roman" w:eastAsia="Times New Roman" w:hAnsi="Times New Roman" w:cs="Times New Roman"/>
          <w:i/>
          <w:color w:val="000000" w:themeColor="text1"/>
          <w:sz w:val="24"/>
          <w:szCs w:val="24"/>
        </w:rPr>
        <w:t>Plan parcelacije</w:t>
      </w:r>
      <w:r w:rsidR="002F0924" w:rsidRPr="003F7A2E">
        <w:rPr>
          <w:rFonts w:ascii="Times New Roman" w:eastAsia="Times New Roman" w:hAnsi="Times New Roman" w:cs="Times New Roman"/>
          <w:color w:val="000000" w:themeColor="text1"/>
          <w:sz w:val="24"/>
          <w:szCs w:val="24"/>
        </w:rPr>
        <w:t>.</w:t>
      </w:r>
    </w:p>
    <w:p w14:paraId="6E72558C" w14:textId="2E54841D" w:rsidR="002F0924"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7B5D1C68" w14:textId="77777777" w:rsidR="00231515" w:rsidRPr="003F7A2E" w:rsidRDefault="00231515" w:rsidP="002F0924">
      <w:pPr>
        <w:spacing w:after="0" w:line="240" w:lineRule="auto"/>
        <w:jc w:val="both"/>
        <w:rPr>
          <w:rFonts w:ascii="Times New Roman" w:eastAsia="Times New Roman" w:hAnsi="Times New Roman" w:cs="Times New Roman"/>
          <w:color w:val="000000" w:themeColor="text1"/>
          <w:sz w:val="24"/>
          <w:szCs w:val="24"/>
        </w:rPr>
      </w:pPr>
    </w:p>
    <w:p w14:paraId="2E578ADE" w14:textId="77777777" w:rsidR="00231515" w:rsidRDefault="00231515">
      <w:pPr>
        <w:spacing w:after="160" w:line="259"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br w:type="page"/>
      </w:r>
    </w:p>
    <w:p w14:paraId="0BB6946E" w14:textId="3E17B3BF" w:rsidR="002F0924" w:rsidRPr="003F7A2E" w:rsidRDefault="002F0924" w:rsidP="002F0924">
      <w:pPr>
        <w:spacing w:after="0" w:line="240" w:lineRule="auto"/>
        <w:jc w:val="both"/>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lastRenderedPageBreak/>
        <w:t>2. DETALJNI UVJETI KORIŠTENJA, UREĐENJA I GRADNJE GRAĐEVNIH ČESTICA I GRAĐEVINA</w:t>
      </w:r>
    </w:p>
    <w:p w14:paraId="7668F5C2" w14:textId="77777777" w:rsidR="002F0924" w:rsidRPr="003F7A2E" w:rsidRDefault="002F0924" w:rsidP="002F0924">
      <w:pPr>
        <w:spacing w:after="0" w:line="240" w:lineRule="auto"/>
        <w:jc w:val="both"/>
        <w:rPr>
          <w:rFonts w:ascii="Times New Roman" w:eastAsia="Times New Roman" w:hAnsi="Times New Roman" w:cs="Times New Roman"/>
          <w:caps/>
          <w:snapToGrid w:val="0"/>
          <w:color w:val="000000" w:themeColor="text1"/>
          <w:sz w:val="24"/>
          <w:szCs w:val="24"/>
        </w:rPr>
      </w:pPr>
    </w:p>
    <w:p w14:paraId="33A8FD5A" w14:textId="77777777" w:rsidR="002F0924" w:rsidRPr="003F7A2E" w:rsidRDefault="002F0924" w:rsidP="002F0924">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Članak 10.</w:t>
      </w:r>
    </w:p>
    <w:p w14:paraId="750C327E"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6FFA12F1" w14:textId="77777777" w:rsidR="002F0924" w:rsidRPr="003F7A2E" w:rsidRDefault="00876B75"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(1) </w:t>
      </w:r>
      <w:r w:rsidR="002F0924" w:rsidRPr="003F7A2E">
        <w:rPr>
          <w:rFonts w:ascii="Times New Roman" w:eastAsia="Times New Roman" w:hAnsi="Times New Roman" w:cs="Times New Roman"/>
          <w:color w:val="000000" w:themeColor="text1"/>
          <w:sz w:val="24"/>
          <w:szCs w:val="24"/>
        </w:rPr>
        <w:t>Uvjeti za korištenje i uređivanje prostornih cjelina u obuhvatu Plana moraju biti u skladu s:</w:t>
      </w:r>
    </w:p>
    <w:p w14:paraId="67B59B76" w14:textId="77777777" w:rsidR="002F0924" w:rsidRPr="003F7A2E" w:rsidRDefault="0017298C" w:rsidP="00231515">
      <w:pPr>
        <w:spacing w:after="0" w:line="240" w:lineRule="auto"/>
        <w:ind w:firstLine="993"/>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1.</w:t>
      </w:r>
      <w:r w:rsidR="002F0924" w:rsidRPr="003F7A2E">
        <w:rPr>
          <w:rFonts w:ascii="Times New Roman" w:eastAsia="Times New Roman" w:hAnsi="Times New Roman" w:cs="Times New Roman"/>
          <w:color w:val="000000" w:themeColor="text1"/>
          <w:sz w:val="24"/>
          <w:szCs w:val="24"/>
        </w:rPr>
        <w:t xml:space="preserve"> namjenom površina,</w:t>
      </w:r>
    </w:p>
    <w:p w14:paraId="3D19FE12" w14:textId="77777777" w:rsidR="002F0924" w:rsidRPr="003F7A2E" w:rsidRDefault="0017298C" w:rsidP="00231515">
      <w:pPr>
        <w:spacing w:after="0" w:line="240" w:lineRule="auto"/>
        <w:ind w:firstLine="993"/>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2.</w:t>
      </w:r>
      <w:r w:rsidR="002F0924" w:rsidRPr="003F7A2E">
        <w:rPr>
          <w:rFonts w:ascii="Times New Roman" w:eastAsia="Times New Roman" w:hAnsi="Times New Roman" w:cs="Times New Roman"/>
          <w:color w:val="000000" w:themeColor="text1"/>
          <w:sz w:val="24"/>
          <w:szCs w:val="24"/>
        </w:rPr>
        <w:t xml:space="preserve"> planiranjem nove izgradnje radi unapređivanja ambijentalnih vrijednosti prostora,</w:t>
      </w:r>
    </w:p>
    <w:p w14:paraId="2934CA36" w14:textId="2DE94E7B" w:rsidR="002F0924" w:rsidRPr="003F7A2E" w:rsidRDefault="0017298C" w:rsidP="00231515">
      <w:pPr>
        <w:spacing w:after="0" w:line="240" w:lineRule="auto"/>
        <w:ind w:firstLine="993"/>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3.</w:t>
      </w:r>
      <w:r w:rsidR="001B0FCA">
        <w:rPr>
          <w:rFonts w:ascii="Times New Roman" w:eastAsia="Times New Roman" w:hAnsi="Times New Roman" w:cs="Times New Roman"/>
          <w:color w:val="000000" w:themeColor="text1"/>
          <w:sz w:val="24"/>
          <w:szCs w:val="24"/>
        </w:rPr>
        <w:t xml:space="preserve"> </w:t>
      </w:r>
      <w:r w:rsidR="002F0924" w:rsidRPr="003F7A2E">
        <w:rPr>
          <w:rFonts w:ascii="Times New Roman" w:eastAsia="Times New Roman" w:hAnsi="Times New Roman" w:cs="Times New Roman"/>
          <w:color w:val="000000" w:themeColor="text1"/>
          <w:sz w:val="24"/>
          <w:szCs w:val="24"/>
        </w:rPr>
        <w:t>uređenjem postojeće i izgradnjom (dogradnjom) nove cestovne mreže i pješačkih površina,</w:t>
      </w:r>
    </w:p>
    <w:p w14:paraId="693E5301" w14:textId="77777777" w:rsidR="002F0924" w:rsidRPr="003F7A2E" w:rsidRDefault="00A63DE7" w:rsidP="00231515">
      <w:pPr>
        <w:spacing w:after="0" w:line="240" w:lineRule="auto"/>
        <w:ind w:firstLine="993"/>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4.</w:t>
      </w:r>
      <w:r w:rsidR="002F0924" w:rsidRPr="003F7A2E">
        <w:rPr>
          <w:rFonts w:ascii="Times New Roman" w:eastAsia="Times New Roman" w:hAnsi="Times New Roman" w:cs="Times New Roman"/>
          <w:color w:val="000000" w:themeColor="text1"/>
          <w:sz w:val="24"/>
          <w:szCs w:val="24"/>
        </w:rPr>
        <w:t xml:space="preserve"> dogradnjom postojeće i izgradnjom nove komunalne infrastrukture,</w:t>
      </w:r>
    </w:p>
    <w:p w14:paraId="170341F4" w14:textId="77777777" w:rsidR="002F0924" w:rsidRPr="003F7A2E" w:rsidRDefault="00A63DE7" w:rsidP="00231515">
      <w:pPr>
        <w:spacing w:after="0" w:line="240" w:lineRule="auto"/>
        <w:ind w:firstLine="993"/>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5.</w:t>
      </w:r>
      <w:r w:rsidR="002F0924" w:rsidRPr="003F7A2E">
        <w:rPr>
          <w:rFonts w:ascii="Times New Roman" w:eastAsia="Times New Roman" w:hAnsi="Times New Roman" w:cs="Times New Roman"/>
          <w:color w:val="000000" w:themeColor="text1"/>
          <w:sz w:val="24"/>
          <w:szCs w:val="24"/>
        </w:rPr>
        <w:t xml:space="preserve"> zaštitom od elementarnih nepogoda i ratnih opasnosti,</w:t>
      </w:r>
    </w:p>
    <w:p w14:paraId="7305F964" w14:textId="77777777" w:rsidR="002F0924" w:rsidRPr="003F7A2E" w:rsidRDefault="00A63DE7" w:rsidP="00231515">
      <w:pPr>
        <w:spacing w:after="0" w:line="240" w:lineRule="auto"/>
        <w:ind w:firstLine="993"/>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6.</w:t>
      </w:r>
      <w:r w:rsidR="002F0924" w:rsidRPr="003F7A2E">
        <w:rPr>
          <w:rFonts w:ascii="Times New Roman" w:eastAsia="Times New Roman" w:hAnsi="Times New Roman" w:cs="Times New Roman"/>
          <w:color w:val="000000" w:themeColor="text1"/>
          <w:sz w:val="24"/>
          <w:szCs w:val="24"/>
        </w:rPr>
        <w:t xml:space="preserve"> provedbom plana.</w:t>
      </w:r>
    </w:p>
    <w:p w14:paraId="473D63AB" w14:textId="77777777" w:rsidR="002F0924" w:rsidRPr="003F7A2E" w:rsidRDefault="00876B75"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(2) </w:t>
      </w:r>
      <w:r w:rsidR="002F0924" w:rsidRPr="003F7A2E">
        <w:rPr>
          <w:rFonts w:ascii="Times New Roman" w:eastAsia="Times New Roman" w:hAnsi="Times New Roman" w:cs="Times New Roman"/>
          <w:color w:val="000000" w:themeColor="text1"/>
          <w:sz w:val="24"/>
          <w:szCs w:val="24"/>
        </w:rPr>
        <w:t>Oblikovanje prostora temelji se i usklađuje s:</w:t>
      </w:r>
    </w:p>
    <w:p w14:paraId="19257828" w14:textId="77777777" w:rsidR="002F0924" w:rsidRPr="003F7A2E" w:rsidRDefault="00FA708A" w:rsidP="00231515">
      <w:pPr>
        <w:spacing w:after="0" w:line="240" w:lineRule="auto"/>
        <w:ind w:firstLine="993"/>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1.</w:t>
      </w:r>
      <w:r w:rsidR="002F0924" w:rsidRPr="003F7A2E">
        <w:rPr>
          <w:rFonts w:ascii="Times New Roman" w:eastAsia="Times New Roman" w:hAnsi="Times New Roman" w:cs="Times New Roman"/>
          <w:color w:val="000000" w:themeColor="text1"/>
          <w:sz w:val="24"/>
          <w:szCs w:val="24"/>
        </w:rPr>
        <w:t xml:space="preserve"> raznovrsnom tipologijom izgradnje u okviru namjene površina;</w:t>
      </w:r>
    </w:p>
    <w:p w14:paraId="4D7F52A0" w14:textId="77777777" w:rsidR="002F0924" w:rsidRPr="003F7A2E" w:rsidRDefault="00FA708A" w:rsidP="00231515">
      <w:pPr>
        <w:spacing w:after="0" w:line="240" w:lineRule="auto"/>
        <w:ind w:firstLine="993"/>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2.</w:t>
      </w:r>
      <w:r w:rsidR="002F0924" w:rsidRPr="003F7A2E">
        <w:rPr>
          <w:rFonts w:ascii="Times New Roman" w:eastAsia="Times New Roman" w:hAnsi="Times New Roman" w:cs="Times New Roman"/>
          <w:color w:val="000000" w:themeColor="text1"/>
          <w:sz w:val="24"/>
          <w:szCs w:val="24"/>
        </w:rPr>
        <w:t xml:space="preserve"> uređivanjem javnih zelenih površina, koje će ostati neizgrađene.</w:t>
      </w:r>
    </w:p>
    <w:p w14:paraId="28919187"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7388B3DE" w14:textId="77777777" w:rsidR="002F0924" w:rsidRPr="003F7A2E" w:rsidRDefault="002F0924" w:rsidP="002F0924">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Članak 11.</w:t>
      </w:r>
    </w:p>
    <w:p w14:paraId="5E6944F5"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078747D8" w14:textId="77777777" w:rsidR="002F0924" w:rsidRPr="003F7A2E" w:rsidRDefault="00252955"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(1) </w:t>
      </w:r>
      <w:r w:rsidR="002F0924" w:rsidRPr="003F7A2E">
        <w:rPr>
          <w:rFonts w:ascii="Times New Roman" w:eastAsia="Times New Roman" w:hAnsi="Times New Roman" w:cs="Times New Roman"/>
          <w:color w:val="000000" w:themeColor="text1"/>
          <w:sz w:val="24"/>
          <w:szCs w:val="24"/>
        </w:rPr>
        <w:t xml:space="preserve">Planom je predviđeno formiranje </w:t>
      </w:r>
      <w:r w:rsidRPr="003F7A2E">
        <w:rPr>
          <w:rFonts w:ascii="Times New Roman" w:eastAsia="Times New Roman" w:hAnsi="Times New Roman" w:cs="Times New Roman"/>
          <w:color w:val="000000" w:themeColor="text1"/>
          <w:sz w:val="24"/>
          <w:szCs w:val="24"/>
          <w:lang w:eastAsia="hr-HR"/>
        </w:rPr>
        <w:t xml:space="preserve">123 </w:t>
      </w:r>
      <w:r w:rsidR="002F0924" w:rsidRPr="003F7A2E">
        <w:rPr>
          <w:rFonts w:ascii="Times New Roman" w:eastAsia="Times New Roman" w:hAnsi="Times New Roman" w:cs="Times New Roman"/>
          <w:color w:val="000000" w:themeColor="text1"/>
          <w:sz w:val="24"/>
          <w:szCs w:val="24"/>
        </w:rPr>
        <w:t>građevne čestice različitih namjena. Planirane namjene građevnih čestica u okviru Plana su:</w:t>
      </w:r>
    </w:p>
    <w:p w14:paraId="6D059E17" w14:textId="77777777" w:rsidR="00630456" w:rsidRPr="003F7A2E" w:rsidRDefault="00630456" w:rsidP="002F0924">
      <w:pPr>
        <w:spacing w:after="0" w:line="240" w:lineRule="auto"/>
        <w:ind w:firstLine="708"/>
        <w:jc w:val="both"/>
        <w:rPr>
          <w:rFonts w:ascii="Times New Roman" w:eastAsia="Times New Roman" w:hAnsi="Times New Roman" w:cs="Times New Roman"/>
          <w:i/>
          <w:color w:val="000000" w:themeColor="text1"/>
          <w:sz w:val="24"/>
          <w:szCs w:val="24"/>
          <w:lang w:eastAsia="hr-HR"/>
        </w:rPr>
      </w:pPr>
      <w:bookmarkStart w:id="2" w:name="_Hlk55211424"/>
      <w:r w:rsidRPr="003F7A2E">
        <w:rPr>
          <w:rFonts w:ascii="Times New Roman" w:eastAsia="Times New Roman" w:hAnsi="Times New Roman" w:cs="Times New Roman"/>
          <w:i/>
          <w:color w:val="000000" w:themeColor="text1"/>
          <w:sz w:val="24"/>
          <w:szCs w:val="24"/>
        </w:rPr>
        <w:t xml:space="preserve">Odredbom članka </w:t>
      </w:r>
      <w:r w:rsidR="003F70A4" w:rsidRPr="003F7A2E">
        <w:rPr>
          <w:rFonts w:ascii="Times New Roman" w:eastAsia="Times New Roman" w:hAnsi="Times New Roman" w:cs="Times New Roman"/>
          <w:i/>
          <w:color w:val="000000" w:themeColor="text1"/>
          <w:sz w:val="24"/>
          <w:szCs w:val="24"/>
        </w:rPr>
        <w:t>3</w:t>
      </w:r>
      <w:r w:rsidRPr="003F7A2E">
        <w:rPr>
          <w:rFonts w:ascii="Times New Roman" w:eastAsia="Times New Roman" w:hAnsi="Times New Roman" w:cs="Times New Roman"/>
          <w:i/>
          <w:color w:val="000000" w:themeColor="text1"/>
          <w:sz w:val="24"/>
          <w:szCs w:val="24"/>
        </w:rPr>
        <w:t xml:space="preserve">. </w:t>
      </w:r>
      <w:r w:rsidRPr="003F7A2E">
        <w:rPr>
          <w:rFonts w:ascii="Times New Roman" w:eastAsia="Times New Roman" w:hAnsi="Times New Roman" w:cs="Times New Roman"/>
          <w:i/>
          <w:color w:val="000000" w:themeColor="text1"/>
          <w:sz w:val="24"/>
          <w:szCs w:val="24"/>
          <w:lang w:eastAsia="hr-HR"/>
        </w:rPr>
        <w:t xml:space="preserve">Odluke o izmjenama i dopunama Odluke o </w:t>
      </w:r>
      <w:r w:rsidRPr="003F7A2E">
        <w:rPr>
          <w:rFonts w:ascii="Times New Roman" w:eastAsia="Times New Roman" w:hAnsi="Times New Roman" w:cs="Times New Roman"/>
          <w:bCs/>
          <w:i/>
          <w:color w:val="000000" w:themeColor="text1"/>
          <w:sz w:val="24"/>
          <w:szCs w:val="24"/>
          <w:lang w:eastAsia="hr-HR"/>
        </w:rPr>
        <w:t xml:space="preserve">donošenju Detaljnog plana uređenja stambenog naselja na lokaciji Sopnica - Jelkovec </w:t>
      </w:r>
      <w:r w:rsidRPr="003F7A2E">
        <w:rPr>
          <w:rFonts w:ascii="Times New Roman" w:eastAsia="Times New Roman" w:hAnsi="Times New Roman" w:cs="Times New Roman"/>
          <w:i/>
          <w:color w:val="000000" w:themeColor="text1"/>
          <w:sz w:val="24"/>
          <w:szCs w:val="24"/>
          <w:lang w:eastAsia="hr-HR"/>
        </w:rPr>
        <w:t xml:space="preserve">(Službeni glasnik Grada Zagreba 27/20) </w:t>
      </w:r>
      <w:r w:rsidR="00252955" w:rsidRPr="003F7A2E">
        <w:rPr>
          <w:rFonts w:ascii="Times New Roman" w:eastAsia="Times New Roman" w:hAnsi="Times New Roman" w:cs="Times New Roman"/>
          <w:i/>
          <w:color w:val="000000" w:themeColor="text1"/>
          <w:sz w:val="24"/>
          <w:szCs w:val="24"/>
          <w:lang w:eastAsia="hr-HR"/>
        </w:rPr>
        <w:t>u</w:t>
      </w:r>
      <w:r w:rsidR="00912D18" w:rsidRPr="003F7A2E">
        <w:rPr>
          <w:rFonts w:ascii="Times New Roman" w:eastAsia="Times New Roman" w:hAnsi="Times New Roman" w:cs="Times New Roman"/>
          <w:i/>
          <w:color w:val="000000" w:themeColor="text1"/>
          <w:sz w:val="24"/>
          <w:szCs w:val="24"/>
          <w:lang w:eastAsia="hr-HR"/>
        </w:rPr>
        <w:t xml:space="preserve"> stavku 1. broj: "141" zam</w:t>
      </w:r>
      <w:r w:rsidR="00252955" w:rsidRPr="003F7A2E">
        <w:rPr>
          <w:rFonts w:ascii="Times New Roman" w:eastAsia="Times New Roman" w:hAnsi="Times New Roman" w:cs="Times New Roman"/>
          <w:i/>
          <w:color w:val="000000" w:themeColor="text1"/>
          <w:sz w:val="24"/>
          <w:szCs w:val="24"/>
          <w:lang w:eastAsia="hr-HR"/>
        </w:rPr>
        <w:t xml:space="preserve">ijenjen je </w:t>
      </w:r>
      <w:r w:rsidR="00912D18" w:rsidRPr="003F7A2E">
        <w:rPr>
          <w:rFonts w:ascii="Times New Roman" w:eastAsia="Times New Roman" w:hAnsi="Times New Roman" w:cs="Times New Roman"/>
          <w:i/>
          <w:color w:val="000000" w:themeColor="text1"/>
          <w:sz w:val="24"/>
          <w:szCs w:val="24"/>
          <w:lang w:eastAsia="hr-HR"/>
        </w:rPr>
        <w:t>brojem</w:t>
      </w:r>
      <w:r w:rsidR="0056477E">
        <w:rPr>
          <w:rFonts w:ascii="Times New Roman" w:eastAsia="Times New Roman" w:hAnsi="Times New Roman" w:cs="Times New Roman"/>
          <w:i/>
          <w:color w:val="000000" w:themeColor="text1"/>
          <w:sz w:val="24"/>
          <w:szCs w:val="24"/>
          <w:lang w:eastAsia="hr-HR"/>
        </w:rPr>
        <w:t>:</w:t>
      </w:r>
      <w:r w:rsidR="00280E59" w:rsidRPr="003F7A2E">
        <w:rPr>
          <w:rFonts w:ascii="Times New Roman" w:eastAsia="Times New Roman" w:hAnsi="Times New Roman" w:cs="Times New Roman"/>
          <w:i/>
          <w:color w:val="000000" w:themeColor="text1"/>
          <w:sz w:val="24"/>
          <w:szCs w:val="24"/>
          <w:lang w:eastAsia="hr-HR"/>
        </w:rPr>
        <w:t xml:space="preserve"> "123"</w:t>
      </w:r>
      <w:r w:rsidR="00E61095" w:rsidRPr="003F7A2E">
        <w:rPr>
          <w:rFonts w:ascii="Times New Roman" w:eastAsia="Times New Roman" w:hAnsi="Times New Roman" w:cs="Times New Roman"/>
          <w:i/>
          <w:color w:val="000000" w:themeColor="text1"/>
          <w:sz w:val="24"/>
          <w:szCs w:val="24"/>
          <w:lang w:eastAsia="hr-HR"/>
        </w:rPr>
        <w:t>.</w:t>
      </w:r>
      <w:r w:rsidR="00912D18" w:rsidRPr="003F7A2E">
        <w:rPr>
          <w:rFonts w:ascii="Times New Roman" w:eastAsia="Times New Roman" w:hAnsi="Times New Roman" w:cs="Times New Roman"/>
          <w:i/>
          <w:color w:val="000000" w:themeColor="text1"/>
          <w:sz w:val="24"/>
          <w:szCs w:val="24"/>
          <w:lang w:eastAsia="hr-HR"/>
        </w:rPr>
        <w:t xml:space="preserve"> </w:t>
      </w:r>
      <w:bookmarkEnd w:id="2"/>
    </w:p>
    <w:p w14:paraId="029AF1C0" w14:textId="77777777" w:rsidR="002F0924" w:rsidRPr="003F7A2E" w:rsidRDefault="0047364A" w:rsidP="00231515">
      <w:pPr>
        <w:spacing w:after="0" w:line="240" w:lineRule="auto"/>
        <w:ind w:firstLine="993"/>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1. </w:t>
      </w:r>
      <w:r w:rsidR="002F0924" w:rsidRPr="003F7A2E">
        <w:rPr>
          <w:rFonts w:ascii="Times New Roman" w:eastAsia="Times New Roman" w:hAnsi="Times New Roman" w:cs="Times New Roman"/>
          <w:color w:val="000000" w:themeColor="text1"/>
          <w:sz w:val="24"/>
          <w:szCs w:val="24"/>
        </w:rPr>
        <w:t>Stambena namjena: višestambene građevine (26 građevnih čestica - 9% površine naselja);</w:t>
      </w:r>
    </w:p>
    <w:p w14:paraId="0D390EFF" w14:textId="77777777" w:rsidR="002F0924" w:rsidRPr="003F7A2E" w:rsidRDefault="0047364A" w:rsidP="00231515">
      <w:pPr>
        <w:spacing w:after="0" w:line="240" w:lineRule="auto"/>
        <w:ind w:firstLine="993"/>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2</w:t>
      </w:r>
      <w:r w:rsidR="00966911" w:rsidRPr="003F7A2E">
        <w:rPr>
          <w:rFonts w:ascii="Times New Roman" w:eastAsia="Times New Roman" w:hAnsi="Times New Roman" w:cs="Times New Roman"/>
          <w:color w:val="000000" w:themeColor="text1"/>
          <w:sz w:val="24"/>
          <w:szCs w:val="24"/>
        </w:rPr>
        <w:t>.</w:t>
      </w:r>
      <w:r w:rsidR="002F0924" w:rsidRPr="003F7A2E">
        <w:rPr>
          <w:rFonts w:ascii="Times New Roman" w:eastAsia="Times New Roman" w:hAnsi="Times New Roman" w:cs="Times New Roman"/>
          <w:color w:val="000000" w:themeColor="text1"/>
          <w:sz w:val="24"/>
          <w:szCs w:val="24"/>
        </w:rPr>
        <w:t xml:space="preserve"> Mješovita - pretežno stambena namjena: pretežno stambene građevine (</w:t>
      </w:r>
      <w:r w:rsidR="00966911" w:rsidRPr="003F7A2E">
        <w:rPr>
          <w:rFonts w:ascii="Times New Roman" w:eastAsia="Times New Roman" w:hAnsi="Times New Roman" w:cs="Times New Roman"/>
          <w:color w:val="000000" w:themeColor="text1"/>
          <w:sz w:val="24"/>
          <w:szCs w:val="24"/>
        </w:rPr>
        <w:t xml:space="preserve">19 </w:t>
      </w:r>
      <w:r w:rsidR="002F0924" w:rsidRPr="003F7A2E">
        <w:rPr>
          <w:rFonts w:ascii="Times New Roman" w:eastAsia="Times New Roman" w:hAnsi="Times New Roman" w:cs="Times New Roman"/>
          <w:color w:val="000000" w:themeColor="text1"/>
          <w:sz w:val="24"/>
          <w:szCs w:val="24"/>
        </w:rPr>
        <w:t>građevnih čestica - 16% površine naselja);</w:t>
      </w:r>
    </w:p>
    <w:p w14:paraId="7EA7BE9C" w14:textId="77777777" w:rsidR="0047364A" w:rsidRPr="003F7A2E" w:rsidRDefault="0094509B" w:rsidP="00231515">
      <w:pPr>
        <w:shd w:val="clear" w:color="auto" w:fill="FFFFFF"/>
        <w:spacing w:after="0" w:line="240" w:lineRule="auto"/>
        <w:ind w:firstLine="993"/>
        <w:jc w:val="both"/>
        <w:rPr>
          <w:rFonts w:ascii="Times New Roman" w:eastAsia="Times New Roman" w:hAnsi="Times New Roman" w:cs="Times New Roman"/>
          <w:i/>
          <w:color w:val="000000" w:themeColor="text1"/>
          <w:sz w:val="24"/>
          <w:szCs w:val="24"/>
          <w:lang w:eastAsia="hr-HR"/>
        </w:rPr>
      </w:pPr>
      <w:bookmarkStart w:id="3" w:name="_Hlk55296148"/>
      <w:r w:rsidRPr="003F7A2E">
        <w:rPr>
          <w:rFonts w:ascii="Times New Roman" w:eastAsia="Times New Roman" w:hAnsi="Times New Roman" w:cs="Times New Roman"/>
          <w:i/>
          <w:color w:val="000000" w:themeColor="text1"/>
          <w:sz w:val="24"/>
          <w:szCs w:val="24"/>
        </w:rPr>
        <w:t xml:space="preserve">Odredbom članka </w:t>
      </w:r>
      <w:r w:rsidR="00E61095" w:rsidRPr="003F7A2E">
        <w:rPr>
          <w:rFonts w:ascii="Times New Roman" w:eastAsia="Times New Roman" w:hAnsi="Times New Roman" w:cs="Times New Roman"/>
          <w:i/>
          <w:color w:val="000000" w:themeColor="text1"/>
          <w:sz w:val="24"/>
          <w:szCs w:val="24"/>
        </w:rPr>
        <w:t>3</w:t>
      </w:r>
      <w:r w:rsidRPr="003F7A2E">
        <w:rPr>
          <w:rFonts w:ascii="Times New Roman" w:eastAsia="Times New Roman" w:hAnsi="Times New Roman" w:cs="Times New Roman"/>
          <w:i/>
          <w:color w:val="000000" w:themeColor="text1"/>
          <w:sz w:val="24"/>
          <w:szCs w:val="24"/>
        </w:rPr>
        <w:t xml:space="preserve">. </w:t>
      </w:r>
      <w:r w:rsidRPr="003F7A2E">
        <w:rPr>
          <w:rFonts w:ascii="Times New Roman" w:eastAsia="Times New Roman" w:hAnsi="Times New Roman" w:cs="Times New Roman"/>
          <w:i/>
          <w:color w:val="000000" w:themeColor="text1"/>
          <w:sz w:val="24"/>
          <w:szCs w:val="24"/>
          <w:lang w:eastAsia="hr-HR"/>
        </w:rPr>
        <w:t xml:space="preserve">Odluke o izmjenama i dopunama Odluke o </w:t>
      </w:r>
      <w:r w:rsidRPr="003F7A2E">
        <w:rPr>
          <w:rFonts w:ascii="Times New Roman" w:eastAsia="Times New Roman" w:hAnsi="Times New Roman" w:cs="Times New Roman"/>
          <w:bCs/>
          <w:i/>
          <w:color w:val="000000" w:themeColor="text1"/>
          <w:sz w:val="24"/>
          <w:szCs w:val="24"/>
          <w:lang w:eastAsia="hr-HR"/>
        </w:rPr>
        <w:t xml:space="preserve">donošenju Detaljnog plana uređenja stambenog naselja na lokaciji Sopnica - Jelkovec </w:t>
      </w:r>
      <w:r w:rsidRPr="003F7A2E">
        <w:rPr>
          <w:rFonts w:ascii="Times New Roman" w:eastAsia="Times New Roman" w:hAnsi="Times New Roman" w:cs="Times New Roman"/>
          <w:i/>
          <w:color w:val="000000" w:themeColor="text1"/>
          <w:sz w:val="24"/>
          <w:szCs w:val="24"/>
          <w:lang w:eastAsia="hr-HR"/>
        </w:rPr>
        <w:t xml:space="preserve">(Službeni glasnik Grada Zagreba 27/20) </w:t>
      </w:r>
      <w:r w:rsidR="00966911" w:rsidRPr="003F7A2E">
        <w:rPr>
          <w:rFonts w:ascii="Times New Roman" w:eastAsia="Times New Roman" w:hAnsi="Times New Roman" w:cs="Times New Roman"/>
          <w:i/>
          <w:color w:val="000000" w:themeColor="text1"/>
          <w:sz w:val="24"/>
          <w:szCs w:val="24"/>
          <w:lang w:eastAsia="hr-HR"/>
        </w:rPr>
        <w:t>u</w:t>
      </w:r>
      <w:r w:rsidR="00E61095" w:rsidRPr="003F7A2E">
        <w:rPr>
          <w:rFonts w:ascii="Times New Roman" w:eastAsia="Times New Roman" w:hAnsi="Times New Roman" w:cs="Times New Roman"/>
          <w:i/>
          <w:color w:val="000000" w:themeColor="text1"/>
          <w:sz w:val="24"/>
          <w:szCs w:val="24"/>
          <w:lang w:eastAsia="hr-HR"/>
        </w:rPr>
        <w:t xml:space="preserve"> stavku 1. </w:t>
      </w:r>
      <w:r w:rsidR="0047364A" w:rsidRPr="003F7A2E">
        <w:rPr>
          <w:rFonts w:ascii="Times New Roman" w:eastAsia="Times New Roman" w:hAnsi="Times New Roman" w:cs="Times New Roman"/>
          <w:i/>
          <w:color w:val="000000" w:themeColor="text1"/>
          <w:sz w:val="24"/>
          <w:szCs w:val="24"/>
          <w:lang w:eastAsia="hr-HR"/>
        </w:rPr>
        <w:t>alineji 2. broj: "30" zam</w:t>
      </w:r>
      <w:r w:rsidR="00966911" w:rsidRPr="003F7A2E">
        <w:rPr>
          <w:rFonts w:ascii="Times New Roman" w:eastAsia="Times New Roman" w:hAnsi="Times New Roman" w:cs="Times New Roman"/>
          <w:i/>
          <w:color w:val="000000" w:themeColor="text1"/>
          <w:sz w:val="24"/>
          <w:szCs w:val="24"/>
          <w:lang w:eastAsia="hr-HR"/>
        </w:rPr>
        <w:t xml:space="preserve">ijenjen je </w:t>
      </w:r>
      <w:r w:rsidR="0047364A" w:rsidRPr="003F7A2E">
        <w:rPr>
          <w:rFonts w:ascii="Times New Roman" w:eastAsia="Times New Roman" w:hAnsi="Times New Roman" w:cs="Times New Roman"/>
          <w:i/>
          <w:color w:val="000000" w:themeColor="text1"/>
          <w:sz w:val="24"/>
          <w:szCs w:val="24"/>
          <w:lang w:eastAsia="hr-HR"/>
        </w:rPr>
        <w:t>brojem: "19".</w:t>
      </w:r>
    </w:p>
    <w:bookmarkEnd w:id="3"/>
    <w:p w14:paraId="69CD4377" w14:textId="77777777" w:rsidR="002F0924" w:rsidRPr="003F7A2E" w:rsidRDefault="00966911" w:rsidP="00231515">
      <w:pPr>
        <w:spacing w:after="0" w:line="240" w:lineRule="auto"/>
        <w:ind w:firstLine="993"/>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3.</w:t>
      </w:r>
      <w:r w:rsidR="002F0924" w:rsidRPr="003F7A2E">
        <w:rPr>
          <w:rFonts w:ascii="Times New Roman" w:eastAsia="Times New Roman" w:hAnsi="Times New Roman" w:cs="Times New Roman"/>
          <w:color w:val="000000" w:themeColor="text1"/>
          <w:sz w:val="24"/>
          <w:szCs w:val="24"/>
        </w:rPr>
        <w:t xml:space="preserve"> Javna i društvena namjena: predškolska, osnovnoškolska, srednjoškolska, kulturna, vjerska (5 građevnih čestica </w:t>
      </w:r>
      <w:r w:rsidR="00376EF2" w:rsidRPr="003F7A2E">
        <w:rPr>
          <w:rFonts w:ascii="Times New Roman" w:eastAsia="Times New Roman" w:hAnsi="Times New Roman" w:cs="Times New Roman"/>
          <w:color w:val="000000" w:themeColor="text1"/>
          <w:sz w:val="24"/>
          <w:szCs w:val="24"/>
        </w:rPr>
        <w:t>–</w:t>
      </w:r>
      <w:r w:rsidR="00E61095" w:rsidRPr="003F7A2E">
        <w:rPr>
          <w:rFonts w:ascii="Times New Roman" w:eastAsia="Times New Roman" w:hAnsi="Times New Roman" w:cs="Times New Roman"/>
          <w:color w:val="000000" w:themeColor="text1"/>
          <w:sz w:val="24"/>
          <w:szCs w:val="24"/>
        </w:rPr>
        <w:t xml:space="preserve"> </w:t>
      </w:r>
      <w:r w:rsidR="00376EF2" w:rsidRPr="003F7A2E">
        <w:rPr>
          <w:rFonts w:ascii="Times New Roman" w:eastAsia="Times New Roman" w:hAnsi="Times New Roman" w:cs="Times New Roman"/>
          <w:color w:val="000000" w:themeColor="text1"/>
          <w:sz w:val="24"/>
          <w:szCs w:val="24"/>
        </w:rPr>
        <w:t xml:space="preserve">12 </w:t>
      </w:r>
      <w:r w:rsidR="002F0924" w:rsidRPr="003F7A2E">
        <w:rPr>
          <w:rFonts w:ascii="Times New Roman" w:eastAsia="Times New Roman" w:hAnsi="Times New Roman" w:cs="Times New Roman"/>
          <w:color w:val="000000" w:themeColor="text1"/>
          <w:sz w:val="24"/>
          <w:szCs w:val="24"/>
        </w:rPr>
        <w:t>% površine naselja);</w:t>
      </w:r>
    </w:p>
    <w:p w14:paraId="20E32345" w14:textId="77777777" w:rsidR="00FD2166" w:rsidRPr="003F7A2E" w:rsidRDefault="00FD2166" w:rsidP="00231515">
      <w:pPr>
        <w:shd w:val="clear" w:color="auto" w:fill="FFFFFF"/>
        <w:spacing w:after="0" w:line="240" w:lineRule="auto"/>
        <w:ind w:firstLine="993"/>
        <w:jc w:val="both"/>
        <w:rPr>
          <w:rFonts w:ascii="Times New Roman" w:eastAsia="Times New Roman" w:hAnsi="Times New Roman" w:cs="Times New Roman"/>
          <w:i/>
          <w:color w:val="000000" w:themeColor="text1"/>
          <w:sz w:val="24"/>
          <w:szCs w:val="24"/>
          <w:lang w:eastAsia="hr-HR"/>
        </w:rPr>
      </w:pPr>
      <w:bookmarkStart w:id="4" w:name="_Hlk55296272"/>
      <w:r w:rsidRPr="003F7A2E">
        <w:rPr>
          <w:rFonts w:ascii="Times New Roman" w:eastAsia="Times New Roman" w:hAnsi="Times New Roman" w:cs="Times New Roman"/>
          <w:i/>
          <w:color w:val="000000" w:themeColor="text1"/>
          <w:sz w:val="24"/>
          <w:szCs w:val="24"/>
        </w:rPr>
        <w:t xml:space="preserve">Odredbom članka </w:t>
      </w:r>
      <w:r w:rsidR="00E61095" w:rsidRPr="003F7A2E">
        <w:rPr>
          <w:rFonts w:ascii="Times New Roman" w:eastAsia="Times New Roman" w:hAnsi="Times New Roman" w:cs="Times New Roman"/>
          <w:i/>
          <w:color w:val="000000" w:themeColor="text1"/>
          <w:sz w:val="24"/>
          <w:szCs w:val="24"/>
        </w:rPr>
        <w:t>3</w:t>
      </w:r>
      <w:r w:rsidRPr="003F7A2E">
        <w:rPr>
          <w:rFonts w:ascii="Times New Roman" w:eastAsia="Times New Roman" w:hAnsi="Times New Roman" w:cs="Times New Roman"/>
          <w:i/>
          <w:color w:val="000000" w:themeColor="text1"/>
          <w:sz w:val="24"/>
          <w:szCs w:val="24"/>
        </w:rPr>
        <w:t xml:space="preserve">. </w:t>
      </w:r>
      <w:r w:rsidRPr="003F7A2E">
        <w:rPr>
          <w:rFonts w:ascii="Times New Roman" w:eastAsia="Times New Roman" w:hAnsi="Times New Roman" w:cs="Times New Roman"/>
          <w:i/>
          <w:color w:val="000000" w:themeColor="text1"/>
          <w:sz w:val="24"/>
          <w:szCs w:val="24"/>
          <w:lang w:eastAsia="hr-HR"/>
        </w:rPr>
        <w:t xml:space="preserve">Odluke o izmjenama i dopunama Odluke o </w:t>
      </w:r>
      <w:r w:rsidRPr="003F7A2E">
        <w:rPr>
          <w:rFonts w:ascii="Times New Roman" w:eastAsia="Times New Roman" w:hAnsi="Times New Roman" w:cs="Times New Roman"/>
          <w:bCs/>
          <w:i/>
          <w:color w:val="000000" w:themeColor="text1"/>
          <w:sz w:val="24"/>
          <w:szCs w:val="24"/>
          <w:lang w:eastAsia="hr-HR"/>
        </w:rPr>
        <w:t xml:space="preserve">donošenju Detaljnog plana uređenja stambenog naselja na lokaciji Sopnica - Jelkovec </w:t>
      </w:r>
      <w:r w:rsidRPr="003F7A2E">
        <w:rPr>
          <w:rFonts w:ascii="Times New Roman" w:eastAsia="Times New Roman" w:hAnsi="Times New Roman" w:cs="Times New Roman"/>
          <w:i/>
          <w:color w:val="000000" w:themeColor="text1"/>
          <w:sz w:val="24"/>
          <w:szCs w:val="24"/>
          <w:lang w:eastAsia="hr-HR"/>
        </w:rPr>
        <w:t>(Službeni glasnik Grada Zagreba 27/20) u</w:t>
      </w:r>
      <w:r w:rsidR="00E61095" w:rsidRPr="003F7A2E">
        <w:rPr>
          <w:rFonts w:ascii="Times New Roman" w:eastAsia="Times New Roman" w:hAnsi="Times New Roman" w:cs="Times New Roman"/>
          <w:i/>
          <w:color w:val="000000" w:themeColor="text1"/>
          <w:sz w:val="24"/>
          <w:szCs w:val="24"/>
          <w:lang w:eastAsia="hr-HR"/>
        </w:rPr>
        <w:t xml:space="preserve"> stavku 1.</w:t>
      </w:r>
      <w:r w:rsidRPr="003F7A2E">
        <w:rPr>
          <w:rFonts w:ascii="Times New Roman" w:eastAsia="Times New Roman" w:hAnsi="Times New Roman" w:cs="Times New Roman"/>
          <w:i/>
          <w:color w:val="000000" w:themeColor="text1"/>
          <w:sz w:val="24"/>
          <w:szCs w:val="24"/>
          <w:lang w:eastAsia="hr-HR"/>
        </w:rPr>
        <w:t xml:space="preserve"> alineji 3. broj: "11" zam</w:t>
      </w:r>
      <w:r w:rsidR="00D47AF0" w:rsidRPr="003F7A2E">
        <w:rPr>
          <w:rFonts w:ascii="Times New Roman" w:eastAsia="Times New Roman" w:hAnsi="Times New Roman" w:cs="Times New Roman"/>
          <w:i/>
          <w:color w:val="000000" w:themeColor="text1"/>
          <w:sz w:val="24"/>
          <w:szCs w:val="24"/>
          <w:lang w:eastAsia="hr-HR"/>
        </w:rPr>
        <w:t xml:space="preserve">ijenjen je </w:t>
      </w:r>
      <w:r w:rsidRPr="003F7A2E">
        <w:rPr>
          <w:rFonts w:ascii="Times New Roman" w:eastAsia="Times New Roman" w:hAnsi="Times New Roman" w:cs="Times New Roman"/>
          <w:i/>
          <w:color w:val="000000" w:themeColor="text1"/>
          <w:sz w:val="24"/>
          <w:szCs w:val="24"/>
          <w:lang w:eastAsia="hr-HR"/>
        </w:rPr>
        <w:t>brojem: "12".</w:t>
      </w:r>
    </w:p>
    <w:bookmarkEnd w:id="4"/>
    <w:p w14:paraId="7E213A8E" w14:textId="77777777" w:rsidR="002F0924" w:rsidRPr="003F7A2E" w:rsidRDefault="00BD6775" w:rsidP="00231515">
      <w:pPr>
        <w:spacing w:after="0" w:line="240" w:lineRule="auto"/>
        <w:ind w:firstLine="993"/>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4.</w:t>
      </w:r>
      <w:r w:rsidR="002F0924" w:rsidRPr="003F7A2E">
        <w:rPr>
          <w:rFonts w:ascii="Times New Roman" w:eastAsia="Times New Roman" w:hAnsi="Times New Roman" w:cs="Times New Roman"/>
          <w:color w:val="000000" w:themeColor="text1"/>
          <w:sz w:val="24"/>
          <w:szCs w:val="24"/>
        </w:rPr>
        <w:t xml:space="preserve"> Gospodarska namjena - poslovna: pretežno trgovačka - tržnica, komunalno servisna - </w:t>
      </w:r>
      <w:proofErr w:type="spellStart"/>
      <w:r w:rsidR="002F0924" w:rsidRPr="003F7A2E">
        <w:rPr>
          <w:rFonts w:ascii="Times New Roman" w:eastAsia="Times New Roman" w:hAnsi="Times New Roman" w:cs="Times New Roman"/>
          <w:color w:val="000000" w:themeColor="text1"/>
          <w:sz w:val="24"/>
          <w:szCs w:val="24"/>
        </w:rPr>
        <w:t>reciklažno</w:t>
      </w:r>
      <w:proofErr w:type="spellEnd"/>
      <w:r w:rsidR="002F0924" w:rsidRPr="003F7A2E">
        <w:rPr>
          <w:rFonts w:ascii="Times New Roman" w:eastAsia="Times New Roman" w:hAnsi="Times New Roman" w:cs="Times New Roman"/>
          <w:color w:val="000000" w:themeColor="text1"/>
          <w:sz w:val="24"/>
          <w:szCs w:val="24"/>
        </w:rPr>
        <w:t xml:space="preserve"> dvorište, javna garaža (3 građevne čestice - 2% površine naselja);</w:t>
      </w:r>
    </w:p>
    <w:p w14:paraId="637EA737" w14:textId="77777777" w:rsidR="00AA08ED" w:rsidRPr="003F7A2E" w:rsidRDefault="00046989" w:rsidP="00231515">
      <w:pPr>
        <w:shd w:val="clear" w:color="auto" w:fill="FFFFFF"/>
        <w:spacing w:after="0" w:line="240" w:lineRule="auto"/>
        <w:ind w:firstLine="993"/>
        <w:jc w:val="both"/>
        <w:rPr>
          <w:rFonts w:ascii="Times New Roman" w:eastAsia="Times New Roman" w:hAnsi="Times New Roman" w:cs="Times New Roman"/>
          <w:i/>
          <w:color w:val="000000" w:themeColor="text1"/>
          <w:sz w:val="24"/>
          <w:szCs w:val="24"/>
          <w:lang w:eastAsia="hr-HR"/>
        </w:rPr>
      </w:pPr>
      <w:r w:rsidRPr="003F7A2E">
        <w:rPr>
          <w:rFonts w:ascii="Times New Roman" w:eastAsia="Times New Roman" w:hAnsi="Times New Roman" w:cs="Times New Roman"/>
          <w:i/>
          <w:color w:val="000000" w:themeColor="text1"/>
          <w:sz w:val="24"/>
          <w:szCs w:val="24"/>
        </w:rPr>
        <w:t xml:space="preserve">Odredbom članka </w:t>
      </w:r>
      <w:r w:rsidR="00E61095" w:rsidRPr="003F7A2E">
        <w:rPr>
          <w:rFonts w:ascii="Times New Roman" w:eastAsia="Times New Roman" w:hAnsi="Times New Roman" w:cs="Times New Roman"/>
          <w:i/>
          <w:color w:val="000000" w:themeColor="text1"/>
          <w:sz w:val="24"/>
          <w:szCs w:val="24"/>
        </w:rPr>
        <w:t>3</w:t>
      </w:r>
      <w:r w:rsidRPr="003F7A2E">
        <w:rPr>
          <w:rFonts w:ascii="Times New Roman" w:eastAsia="Times New Roman" w:hAnsi="Times New Roman" w:cs="Times New Roman"/>
          <w:i/>
          <w:color w:val="000000" w:themeColor="text1"/>
          <w:sz w:val="24"/>
          <w:szCs w:val="24"/>
        </w:rPr>
        <w:t xml:space="preserve">. </w:t>
      </w:r>
      <w:r w:rsidRPr="003F7A2E">
        <w:rPr>
          <w:rFonts w:ascii="Times New Roman" w:eastAsia="Times New Roman" w:hAnsi="Times New Roman" w:cs="Times New Roman"/>
          <w:i/>
          <w:color w:val="000000" w:themeColor="text1"/>
          <w:sz w:val="24"/>
          <w:szCs w:val="24"/>
          <w:lang w:eastAsia="hr-HR"/>
        </w:rPr>
        <w:t xml:space="preserve">Odluke o izmjenama i dopunama Odluke o </w:t>
      </w:r>
      <w:r w:rsidRPr="003F7A2E">
        <w:rPr>
          <w:rFonts w:ascii="Times New Roman" w:eastAsia="Times New Roman" w:hAnsi="Times New Roman" w:cs="Times New Roman"/>
          <w:bCs/>
          <w:i/>
          <w:color w:val="000000" w:themeColor="text1"/>
          <w:sz w:val="24"/>
          <w:szCs w:val="24"/>
          <w:lang w:eastAsia="hr-HR"/>
        </w:rPr>
        <w:t xml:space="preserve">donošenju Detaljnog plana uređenja stambenog naselja na lokaciji Sopnica - Jelkovec </w:t>
      </w:r>
      <w:r w:rsidRPr="003F7A2E">
        <w:rPr>
          <w:rFonts w:ascii="Times New Roman" w:eastAsia="Times New Roman" w:hAnsi="Times New Roman" w:cs="Times New Roman"/>
          <w:i/>
          <w:color w:val="000000" w:themeColor="text1"/>
          <w:sz w:val="24"/>
          <w:szCs w:val="24"/>
          <w:lang w:eastAsia="hr-HR"/>
        </w:rPr>
        <w:t xml:space="preserve">(Službeni glasnik Grada Zagreba 27/20) </w:t>
      </w:r>
      <w:r w:rsidR="00327D80" w:rsidRPr="003F7A2E">
        <w:rPr>
          <w:rFonts w:ascii="Times New Roman" w:eastAsia="Times New Roman" w:hAnsi="Times New Roman" w:cs="Times New Roman"/>
          <w:i/>
          <w:color w:val="000000" w:themeColor="text1"/>
          <w:sz w:val="24"/>
          <w:szCs w:val="24"/>
          <w:lang w:eastAsia="hr-HR"/>
        </w:rPr>
        <w:t>u</w:t>
      </w:r>
      <w:r w:rsidR="00AA08ED" w:rsidRPr="003F7A2E">
        <w:rPr>
          <w:rFonts w:ascii="Times New Roman" w:eastAsia="Times New Roman" w:hAnsi="Times New Roman" w:cs="Times New Roman"/>
          <w:i/>
          <w:color w:val="000000" w:themeColor="text1"/>
          <w:sz w:val="24"/>
          <w:szCs w:val="24"/>
          <w:lang w:eastAsia="hr-HR"/>
        </w:rPr>
        <w:t xml:space="preserve"> </w:t>
      </w:r>
      <w:r w:rsidR="00E61095" w:rsidRPr="003F7A2E">
        <w:rPr>
          <w:rFonts w:ascii="Times New Roman" w:eastAsia="Times New Roman" w:hAnsi="Times New Roman" w:cs="Times New Roman"/>
          <w:i/>
          <w:color w:val="000000" w:themeColor="text1"/>
          <w:sz w:val="24"/>
          <w:szCs w:val="24"/>
          <w:lang w:eastAsia="hr-HR"/>
        </w:rPr>
        <w:t xml:space="preserve">stavku 1. </w:t>
      </w:r>
      <w:r w:rsidR="00AA08ED" w:rsidRPr="003F7A2E">
        <w:rPr>
          <w:rFonts w:ascii="Times New Roman" w:eastAsia="Times New Roman" w:hAnsi="Times New Roman" w:cs="Times New Roman"/>
          <w:i/>
          <w:color w:val="000000" w:themeColor="text1"/>
          <w:sz w:val="24"/>
          <w:szCs w:val="24"/>
          <w:lang w:eastAsia="hr-HR"/>
        </w:rPr>
        <w:t xml:space="preserve">alineji 4. riječi: "s javnom garažom" </w:t>
      </w:r>
      <w:r w:rsidR="00E61095" w:rsidRPr="003F7A2E">
        <w:rPr>
          <w:rFonts w:ascii="Times New Roman" w:eastAsia="Times New Roman" w:hAnsi="Times New Roman" w:cs="Times New Roman"/>
          <w:i/>
          <w:color w:val="000000" w:themeColor="text1"/>
          <w:sz w:val="24"/>
          <w:szCs w:val="24"/>
          <w:lang w:eastAsia="hr-HR"/>
        </w:rPr>
        <w:t xml:space="preserve">su </w:t>
      </w:r>
      <w:r w:rsidR="00AA08ED" w:rsidRPr="003F7A2E">
        <w:rPr>
          <w:rFonts w:ascii="Times New Roman" w:eastAsia="Times New Roman" w:hAnsi="Times New Roman" w:cs="Times New Roman"/>
          <w:i/>
          <w:color w:val="000000" w:themeColor="text1"/>
          <w:sz w:val="24"/>
          <w:szCs w:val="24"/>
          <w:lang w:eastAsia="hr-HR"/>
        </w:rPr>
        <w:t>bri</w:t>
      </w:r>
      <w:r w:rsidR="00327D80" w:rsidRPr="003F7A2E">
        <w:rPr>
          <w:rFonts w:ascii="Times New Roman" w:eastAsia="Times New Roman" w:hAnsi="Times New Roman" w:cs="Times New Roman"/>
          <w:i/>
          <w:color w:val="000000" w:themeColor="text1"/>
          <w:sz w:val="24"/>
          <w:szCs w:val="24"/>
          <w:lang w:eastAsia="hr-HR"/>
        </w:rPr>
        <w:t>sane.</w:t>
      </w:r>
    </w:p>
    <w:p w14:paraId="4C7D1E24" w14:textId="77777777" w:rsidR="002F0924" w:rsidRPr="003F7A2E" w:rsidRDefault="00BD6775" w:rsidP="00231515">
      <w:pPr>
        <w:spacing w:after="0" w:line="240" w:lineRule="auto"/>
        <w:ind w:firstLine="993"/>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5.</w:t>
      </w:r>
      <w:r w:rsidR="002F0924" w:rsidRPr="003F7A2E">
        <w:rPr>
          <w:rFonts w:ascii="Times New Roman" w:eastAsia="Times New Roman" w:hAnsi="Times New Roman" w:cs="Times New Roman"/>
          <w:color w:val="000000" w:themeColor="text1"/>
          <w:sz w:val="24"/>
          <w:szCs w:val="24"/>
        </w:rPr>
        <w:t xml:space="preserve"> Javni park (2 građevne čestice </w:t>
      </w:r>
      <w:r w:rsidR="00DD770D" w:rsidRPr="003F7A2E">
        <w:rPr>
          <w:rFonts w:ascii="Times New Roman" w:eastAsia="Times New Roman" w:hAnsi="Times New Roman" w:cs="Times New Roman"/>
          <w:color w:val="000000" w:themeColor="text1"/>
          <w:sz w:val="24"/>
          <w:szCs w:val="24"/>
        </w:rPr>
        <w:t>–</w:t>
      </w:r>
      <w:r w:rsidR="00E61095" w:rsidRPr="003F7A2E">
        <w:rPr>
          <w:rFonts w:ascii="Times New Roman" w:eastAsia="Times New Roman" w:hAnsi="Times New Roman" w:cs="Times New Roman"/>
          <w:color w:val="000000" w:themeColor="text1"/>
          <w:sz w:val="24"/>
          <w:szCs w:val="24"/>
        </w:rPr>
        <w:t xml:space="preserve"> </w:t>
      </w:r>
      <w:r w:rsidR="00DD770D" w:rsidRPr="003F7A2E">
        <w:rPr>
          <w:rFonts w:ascii="Times New Roman" w:eastAsia="Times New Roman" w:hAnsi="Times New Roman" w:cs="Times New Roman"/>
          <w:color w:val="000000" w:themeColor="text1"/>
          <w:sz w:val="24"/>
          <w:szCs w:val="24"/>
        </w:rPr>
        <w:t xml:space="preserve">15 </w:t>
      </w:r>
      <w:r w:rsidR="002F0924" w:rsidRPr="003F7A2E">
        <w:rPr>
          <w:rFonts w:ascii="Times New Roman" w:eastAsia="Times New Roman" w:hAnsi="Times New Roman" w:cs="Times New Roman"/>
          <w:color w:val="000000" w:themeColor="text1"/>
          <w:sz w:val="24"/>
          <w:szCs w:val="24"/>
        </w:rPr>
        <w:t>% površine naselja);</w:t>
      </w:r>
    </w:p>
    <w:p w14:paraId="764A32D3" w14:textId="77777777" w:rsidR="00AA08ED" w:rsidRPr="003F7A2E" w:rsidRDefault="00046989" w:rsidP="00AA08ED">
      <w:pPr>
        <w:shd w:val="clear" w:color="auto" w:fill="FFFFFF"/>
        <w:spacing w:after="0" w:line="240" w:lineRule="auto"/>
        <w:ind w:firstLine="709"/>
        <w:jc w:val="both"/>
        <w:rPr>
          <w:rFonts w:ascii="Times New Roman" w:eastAsia="Times New Roman" w:hAnsi="Times New Roman" w:cs="Times New Roman"/>
          <w:i/>
          <w:color w:val="000000" w:themeColor="text1"/>
          <w:sz w:val="24"/>
          <w:szCs w:val="24"/>
          <w:lang w:eastAsia="hr-HR"/>
        </w:rPr>
      </w:pPr>
      <w:r w:rsidRPr="003F7A2E">
        <w:rPr>
          <w:rFonts w:ascii="Times New Roman" w:eastAsia="Times New Roman" w:hAnsi="Times New Roman" w:cs="Times New Roman"/>
          <w:i/>
          <w:color w:val="000000" w:themeColor="text1"/>
          <w:sz w:val="24"/>
          <w:szCs w:val="24"/>
        </w:rPr>
        <w:t xml:space="preserve">Odredbom članka </w:t>
      </w:r>
      <w:r w:rsidR="00E61095" w:rsidRPr="003F7A2E">
        <w:rPr>
          <w:rFonts w:ascii="Times New Roman" w:eastAsia="Times New Roman" w:hAnsi="Times New Roman" w:cs="Times New Roman"/>
          <w:i/>
          <w:color w:val="000000" w:themeColor="text1"/>
          <w:sz w:val="24"/>
          <w:szCs w:val="24"/>
        </w:rPr>
        <w:t>3</w:t>
      </w:r>
      <w:r w:rsidRPr="003F7A2E">
        <w:rPr>
          <w:rFonts w:ascii="Times New Roman" w:eastAsia="Times New Roman" w:hAnsi="Times New Roman" w:cs="Times New Roman"/>
          <w:i/>
          <w:color w:val="000000" w:themeColor="text1"/>
          <w:sz w:val="24"/>
          <w:szCs w:val="24"/>
        </w:rPr>
        <w:t xml:space="preserve">. </w:t>
      </w:r>
      <w:r w:rsidRPr="003F7A2E">
        <w:rPr>
          <w:rFonts w:ascii="Times New Roman" w:eastAsia="Times New Roman" w:hAnsi="Times New Roman" w:cs="Times New Roman"/>
          <w:i/>
          <w:color w:val="000000" w:themeColor="text1"/>
          <w:sz w:val="24"/>
          <w:szCs w:val="24"/>
          <w:lang w:eastAsia="hr-HR"/>
        </w:rPr>
        <w:t xml:space="preserve">Odluke o izmjenama i dopunama Odluke o </w:t>
      </w:r>
      <w:r w:rsidRPr="003F7A2E">
        <w:rPr>
          <w:rFonts w:ascii="Times New Roman" w:eastAsia="Times New Roman" w:hAnsi="Times New Roman" w:cs="Times New Roman"/>
          <w:bCs/>
          <w:i/>
          <w:color w:val="000000" w:themeColor="text1"/>
          <w:sz w:val="24"/>
          <w:szCs w:val="24"/>
          <w:lang w:eastAsia="hr-HR"/>
        </w:rPr>
        <w:t xml:space="preserve">donošenju Detaljnog plana uređenja stambenog naselja na lokaciji Sopnica - Jelkovec </w:t>
      </w:r>
      <w:r w:rsidRPr="003F7A2E">
        <w:rPr>
          <w:rFonts w:ascii="Times New Roman" w:eastAsia="Times New Roman" w:hAnsi="Times New Roman" w:cs="Times New Roman"/>
          <w:i/>
          <w:color w:val="000000" w:themeColor="text1"/>
          <w:sz w:val="24"/>
          <w:szCs w:val="24"/>
          <w:lang w:eastAsia="hr-HR"/>
        </w:rPr>
        <w:t xml:space="preserve">(Službeni glasnik Grada Zagreba 27/20) </w:t>
      </w:r>
      <w:r w:rsidR="00B9436F" w:rsidRPr="003F7A2E">
        <w:rPr>
          <w:rFonts w:ascii="Times New Roman" w:eastAsia="Times New Roman" w:hAnsi="Times New Roman" w:cs="Times New Roman"/>
          <w:i/>
          <w:color w:val="000000" w:themeColor="text1"/>
          <w:sz w:val="24"/>
          <w:szCs w:val="24"/>
          <w:lang w:eastAsia="hr-HR"/>
        </w:rPr>
        <w:t xml:space="preserve">u </w:t>
      </w:r>
      <w:r w:rsidR="00E61095" w:rsidRPr="003F7A2E">
        <w:rPr>
          <w:rFonts w:ascii="Times New Roman" w:eastAsia="Times New Roman" w:hAnsi="Times New Roman" w:cs="Times New Roman"/>
          <w:i/>
          <w:color w:val="000000" w:themeColor="text1"/>
          <w:sz w:val="24"/>
          <w:szCs w:val="24"/>
          <w:lang w:eastAsia="hr-HR"/>
        </w:rPr>
        <w:t xml:space="preserve">stavku 1. </w:t>
      </w:r>
      <w:r w:rsidR="00AA08ED" w:rsidRPr="003F7A2E">
        <w:rPr>
          <w:rFonts w:ascii="Times New Roman" w:eastAsia="Times New Roman" w:hAnsi="Times New Roman" w:cs="Times New Roman"/>
          <w:i/>
          <w:color w:val="000000" w:themeColor="text1"/>
          <w:sz w:val="24"/>
          <w:szCs w:val="24"/>
          <w:lang w:eastAsia="hr-HR"/>
        </w:rPr>
        <w:t>alineji 5. broj: "16" zam</w:t>
      </w:r>
      <w:r w:rsidR="00B9436F" w:rsidRPr="003F7A2E">
        <w:rPr>
          <w:rFonts w:ascii="Times New Roman" w:eastAsia="Times New Roman" w:hAnsi="Times New Roman" w:cs="Times New Roman"/>
          <w:i/>
          <w:color w:val="000000" w:themeColor="text1"/>
          <w:sz w:val="24"/>
          <w:szCs w:val="24"/>
          <w:lang w:eastAsia="hr-HR"/>
        </w:rPr>
        <w:t xml:space="preserve">ijenjen je </w:t>
      </w:r>
      <w:r w:rsidR="00AA08ED" w:rsidRPr="003F7A2E">
        <w:rPr>
          <w:rFonts w:ascii="Times New Roman" w:eastAsia="Times New Roman" w:hAnsi="Times New Roman" w:cs="Times New Roman"/>
          <w:i/>
          <w:color w:val="000000" w:themeColor="text1"/>
          <w:sz w:val="24"/>
          <w:szCs w:val="24"/>
          <w:lang w:eastAsia="hr-HR"/>
        </w:rPr>
        <w:t>brojem: "15".</w:t>
      </w:r>
    </w:p>
    <w:p w14:paraId="0C282C28" w14:textId="77777777" w:rsidR="002F0924" w:rsidRPr="003F7A2E" w:rsidRDefault="00BD6775" w:rsidP="00231515">
      <w:pPr>
        <w:spacing w:after="0" w:line="240" w:lineRule="auto"/>
        <w:ind w:firstLine="993"/>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6. </w:t>
      </w:r>
      <w:r w:rsidR="002F0924" w:rsidRPr="003F7A2E">
        <w:rPr>
          <w:rFonts w:ascii="Times New Roman" w:eastAsia="Times New Roman" w:hAnsi="Times New Roman" w:cs="Times New Roman"/>
          <w:color w:val="000000" w:themeColor="text1"/>
          <w:sz w:val="24"/>
          <w:szCs w:val="24"/>
        </w:rPr>
        <w:t>Ostale parkovne površine (9 građevnih čestica - 4% površine naselja);</w:t>
      </w:r>
    </w:p>
    <w:p w14:paraId="7C32BF76" w14:textId="77777777" w:rsidR="002F0924" w:rsidRPr="003F7A2E" w:rsidRDefault="00BD6775" w:rsidP="00231515">
      <w:pPr>
        <w:spacing w:after="0" w:line="240" w:lineRule="auto"/>
        <w:ind w:firstLine="993"/>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7. </w:t>
      </w:r>
      <w:r w:rsidR="002F0924" w:rsidRPr="003F7A2E">
        <w:rPr>
          <w:rFonts w:ascii="Times New Roman" w:eastAsia="Times New Roman" w:hAnsi="Times New Roman" w:cs="Times New Roman"/>
          <w:color w:val="000000" w:themeColor="text1"/>
          <w:sz w:val="24"/>
          <w:szCs w:val="24"/>
        </w:rPr>
        <w:t>Javni trg: javni trg, javni trg s podzemnom garažom (5 građevnih čestica - 4% površine naselja);</w:t>
      </w:r>
    </w:p>
    <w:p w14:paraId="41E81644" w14:textId="77777777" w:rsidR="002F0924" w:rsidRPr="003F7A2E" w:rsidRDefault="00BD6775" w:rsidP="00231515">
      <w:pPr>
        <w:spacing w:after="0" w:line="240" w:lineRule="auto"/>
        <w:ind w:firstLine="993"/>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8. </w:t>
      </w:r>
      <w:r w:rsidR="002F0924" w:rsidRPr="003F7A2E">
        <w:rPr>
          <w:rFonts w:ascii="Times New Roman" w:eastAsia="Times New Roman" w:hAnsi="Times New Roman" w:cs="Times New Roman"/>
          <w:color w:val="000000" w:themeColor="text1"/>
          <w:sz w:val="24"/>
          <w:szCs w:val="24"/>
        </w:rPr>
        <w:t>Ostale pješačke površine (10 građevnih čestica - 1% površine naselja) i</w:t>
      </w:r>
    </w:p>
    <w:p w14:paraId="7FAB070A" w14:textId="77777777" w:rsidR="002F0924" w:rsidRPr="003F7A2E" w:rsidRDefault="00BD6775" w:rsidP="00231515">
      <w:pPr>
        <w:shd w:val="clear" w:color="auto" w:fill="FFFFFF"/>
        <w:spacing w:after="0" w:line="240" w:lineRule="auto"/>
        <w:ind w:firstLine="993"/>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lastRenderedPageBreak/>
        <w:t>9.</w:t>
      </w:r>
      <w:r w:rsidR="002F0924" w:rsidRPr="003F7A2E">
        <w:rPr>
          <w:rFonts w:ascii="Times New Roman" w:eastAsia="Times New Roman" w:hAnsi="Times New Roman" w:cs="Times New Roman"/>
          <w:color w:val="000000" w:themeColor="text1"/>
          <w:sz w:val="24"/>
          <w:szCs w:val="24"/>
        </w:rPr>
        <w:t xml:space="preserve"> Površine infrastrukturnih sustava: prometnice, garažno-parkirališna površine, trafostanice, plinska regulacijska stanica (</w:t>
      </w:r>
      <w:r w:rsidR="0028040B" w:rsidRPr="003F7A2E">
        <w:rPr>
          <w:rFonts w:ascii="Times New Roman" w:eastAsia="Times New Roman" w:hAnsi="Times New Roman" w:cs="Times New Roman"/>
          <w:color w:val="000000" w:themeColor="text1"/>
          <w:sz w:val="24"/>
          <w:szCs w:val="24"/>
          <w:lang w:eastAsia="hr-HR"/>
        </w:rPr>
        <w:t xml:space="preserve">44 građevne čestice </w:t>
      </w:r>
      <w:r w:rsidR="002F0924" w:rsidRPr="003F7A2E">
        <w:rPr>
          <w:rFonts w:ascii="Times New Roman" w:eastAsia="Times New Roman" w:hAnsi="Times New Roman" w:cs="Times New Roman"/>
          <w:color w:val="000000" w:themeColor="text1"/>
          <w:sz w:val="24"/>
          <w:szCs w:val="24"/>
        </w:rPr>
        <w:t>- 37% površine naselja).</w:t>
      </w:r>
    </w:p>
    <w:p w14:paraId="51A19B59" w14:textId="77777777" w:rsidR="00AA08ED" w:rsidRPr="003F7A2E" w:rsidRDefault="00046989" w:rsidP="00AA08ED">
      <w:pPr>
        <w:shd w:val="clear" w:color="auto" w:fill="FFFFFF"/>
        <w:spacing w:after="0" w:line="240" w:lineRule="auto"/>
        <w:ind w:firstLine="709"/>
        <w:jc w:val="both"/>
        <w:rPr>
          <w:rFonts w:ascii="Times New Roman" w:eastAsia="Times New Roman" w:hAnsi="Times New Roman" w:cs="Times New Roman"/>
          <w:i/>
          <w:color w:val="000000" w:themeColor="text1"/>
          <w:sz w:val="24"/>
          <w:szCs w:val="24"/>
          <w:lang w:eastAsia="hr-HR"/>
        </w:rPr>
      </w:pPr>
      <w:r w:rsidRPr="003F7A2E">
        <w:rPr>
          <w:rFonts w:ascii="Times New Roman" w:eastAsia="Times New Roman" w:hAnsi="Times New Roman" w:cs="Times New Roman"/>
          <w:i/>
          <w:color w:val="000000" w:themeColor="text1"/>
          <w:sz w:val="24"/>
          <w:szCs w:val="24"/>
        </w:rPr>
        <w:t xml:space="preserve">Odredbom članka </w:t>
      </w:r>
      <w:r w:rsidR="00E61095" w:rsidRPr="003F7A2E">
        <w:rPr>
          <w:rFonts w:ascii="Times New Roman" w:eastAsia="Times New Roman" w:hAnsi="Times New Roman" w:cs="Times New Roman"/>
          <w:i/>
          <w:color w:val="000000" w:themeColor="text1"/>
          <w:sz w:val="24"/>
          <w:szCs w:val="24"/>
        </w:rPr>
        <w:t>3</w:t>
      </w:r>
      <w:r w:rsidRPr="003F7A2E">
        <w:rPr>
          <w:rFonts w:ascii="Times New Roman" w:eastAsia="Times New Roman" w:hAnsi="Times New Roman" w:cs="Times New Roman"/>
          <w:i/>
          <w:color w:val="000000" w:themeColor="text1"/>
          <w:sz w:val="24"/>
          <w:szCs w:val="24"/>
        </w:rPr>
        <w:t xml:space="preserve">. </w:t>
      </w:r>
      <w:r w:rsidRPr="003F7A2E">
        <w:rPr>
          <w:rFonts w:ascii="Times New Roman" w:eastAsia="Times New Roman" w:hAnsi="Times New Roman" w:cs="Times New Roman"/>
          <w:i/>
          <w:color w:val="000000" w:themeColor="text1"/>
          <w:sz w:val="24"/>
          <w:szCs w:val="24"/>
          <w:lang w:eastAsia="hr-HR"/>
        </w:rPr>
        <w:t xml:space="preserve">Odluke o izmjenama i dopunama Odluke o </w:t>
      </w:r>
      <w:r w:rsidRPr="003F7A2E">
        <w:rPr>
          <w:rFonts w:ascii="Times New Roman" w:eastAsia="Times New Roman" w:hAnsi="Times New Roman" w:cs="Times New Roman"/>
          <w:bCs/>
          <w:i/>
          <w:color w:val="000000" w:themeColor="text1"/>
          <w:sz w:val="24"/>
          <w:szCs w:val="24"/>
          <w:lang w:eastAsia="hr-HR"/>
        </w:rPr>
        <w:t xml:space="preserve">donošenju Detaljnog plana uređenja stambenog naselja na lokaciji Sopnica - Jelkovec </w:t>
      </w:r>
      <w:r w:rsidRPr="003F7A2E">
        <w:rPr>
          <w:rFonts w:ascii="Times New Roman" w:eastAsia="Times New Roman" w:hAnsi="Times New Roman" w:cs="Times New Roman"/>
          <w:i/>
          <w:color w:val="000000" w:themeColor="text1"/>
          <w:sz w:val="24"/>
          <w:szCs w:val="24"/>
          <w:lang w:eastAsia="hr-HR"/>
        </w:rPr>
        <w:t xml:space="preserve">(Službeni glasnik Grada Zagreba 27/20) </w:t>
      </w:r>
      <w:r w:rsidR="0028040B" w:rsidRPr="003F7A2E">
        <w:rPr>
          <w:rFonts w:ascii="Times New Roman" w:eastAsia="Times New Roman" w:hAnsi="Times New Roman" w:cs="Times New Roman"/>
          <w:i/>
          <w:color w:val="000000" w:themeColor="text1"/>
          <w:sz w:val="24"/>
          <w:szCs w:val="24"/>
          <w:lang w:eastAsia="hr-HR"/>
        </w:rPr>
        <w:t>u</w:t>
      </w:r>
      <w:r w:rsidR="00E61095" w:rsidRPr="003F7A2E">
        <w:rPr>
          <w:rFonts w:ascii="Times New Roman" w:eastAsia="Times New Roman" w:hAnsi="Times New Roman" w:cs="Times New Roman"/>
          <w:i/>
          <w:color w:val="000000" w:themeColor="text1"/>
          <w:sz w:val="24"/>
          <w:szCs w:val="24"/>
          <w:lang w:eastAsia="hr-HR"/>
        </w:rPr>
        <w:t xml:space="preserve"> stavku 1. </w:t>
      </w:r>
      <w:r w:rsidR="00AA08ED" w:rsidRPr="003F7A2E">
        <w:rPr>
          <w:rFonts w:ascii="Times New Roman" w:eastAsia="Times New Roman" w:hAnsi="Times New Roman" w:cs="Times New Roman"/>
          <w:i/>
          <w:color w:val="000000" w:themeColor="text1"/>
          <w:sz w:val="24"/>
          <w:szCs w:val="24"/>
          <w:lang w:eastAsia="hr-HR"/>
        </w:rPr>
        <w:t>alineji 9. riječi: "45 građevnih čestica" zam</w:t>
      </w:r>
      <w:r w:rsidR="0028040B" w:rsidRPr="003F7A2E">
        <w:rPr>
          <w:rFonts w:ascii="Times New Roman" w:eastAsia="Times New Roman" w:hAnsi="Times New Roman" w:cs="Times New Roman"/>
          <w:i/>
          <w:color w:val="000000" w:themeColor="text1"/>
          <w:sz w:val="24"/>
          <w:szCs w:val="24"/>
          <w:lang w:eastAsia="hr-HR"/>
        </w:rPr>
        <w:t xml:space="preserve">ijenjene su </w:t>
      </w:r>
      <w:r w:rsidR="00AA08ED" w:rsidRPr="003F7A2E">
        <w:rPr>
          <w:rFonts w:ascii="Times New Roman" w:eastAsia="Times New Roman" w:hAnsi="Times New Roman" w:cs="Times New Roman"/>
          <w:i/>
          <w:color w:val="000000" w:themeColor="text1"/>
          <w:sz w:val="24"/>
          <w:szCs w:val="24"/>
          <w:lang w:eastAsia="hr-HR"/>
        </w:rPr>
        <w:t>riječima: "</w:t>
      </w:r>
      <w:bookmarkStart w:id="5" w:name="_Hlk55296817"/>
      <w:r w:rsidR="00AA08ED" w:rsidRPr="003F7A2E">
        <w:rPr>
          <w:rFonts w:ascii="Times New Roman" w:eastAsia="Times New Roman" w:hAnsi="Times New Roman" w:cs="Times New Roman"/>
          <w:i/>
          <w:color w:val="000000" w:themeColor="text1"/>
          <w:sz w:val="24"/>
          <w:szCs w:val="24"/>
          <w:lang w:eastAsia="hr-HR"/>
        </w:rPr>
        <w:t>44 građevne čestice".</w:t>
      </w:r>
    </w:p>
    <w:bookmarkEnd w:id="5"/>
    <w:p w14:paraId="62423594" w14:textId="77777777" w:rsidR="002F0924" w:rsidRPr="003F7A2E" w:rsidRDefault="00252955"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(2) </w:t>
      </w:r>
      <w:r w:rsidR="002F0924" w:rsidRPr="003F7A2E">
        <w:rPr>
          <w:rFonts w:ascii="Times New Roman" w:eastAsia="Times New Roman" w:hAnsi="Times New Roman" w:cs="Times New Roman"/>
          <w:color w:val="000000" w:themeColor="text1"/>
          <w:sz w:val="24"/>
          <w:szCs w:val="24"/>
        </w:rPr>
        <w:t>Na svakoj se građevnoj čestici iz stavka 1. ovoga članka planira izgradnja jedne građevine odgovarajuće namjene, osim na građevnim česticama na kojima se ispod površine javne namjene, odnosno na njoj, ili iznad nje može graditi i dio druge građevine kada je to određeno u grafičkom dijelu Plana.</w:t>
      </w:r>
    </w:p>
    <w:p w14:paraId="210E57F8" w14:textId="77777777" w:rsidR="002F0924" w:rsidRPr="003F7A2E" w:rsidRDefault="00252955"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(3) </w:t>
      </w:r>
      <w:r w:rsidR="002F0924" w:rsidRPr="003F7A2E">
        <w:rPr>
          <w:rFonts w:ascii="Times New Roman" w:eastAsia="Times New Roman" w:hAnsi="Times New Roman" w:cs="Times New Roman"/>
          <w:color w:val="000000" w:themeColor="text1"/>
          <w:sz w:val="24"/>
          <w:szCs w:val="24"/>
        </w:rPr>
        <w:t xml:space="preserve">Namjena i režim korištenja građevnih čestica iz stavka 1. ovoga članka određena je na Kartografskom prikazu 1b </w:t>
      </w:r>
      <w:r w:rsidR="002F0924" w:rsidRPr="003F7A2E">
        <w:rPr>
          <w:rFonts w:ascii="Times New Roman" w:eastAsia="Times New Roman" w:hAnsi="Times New Roman" w:cs="Times New Roman"/>
          <w:i/>
          <w:color w:val="000000" w:themeColor="text1"/>
          <w:sz w:val="24"/>
          <w:szCs w:val="24"/>
        </w:rPr>
        <w:t>Plan namjene površina</w:t>
      </w:r>
      <w:r w:rsidR="002F0924" w:rsidRPr="003F7A2E">
        <w:rPr>
          <w:rFonts w:ascii="Times New Roman" w:eastAsia="Times New Roman" w:hAnsi="Times New Roman" w:cs="Times New Roman"/>
          <w:color w:val="000000" w:themeColor="text1"/>
          <w:sz w:val="24"/>
          <w:szCs w:val="24"/>
        </w:rPr>
        <w:t xml:space="preserve"> i na Kartografskom prilogu </w:t>
      </w:r>
      <w:proofErr w:type="spellStart"/>
      <w:r w:rsidR="002F0924" w:rsidRPr="003F7A2E">
        <w:rPr>
          <w:rFonts w:ascii="Times New Roman" w:eastAsia="Times New Roman" w:hAnsi="Times New Roman" w:cs="Times New Roman"/>
          <w:color w:val="000000" w:themeColor="text1"/>
          <w:sz w:val="24"/>
          <w:szCs w:val="24"/>
        </w:rPr>
        <w:t>5e</w:t>
      </w:r>
      <w:proofErr w:type="spellEnd"/>
      <w:r w:rsidR="002F0924" w:rsidRPr="003F7A2E">
        <w:rPr>
          <w:rFonts w:ascii="Times New Roman" w:eastAsia="Times New Roman" w:hAnsi="Times New Roman" w:cs="Times New Roman"/>
          <w:color w:val="000000" w:themeColor="text1"/>
          <w:sz w:val="24"/>
          <w:szCs w:val="24"/>
        </w:rPr>
        <w:t xml:space="preserve"> </w:t>
      </w:r>
      <w:proofErr w:type="spellStart"/>
      <w:r w:rsidR="002F0924" w:rsidRPr="003F7A2E">
        <w:rPr>
          <w:rFonts w:ascii="Times New Roman" w:eastAsia="Times New Roman" w:hAnsi="Times New Roman" w:cs="Times New Roman"/>
          <w:i/>
          <w:color w:val="000000" w:themeColor="text1"/>
          <w:sz w:val="24"/>
          <w:szCs w:val="24"/>
        </w:rPr>
        <w:t>Parterno</w:t>
      </w:r>
      <w:proofErr w:type="spellEnd"/>
      <w:r w:rsidR="002F0924" w:rsidRPr="003F7A2E">
        <w:rPr>
          <w:rFonts w:ascii="Times New Roman" w:eastAsia="Times New Roman" w:hAnsi="Times New Roman" w:cs="Times New Roman"/>
          <w:i/>
          <w:color w:val="000000" w:themeColor="text1"/>
          <w:sz w:val="24"/>
          <w:szCs w:val="24"/>
        </w:rPr>
        <w:t xml:space="preserve"> uređenje i namjena prizemlja. </w:t>
      </w:r>
      <w:r w:rsidR="002F0924" w:rsidRPr="003F7A2E">
        <w:rPr>
          <w:rFonts w:ascii="Times New Roman" w:eastAsia="Times New Roman" w:hAnsi="Times New Roman" w:cs="Times New Roman"/>
          <w:color w:val="000000" w:themeColor="text1"/>
          <w:sz w:val="24"/>
          <w:szCs w:val="24"/>
        </w:rPr>
        <w:t>Režim korištenja građevnih čestica mora se uskladiti s planiranim uređenjem javnih i zelenih površina, te mora omogućiti njihovo uređenje.</w:t>
      </w:r>
    </w:p>
    <w:p w14:paraId="56ADC928" w14:textId="77777777" w:rsidR="002F0924" w:rsidRPr="003F7A2E" w:rsidRDefault="002F0924" w:rsidP="002F0924">
      <w:pPr>
        <w:adjustRightInd w:val="0"/>
        <w:spacing w:after="0" w:line="240" w:lineRule="auto"/>
        <w:ind w:firstLine="708"/>
        <w:jc w:val="both"/>
        <w:rPr>
          <w:rFonts w:ascii="Times New Roman" w:eastAsia="Times New Roman" w:hAnsi="Times New Roman" w:cs="Times New Roman"/>
          <w:i/>
          <w:color w:val="000000" w:themeColor="text1"/>
          <w:sz w:val="24"/>
          <w:szCs w:val="24"/>
        </w:rPr>
      </w:pPr>
      <w:r w:rsidRPr="003F7A2E">
        <w:rPr>
          <w:rFonts w:ascii="Times New Roman" w:eastAsia="Times New Roman" w:hAnsi="Times New Roman" w:cs="Times New Roman"/>
          <w:i/>
          <w:color w:val="000000" w:themeColor="text1"/>
          <w:sz w:val="24"/>
          <w:szCs w:val="24"/>
        </w:rPr>
        <w:t xml:space="preserve">Odredbom članka 3. </w:t>
      </w:r>
      <w:r w:rsidRPr="003F7A2E">
        <w:rPr>
          <w:rFonts w:ascii="Times New Roman" w:eastAsia="Times New Roman" w:hAnsi="Times New Roman" w:cs="Times New Roman"/>
          <w:i/>
          <w:color w:val="000000" w:themeColor="text1"/>
          <w:sz w:val="24"/>
          <w:szCs w:val="24"/>
          <w:lang w:eastAsia="hr-HR"/>
        </w:rPr>
        <w:t xml:space="preserve">Odluke o izmjenama i dopunama Odluke o </w:t>
      </w:r>
      <w:r w:rsidRPr="003F7A2E">
        <w:rPr>
          <w:rFonts w:ascii="Times New Roman" w:eastAsia="Times New Roman" w:hAnsi="Times New Roman" w:cs="Times New Roman"/>
          <w:bCs/>
          <w:i/>
          <w:color w:val="000000" w:themeColor="text1"/>
          <w:sz w:val="24"/>
          <w:szCs w:val="24"/>
          <w:lang w:eastAsia="hr-HR"/>
        </w:rPr>
        <w:t xml:space="preserve">donošenju Detaljnog plana uređenja stambenog naselja na lokaciji Sopnica - Jelkovec </w:t>
      </w:r>
      <w:r w:rsidRPr="003F7A2E">
        <w:rPr>
          <w:rFonts w:ascii="Times New Roman" w:eastAsia="Times New Roman" w:hAnsi="Times New Roman" w:cs="Times New Roman"/>
          <w:i/>
          <w:color w:val="000000" w:themeColor="text1"/>
          <w:sz w:val="24"/>
          <w:szCs w:val="24"/>
          <w:lang w:eastAsia="hr-HR"/>
        </w:rPr>
        <w:t>(Službeni glasnik Grada Zagreba 9/07)</w:t>
      </w:r>
      <w:r w:rsidRPr="003F7A2E">
        <w:rPr>
          <w:rFonts w:ascii="Times New Roman" w:eastAsia="Times New Roman" w:hAnsi="Times New Roman" w:cs="Times New Roman"/>
          <w:i/>
          <w:color w:val="000000" w:themeColor="text1"/>
          <w:sz w:val="24"/>
          <w:szCs w:val="24"/>
        </w:rPr>
        <w:t xml:space="preserve"> članak 11. je izmijenjen.</w:t>
      </w:r>
    </w:p>
    <w:p w14:paraId="13E068E3" w14:textId="77777777" w:rsidR="002F0924" w:rsidRPr="003F7A2E" w:rsidRDefault="002F0924" w:rsidP="002F0924">
      <w:pPr>
        <w:spacing w:after="0" w:line="240" w:lineRule="auto"/>
        <w:jc w:val="both"/>
        <w:rPr>
          <w:rFonts w:ascii="Times New Roman" w:eastAsia="Times New Roman" w:hAnsi="Times New Roman" w:cs="Times New Roman"/>
          <w:strike/>
          <w:color w:val="000000" w:themeColor="text1"/>
          <w:sz w:val="24"/>
          <w:szCs w:val="24"/>
        </w:rPr>
      </w:pPr>
    </w:p>
    <w:p w14:paraId="23249453" w14:textId="77777777" w:rsidR="002F0924" w:rsidRPr="003F7A2E" w:rsidRDefault="002F0924" w:rsidP="002F0924">
      <w:pPr>
        <w:spacing w:after="0" w:line="240" w:lineRule="auto"/>
        <w:jc w:val="both"/>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2.1. VELIČINA I OBLIK GRAĐEVNIH ČESTICA (IZGRAĐENOST, ISKORIŠTENOST I GUSTOĆA IZGRAĐENOSTI)</w:t>
      </w:r>
    </w:p>
    <w:p w14:paraId="4D5AEF0C"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3491705C" w14:textId="77777777" w:rsidR="002F0924" w:rsidRPr="003F7A2E" w:rsidRDefault="002F0924" w:rsidP="002F0924">
      <w:pPr>
        <w:spacing w:after="0" w:line="240" w:lineRule="auto"/>
        <w:jc w:val="center"/>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Članak 12.</w:t>
      </w:r>
    </w:p>
    <w:p w14:paraId="4A903A76"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1A1F8DD2" w14:textId="77777777" w:rsidR="002F0924" w:rsidRPr="003F7A2E" w:rsidRDefault="00F96E69"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(1) </w:t>
      </w:r>
      <w:r w:rsidR="002F0924" w:rsidRPr="003F7A2E">
        <w:rPr>
          <w:rFonts w:ascii="Times New Roman" w:eastAsia="Times New Roman" w:hAnsi="Times New Roman" w:cs="Times New Roman"/>
          <w:color w:val="000000" w:themeColor="text1"/>
          <w:sz w:val="24"/>
          <w:szCs w:val="24"/>
        </w:rPr>
        <w:t xml:space="preserve">Veličina i oblik građevnih čestica iz članka 11. ove odluke i njihov </w:t>
      </w:r>
      <w:proofErr w:type="spellStart"/>
      <w:r w:rsidR="002F0924" w:rsidRPr="003F7A2E">
        <w:rPr>
          <w:rFonts w:ascii="Times New Roman" w:eastAsia="Times New Roman" w:hAnsi="Times New Roman" w:cs="Times New Roman"/>
          <w:color w:val="000000" w:themeColor="text1"/>
          <w:sz w:val="24"/>
          <w:szCs w:val="24"/>
        </w:rPr>
        <w:t>gradivi</w:t>
      </w:r>
      <w:proofErr w:type="spellEnd"/>
      <w:r w:rsidR="002F0924" w:rsidRPr="003F7A2E">
        <w:rPr>
          <w:rFonts w:ascii="Times New Roman" w:eastAsia="Times New Roman" w:hAnsi="Times New Roman" w:cs="Times New Roman"/>
          <w:color w:val="000000" w:themeColor="text1"/>
          <w:sz w:val="24"/>
          <w:szCs w:val="24"/>
        </w:rPr>
        <w:t xml:space="preserve"> dio, određen je na Kartografskom prikazu 1b </w:t>
      </w:r>
      <w:r w:rsidR="002F0924" w:rsidRPr="003F7A2E">
        <w:rPr>
          <w:rFonts w:ascii="Times New Roman" w:eastAsia="Times New Roman" w:hAnsi="Times New Roman" w:cs="Times New Roman"/>
          <w:i/>
          <w:color w:val="000000" w:themeColor="text1"/>
          <w:sz w:val="24"/>
          <w:szCs w:val="24"/>
        </w:rPr>
        <w:t xml:space="preserve">Plan namjene površina, </w:t>
      </w:r>
      <w:r w:rsidR="002F0924" w:rsidRPr="003F7A2E">
        <w:rPr>
          <w:rFonts w:ascii="Times New Roman" w:eastAsia="Times New Roman" w:hAnsi="Times New Roman" w:cs="Times New Roman"/>
          <w:color w:val="000000" w:themeColor="text1"/>
          <w:sz w:val="24"/>
          <w:szCs w:val="24"/>
        </w:rPr>
        <w:t>4a</w:t>
      </w:r>
      <w:r w:rsidR="002F0924" w:rsidRPr="003F7A2E">
        <w:rPr>
          <w:rFonts w:ascii="Times New Roman" w:eastAsia="Times New Roman" w:hAnsi="Times New Roman" w:cs="Times New Roman"/>
          <w:i/>
          <w:color w:val="000000" w:themeColor="text1"/>
          <w:sz w:val="24"/>
          <w:szCs w:val="24"/>
        </w:rPr>
        <w:t xml:space="preserve"> Plan parcelacije</w:t>
      </w:r>
      <w:r w:rsidR="002F0924" w:rsidRPr="003F7A2E">
        <w:rPr>
          <w:rFonts w:ascii="Times New Roman" w:eastAsia="Times New Roman" w:hAnsi="Times New Roman" w:cs="Times New Roman"/>
          <w:color w:val="000000" w:themeColor="text1"/>
          <w:sz w:val="24"/>
          <w:szCs w:val="24"/>
        </w:rPr>
        <w:t xml:space="preserve">, 4b </w:t>
      </w:r>
      <w:r w:rsidR="002F0924" w:rsidRPr="003F7A2E">
        <w:rPr>
          <w:rFonts w:ascii="Times New Roman" w:eastAsia="Times New Roman" w:hAnsi="Times New Roman" w:cs="Times New Roman"/>
          <w:i/>
          <w:color w:val="000000" w:themeColor="text1"/>
          <w:sz w:val="24"/>
          <w:szCs w:val="24"/>
        </w:rPr>
        <w:t>Uvjeti gradnje - podrum</w:t>
      </w:r>
      <w:r w:rsidR="002F0924" w:rsidRPr="003F7A2E">
        <w:rPr>
          <w:rFonts w:ascii="Times New Roman" w:eastAsia="Times New Roman" w:hAnsi="Times New Roman" w:cs="Times New Roman"/>
          <w:color w:val="000000" w:themeColor="text1"/>
          <w:sz w:val="24"/>
          <w:szCs w:val="24"/>
        </w:rPr>
        <w:t xml:space="preserve">, 4c </w:t>
      </w:r>
      <w:r w:rsidR="002F0924" w:rsidRPr="003F7A2E">
        <w:rPr>
          <w:rFonts w:ascii="Times New Roman" w:eastAsia="Times New Roman" w:hAnsi="Times New Roman" w:cs="Times New Roman"/>
          <w:i/>
          <w:color w:val="000000" w:themeColor="text1"/>
          <w:sz w:val="24"/>
          <w:szCs w:val="24"/>
        </w:rPr>
        <w:t>Uvjeti gradnje - prizemlje</w:t>
      </w:r>
      <w:r w:rsidR="002F0924" w:rsidRPr="003F7A2E">
        <w:rPr>
          <w:rFonts w:ascii="Times New Roman" w:eastAsia="Times New Roman" w:hAnsi="Times New Roman" w:cs="Times New Roman"/>
          <w:color w:val="000000" w:themeColor="text1"/>
          <w:sz w:val="24"/>
          <w:szCs w:val="24"/>
        </w:rPr>
        <w:t xml:space="preserve"> i 4d </w:t>
      </w:r>
      <w:r w:rsidR="002F0924" w:rsidRPr="003F7A2E">
        <w:rPr>
          <w:rFonts w:ascii="Times New Roman" w:eastAsia="Times New Roman" w:hAnsi="Times New Roman" w:cs="Times New Roman"/>
          <w:i/>
          <w:color w:val="000000" w:themeColor="text1"/>
          <w:sz w:val="24"/>
          <w:szCs w:val="24"/>
        </w:rPr>
        <w:t>Uvjeti gradnje - karakterističan kat</w:t>
      </w:r>
      <w:r w:rsidR="002F0924" w:rsidRPr="003F7A2E">
        <w:rPr>
          <w:rFonts w:ascii="Times New Roman" w:eastAsia="Times New Roman" w:hAnsi="Times New Roman" w:cs="Times New Roman"/>
          <w:color w:val="000000" w:themeColor="text1"/>
          <w:sz w:val="24"/>
          <w:szCs w:val="24"/>
        </w:rPr>
        <w:t xml:space="preserve">, a brojčane vrijednosti - veličine čestice, njene izgrađenosti i iskorištenosti određeni su u Tablici 1 </w:t>
      </w:r>
      <w:r w:rsidR="002F0924" w:rsidRPr="003F7A2E">
        <w:rPr>
          <w:rFonts w:ascii="Times New Roman" w:eastAsia="Times New Roman" w:hAnsi="Times New Roman" w:cs="Times New Roman"/>
          <w:i/>
          <w:iCs/>
          <w:color w:val="000000" w:themeColor="text1"/>
          <w:sz w:val="24"/>
          <w:szCs w:val="24"/>
        </w:rPr>
        <w:t xml:space="preserve">Brojčani </w:t>
      </w:r>
      <w:r w:rsidR="002F0924" w:rsidRPr="003F7A2E">
        <w:rPr>
          <w:rFonts w:ascii="Times New Roman" w:eastAsia="Times New Roman" w:hAnsi="Times New Roman" w:cs="Times New Roman"/>
          <w:i/>
          <w:color w:val="000000" w:themeColor="text1"/>
          <w:sz w:val="24"/>
          <w:szCs w:val="24"/>
        </w:rPr>
        <w:t>pokazatelji uvjeta gradnje</w:t>
      </w:r>
      <w:r w:rsidR="002F0924" w:rsidRPr="003F7A2E">
        <w:rPr>
          <w:rFonts w:ascii="Times New Roman" w:eastAsia="Times New Roman" w:hAnsi="Times New Roman" w:cs="Times New Roman"/>
          <w:color w:val="000000" w:themeColor="text1"/>
          <w:sz w:val="24"/>
          <w:szCs w:val="24"/>
        </w:rPr>
        <w:t>, koja se prilaže na kraju teksta Odredbi za provođenje i njihov je sastavni dio.</w:t>
      </w:r>
    </w:p>
    <w:p w14:paraId="0C9880CC" w14:textId="77777777" w:rsidR="002F0924" w:rsidRPr="003F7A2E" w:rsidRDefault="002F0924" w:rsidP="002F0924">
      <w:pPr>
        <w:adjustRightInd w:val="0"/>
        <w:spacing w:after="0" w:line="240" w:lineRule="auto"/>
        <w:ind w:firstLine="708"/>
        <w:jc w:val="both"/>
        <w:rPr>
          <w:rFonts w:ascii="Times New Roman" w:eastAsia="Times New Roman" w:hAnsi="Times New Roman" w:cs="Times New Roman"/>
          <w:i/>
          <w:color w:val="000000" w:themeColor="text1"/>
          <w:sz w:val="24"/>
          <w:szCs w:val="24"/>
        </w:rPr>
      </w:pPr>
      <w:r w:rsidRPr="003F7A2E">
        <w:rPr>
          <w:rFonts w:ascii="Times New Roman" w:eastAsia="Times New Roman" w:hAnsi="Times New Roman" w:cs="Times New Roman"/>
          <w:i/>
          <w:color w:val="000000" w:themeColor="text1"/>
          <w:sz w:val="24"/>
          <w:szCs w:val="24"/>
        </w:rPr>
        <w:t xml:space="preserve">Odredbom članka 4. </w:t>
      </w:r>
      <w:r w:rsidRPr="003F7A2E">
        <w:rPr>
          <w:rFonts w:ascii="Times New Roman" w:eastAsia="Times New Roman" w:hAnsi="Times New Roman" w:cs="Times New Roman"/>
          <w:i/>
          <w:color w:val="000000" w:themeColor="text1"/>
          <w:sz w:val="24"/>
          <w:szCs w:val="24"/>
          <w:lang w:eastAsia="hr-HR"/>
        </w:rPr>
        <w:t xml:space="preserve">Odluke o izmjenama i dopunama Odluke o </w:t>
      </w:r>
      <w:r w:rsidRPr="003F7A2E">
        <w:rPr>
          <w:rFonts w:ascii="Times New Roman" w:eastAsia="Times New Roman" w:hAnsi="Times New Roman" w:cs="Times New Roman"/>
          <w:bCs/>
          <w:i/>
          <w:color w:val="000000" w:themeColor="text1"/>
          <w:sz w:val="24"/>
          <w:szCs w:val="24"/>
          <w:lang w:eastAsia="hr-HR"/>
        </w:rPr>
        <w:t xml:space="preserve">donošenju Detaljnog plana uređenja stambenog naselja na lokaciji Sopnica - Jelkovec </w:t>
      </w:r>
      <w:r w:rsidRPr="003F7A2E">
        <w:rPr>
          <w:rFonts w:ascii="Times New Roman" w:eastAsia="Times New Roman" w:hAnsi="Times New Roman" w:cs="Times New Roman"/>
          <w:i/>
          <w:color w:val="000000" w:themeColor="text1"/>
          <w:sz w:val="24"/>
          <w:szCs w:val="24"/>
          <w:lang w:eastAsia="hr-HR"/>
        </w:rPr>
        <w:t>(Službeni glasnik Grada Zagreba 9/07)</w:t>
      </w:r>
      <w:r w:rsidRPr="003F7A2E">
        <w:rPr>
          <w:rFonts w:ascii="Times New Roman" w:eastAsia="Times New Roman" w:hAnsi="Times New Roman" w:cs="Times New Roman"/>
          <w:i/>
          <w:color w:val="000000" w:themeColor="text1"/>
          <w:sz w:val="24"/>
          <w:szCs w:val="24"/>
        </w:rPr>
        <w:t xml:space="preserve"> </w:t>
      </w:r>
      <w:r w:rsidR="00E61095" w:rsidRPr="003F7A2E">
        <w:rPr>
          <w:rFonts w:ascii="Times New Roman" w:eastAsia="Times New Roman" w:hAnsi="Times New Roman" w:cs="Times New Roman"/>
          <w:i/>
          <w:color w:val="000000" w:themeColor="text1"/>
          <w:sz w:val="24"/>
          <w:szCs w:val="24"/>
          <w:lang w:eastAsia="hr-HR"/>
        </w:rPr>
        <w:t xml:space="preserve">u </w:t>
      </w:r>
      <w:r w:rsidR="00E61095" w:rsidRPr="003F7A2E">
        <w:rPr>
          <w:rFonts w:ascii="Times New Roman" w:hAnsi="Times New Roman" w:cs="Times New Roman"/>
          <w:i/>
          <w:color w:val="000000" w:themeColor="text1"/>
          <w:sz w:val="24"/>
          <w:szCs w:val="24"/>
        </w:rPr>
        <w:t xml:space="preserve">stavku 1. </w:t>
      </w:r>
      <w:r w:rsidRPr="003F7A2E">
        <w:rPr>
          <w:rFonts w:ascii="Times New Roman" w:eastAsia="Times New Roman" w:hAnsi="Times New Roman" w:cs="Times New Roman"/>
          <w:i/>
          <w:color w:val="000000" w:themeColor="text1"/>
          <w:sz w:val="24"/>
          <w:szCs w:val="24"/>
        </w:rPr>
        <w:t>Tablica 1. Brojčani pokazatelji uvjeta gradnje, je izmijenjena.</w:t>
      </w:r>
    </w:p>
    <w:p w14:paraId="606FBC00" w14:textId="77777777" w:rsidR="002F0924" w:rsidRPr="003F7A2E" w:rsidRDefault="002F0924" w:rsidP="002F0924">
      <w:pPr>
        <w:spacing w:after="0" w:line="240" w:lineRule="auto"/>
        <w:ind w:firstLine="709"/>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i/>
          <w:color w:val="000000" w:themeColor="text1"/>
          <w:sz w:val="24"/>
          <w:szCs w:val="24"/>
        </w:rPr>
        <w:t xml:space="preserve">Odredbom članka 5. </w:t>
      </w:r>
      <w:r w:rsidRPr="003F7A2E">
        <w:rPr>
          <w:rFonts w:ascii="Times New Roman" w:eastAsia="Times New Roman" w:hAnsi="Times New Roman" w:cs="Times New Roman"/>
          <w:i/>
          <w:color w:val="000000" w:themeColor="text1"/>
          <w:sz w:val="24"/>
          <w:szCs w:val="24"/>
          <w:lang w:eastAsia="hr-HR"/>
        </w:rPr>
        <w:t xml:space="preserve">Odluke o izmjenama i dopunama Odluke o </w:t>
      </w:r>
      <w:r w:rsidRPr="003F7A2E">
        <w:rPr>
          <w:rFonts w:ascii="Times New Roman" w:eastAsia="Times New Roman" w:hAnsi="Times New Roman" w:cs="Times New Roman"/>
          <w:bCs/>
          <w:i/>
          <w:color w:val="000000" w:themeColor="text1"/>
          <w:sz w:val="24"/>
          <w:szCs w:val="24"/>
          <w:lang w:eastAsia="hr-HR"/>
        </w:rPr>
        <w:t xml:space="preserve">donošenju Detaljnog plana uređenja stambenog naselja na lokaciji Sopnica - Jelkovec </w:t>
      </w:r>
      <w:r w:rsidRPr="003F7A2E">
        <w:rPr>
          <w:rFonts w:ascii="Times New Roman" w:eastAsia="Times New Roman" w:hAnsi="Times New Roman" w:cs="Times New Roman"/>
          <w:i/>
          <w:color w:val="000000" w:themeColor="text1"/>
          <w:sz w:val="24"/>
          <w:szCs w:val="24"/>
          <w:lang w:eastAsia="hr-HR"/>
        </w:rPr>
        <w:t>(Službeni glasnik Grada Zagreba 17/16)</w:t>
      </w:r>
      <w:r w:rsidRPr="003F7A2E">
        <w:rPr>
          <w:rFonts w:ascii="Times New Roman" w:eastAsia="Times New Roman" w:hAnsi="Times New Roman" w:cs="Times New Roman"/>
          <w:i/>
          <w:color w:val="000000" w:themeColor="text1"/>
          <w:sz w:val="24"/>
          <w:szCs w:val="24"/>
        </w:rPr>
        <w:t xml:space="preserve">. </w:t>
      </w:r>
      <w:r w:rsidR="00E61095" w:rsidRPr="003F7A2E">
        <w:rPr>
          <w:rFonts w:ascii="Times New Roman" w:eastAsia="Times New Roman" w:hAnsi="Times New Roman" w:cs="Times New Roman"/>
          <w:i/>
          <w:color w:val="000000" w:themeColor="text1"/>
          <w:sz w:val="24"/>
          <w:szCs w:val="24"/>
          <w:lang w:eastAsia="hr-HR"/>
        </w:rPr>
        <w:t xml:space="preserve">u </w:t>
      </w:r>
      <w:r w:rsidR="00E61095" w:rsidRPr="003F7A2E">
        <w:rPr>
          <w:rFonts w:ascii="Times New Roman" w:hAnsi="Times New Roman" w:cs="Times New Roman"/>
          <w:i/>
          <w:color w:val="000000" w:themeColor="text1"/>
          <w:sz w:val="24"/>
          <w:szCs w:val="24"/>
        </w:rPr>
        <w:t xml:space="preserve">stavku 1. </w:t>
      </w:r>
      <w:r w:rsidRPr="003F7A2E">
        <w:rPr>
          <w:rFonts w:ascii="Times New Roman" w:eastAsia="Times New Roman" w:hAnsi="Times New Roman" w:cs="Times New Roman"/>
          <w:i/>
          <w:color w:val="000000" w:themeColor="text1"/>
          <w:sz w:val="24"/>
          <w:szCs w:val="24"/>
        </w:rPr>
        <w:t>Tablica 1. je izmijenjena</w:t>
      </w:r>
      <w:r w:rsidRPr="003F7A2E">
        <w:rPr>
          <w:rFonts w:ascii="Times New Roman" w:eastAsia="Times New Roman" w:hAnsi="Times New Roman" w:cs="Times New Roman"/>
          <w:color w:val="000000" w:themeColor="text1"/>
          <w:sz w:val="24"/>
          <w:szCs w:val="24"/>
        </w:rPr>
        <w:t>.</w:t>
      </w:r>
    </w:p>
    <w:p w14:paraId="50B4195B" w14:textId="77777777" w:rsidR="00CB7CC9" w:rsidRPr="003F7A2E" w:rsidRDefault="00CB7CC9" w:rsidP="003F3DEE">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F7A2E">
        <w:rPr>
          <w:rFonts w:ascii="Times New Roman" w:eastAsia="Times New Roman" w:hAnsi="Times New Roman" w:cs="Times New Roman"/>
          <w:i/>
          <w:color w:val="000000" w:themeColor="text1"/>
          <w:sz w:val="24"/>
          <w:szCs w:val="24"/>
        </w:rPr>
        <w:t xml:space="preserve">Odredbom članka 4. </w:t>
      </w:r>
      <w:r w:rsidRPr="003F7A2E">
        <w:rPr>
          <w:rFonts w:ascii="Times New Roman" w:eastAsia="Times New Roman" w:hAnsi="Times New Roman" w:cs="Times New Roman"/>
          <w:i/>
          <w:color w:val="000000" w:themeColor="text1"/>
          <w:sz w:val="24"/>
          <w:szCs w:val="24"/>
          <w:lang w:eastAsia="hr-HR"/>
        </w:rPr>
        <w:t xml:space="preserve">Odluke o izmjenama i dopunama Odluke o </w:t>
      </w:r>
      <w:r w:rsidRPr="003F7A2E">
        <w:rPr>
          <w:rFonts w:ascii="Times New Roman" w:eastAsia="Times New Roman" w:hAnsi="Times New Roman" w:cs="Times New Roman"/>
          <w:bCs/>
          <w:i/>
          <w:color w:val="000000" w:themeColor="text1"/>
          <w:sz w:val="24"/>
          <w:szCs w:val="24"/>
          <w:lang w:eastAsia="hr-HR"/>
        </w:rPr>
        <w:t xml:space="preserve">donošenju Detaljnog plana uređenja stambenog naselja na lokaciji Sopnica - Jelkovec </w:t>
      </w:r>
      <w:r w:rsidRPr="003F7A2E">
        <w:rPr>
          <w:rFonts w:ascii="Times New Roman" w:eastAsia="Times New Roman" w:hAnsi="Times New Roman" w:cs="Times New Roman"/>
          <w:i/>
          <w:color w:val="000000" w:themeColor="text1"/>
          <w:sz w:val="24"/>
          <w:szCs w:val="24"/>
          <w:lang w:eastAsia="hr-HR"/>
        </w:rPr>
        <w:t xml:space="preserve">(Službeni glasnik Grada Zagreba 27/20) u </w:t>
      </w:r>
      <w:r w:rsidRPr="003F7A2E">
        <w:rPr>
          <w:rFonts w:ascii="Times New Roman" w:hAnsi="Times New Roman" w:cs="Times New Roman"/>
          <w:i/>
          <w:color w:val="000000" w:themeColor="text1"/>
          <w:sz w:val="24"/>
          <w:szCs w:val="24"/>
        </w:rPr>
        <w:t xml:space="preserve">stavku 1. Tablica 1. </w:t>
      </w:r>
      <w:r w:rsidRPr="003F7A2E">
        <w:rPr>
          <w:rFonts w:ascii="Times New Roman" w:hAnsi="Times New Roman" w:cs="Times New Roman"/>
          <w:i/>
          <w:iCs/>
          <w:color w:val="000000" w:themeColor="text1"/>
          <w:sz w:val="24"/>
          <w:szCs w:val="24"/>
        </w:rPr>
        <w:t>Brojčani pokazatelji uvjeta gradnje</w:t>
      </w:r>
      <w:r w:rsidRPr="003F7A2E">
        <w:rPr>
          <w:rFonts w:ascii="Times New Roman" w:hAnsi="Times New Roman" w:cs="Times New Roman"/>
          <w:i/>
          <w:color w:val="000000" w:themeColor="text1"/>
          <w:sz w:val="24"/>
          <w:szCs w:val="24"/>
        </w:rPr>
        <w:t xml:space="preserve"> </w:t>
      </w:r>
      <w:r w:rsidR="003F3DEE" w:rsidRPr="003F7A2E">
        <w:rPr>
          <w:rFonts w:ascii="Times New Roman" w:hAnsi="Times New Roman" w:cs="Times New Roman"/>
          <w:i/>
          <w:color w:val="000000" w:themeColor="text1"/>
          <w:sz w:val="24"/>
          <w:szCs w:val="24"/>
        </w:rPr>
        <w:t>je izmijenjena</w:t>
      </w:r>
      <w:r w:rsidR="003F3DEE" w:rsidRPr="003F7A2E">
        <w:rPr>
          <w:rFonts w:ascii="Times New Roman" w:hAnsi="Times New Roman" w:cs="Times New Roman"/>
          <w:color w:val="000000" w:themeColor="text1"/>
          <w:sz w:val="24"/>
          <w:szCs w:val="24"/>
        </w:rPr>
        <w:t xml:space="preserve">. </w:t>
      </w:r>
    </w:p>
    <w:p w14:paraId="5BF66307" w14:textId="5632899A" w:rsidR="002F0924" w:rsidRPr="003F7A2E" w:rsidRDefault="00231515"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 </w:t>
      </w:r>
      <w:r w:rsidR="00F96E69" w:rsidRPr="003F7A2E">
        <w:rPr>
          <w:rFonts w:ascii="Times New Roman" w:eastAsia="Times New Roman" w:hAnsi="Times New Roman" w:cs="Times New Roman"/>
          <w:color w:val="000000" w:themeColor="text1"/>
          <w:sz w:val="24"/>
          <w:szCs w:val="24"/>
        </w:rPr>
        <w:t xml:space="preserve">(2) </w:t>
      </w:r>
      <w:r w:rsidR="002F0924" w:rsidRPr="003F7A2E">
        <w:rPr>
          <w:rFonts w:ascii="Times New Roman" w:eastAsia="Times New Roman" w:hAnsi="Times New Roman" w:cs="Times New Roman"/>
          <w:color w:val="000000" w:themeColor="text1"/>
          <w:sz w:val="24"/>
          <w:szCs w:val="24"/>
        </w:rPr>
        <w:t>Izgrađenost i iskoristivost građevnih čestica tablično su iskazani maksimalnim dopuštenim vrijednostima.</w:t>
      </w:r>
    </w:p>
    <w:p w14:paraId="7B6BC104"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6FD8ABF0" w14:textId="77777777" w:rsidR="002F0924" w:rsidRPr="003F7A2E" w:rsidRDefault="002F0924" w:rsidP="002F0924">
      <w:pPr>
        <w:spacing w:after="0" w:line="240" w:lineRule="auto"/>
        <w:jc w:val="center"/>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Članak 13.</w:t>
      </w:r>
    </w:p>
    <w:p w14:paraId="66490F32"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1BD8D87E" w14:textId="77777777" w:rsidR="002F0924" w:rsidRPr="003F7A2E" w:rsidRDefault="002F0924"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Gradnja građevina dopuštena je unutar </w:t>
      </w:r>
      <w:proofErr w:type="spellStart"/>
      <w:r w:rsidRPr="003F7A2E">
        <w:rPr>
          <w:rFonts w:ascii="Times New Roman" w:eastAsia="Times New Roman" w:hAnsi="Times New Roman" w:cs="Times New Roman"/>
          <w:color w:val="000000" w:themeColor="text1"/>
          <w:sz w:val="24"/>
          <w:szCs w:val="24"/>
        </w:rPr>
        <w:t>gradivog</w:t>
      </w:r>
      <w:proofErr w:type="spellEnd"/>
      <w:r w:rsidRPr="003F7A2E">
        <w:rPr>
          <w:rFonts w:ascii="Times New Roman" w:eastAsia="Times New Roman" w:hAnsi="Times New Roman" w:cs="Times New Roman"/>
          <w:color w:val="000000" w:themeColor="text1"/>
          <w:sz w:val="24"/>
          <w:szCs w:val="24"/>
        </w:rPr>
        <w:t xml:space="preserve"> dijela građevne čestice, ako nije drugačije određeno, do maksimalne građevinske (bruto) površine građevine i koeficijenta iskoristivosti građevne čestice određene za pojedinu vrstu građevine, pod uvjetom da se za stambene zgrade, u podzemnoj garaži smještenoj unutar </w:t>
      </w:r>
      <w:proofErr w:type="spellStart"/>
      <w:r w:rsidRPr="003F7A2E">
        <w:rPr>
          <w:rFonts w:ascii="Times New Roman" w:eastAsia="Times New Roman" w:hAnsi="Times New Roman" w:cs="Times New Roman"/>
          <w:color w:val="000000" w:themeColor="text1"/>
          <w:sz w:val="24"/>
          <w:szCs w:val="24"/>
        </w:rPr>
        <w:t>gradivog</w:t>
      </w:r>
      <w:proofErr w:type="spellEnd"/>
      <w:r w:rsidRPr="003F7A2E">
        <w:rPr>
          <w:rFonts w:ascii="Times New Roman" w:eastAsia="Times New Roman" w:hAnsi="Times New Roman" w:cs="Times New Roman"/>
          <w:color w:val="000000" w:themeColor="text1"/>
          <w:sz w:val="24"/>
          <w:szCs w:val="24"/>
        </w:rPr>
        <w:t xml:space="preserve"> dijela građevne čestice podruma zadovolji dostatan broj parkirališnih mjesta kojima se pridružuju parkirališna mjesta predviđena u sklopu stambenih ulica. Svakoj stambenoj zgradi Planom je predviđen broj i </w:t>
      </w:r>
      <w:r w:rsidRPr="003F7A2E">
        <w:rPr>
          <w:rFonts w:ascii="Times New Roman" w:eastAsia="Times New Roman" w:hAnsi="Times New Roman" w:cs="Times New Roman"/>
          <w:color w:val="000000" w:themeColor="text1"/>
          <w:sz w:val="24"/>
          <w:szCs w:val="24"/>
        </w:rPr>
        <w:lastRenderedPageBreak/>
        <w:t xml:space="preserve">smještaj parkirališnih mjesta u sklopu stambenih ulica, što je prikazano u Kartografskom prilogu 5d </w:t>
      </w:r>
      <w:r w:rsidRPr="003F7A2E">
        <w:rPr>
          <w:rFonts w:ascii="Times New Roman" w:eastAsia="Times New Roman" w:hAnsi="Times New Roman" w:cs="Times New Roman"/>
          <w:i/>
          <w:iCs/>
          <w:color w:val="000000" w:themeColor="text1"/>
          <w:sz w:val="24"/>
          <w:szCs w:val="24"/>
        </w:rPr>
        <w:t>Promet u mirovanju</w:t>
      </w:r>
      <w:r w:rsidRPr="003F7A2E">
        <w:rPr>
          <w:rFonts w:ascii="Times New Roman" w:eastAsia="Times New Roman" w:hAnsi="Times New Roman" w:cs="Times New Roman"/>
          <w:color w:val="000000" w:themeColor="text1"/>
          <w:sz w:val="24"/>
          <w:szCs w:val="24"/>
        </w:rPr>
        <w:t>.</w:t>
      </w:r>
    </w:p>
    <w:p w14:paraId="452D21FA" w14:textId="77777777" w:rsidR="002F0924" w:rsidRPr="003F7A2E" w:rsidRDefault="002F0924" w:rsidP="002F0924">
      <w:pPr>
        <w:spacing w:after="0" w:line="240" w:lineRule="auto"/>
        <w:ind w:firstLine="708"/>
        <w:rPr>
          <w:rFonts w:ascii="Times New Roman" w:eastAsia="Times New Roman" w:hAnsi="Times New Roman" w:cs="Times New Roman"/>
          <w:i/>
          <w:color w:val="000000" w:themeColor="text1"/>
          <w:sz w:val="24"/>
          <w:szCs w:val="24"/>
        </w:rPr>
      </w:pPr>
      <w:r w:rsidRPr="003F7A2E">
        <w:rPr>
          <w:rFonts w:ascii="Times New Roman" w:eastAsia="Times New Roman" w:hAnsi="Times New Roman" w:cs="Times New Roman"/>
          <w:i/>
          <w:color w:val="000000" w:themeColor="text1"/>
          <w:sz w:val="24"/>
          <w:szCs w:val="24"/>
        </w:rPr>
        <w:t xml:space="preserve">Odredbom članka 6. </w:t>
      </w:r>
      <w:r w:rsidRPr="003F7A2E">
        <w:rPr>
          <w:rFonts w:ascii="Times New Roman" w:eastAsia="Times New Roman" w:hAnsi="Times New Roman" w:cs="Times New Roman"/>
          <w:i/>
          <w:color w:val="000000" w:themeColor="text1"/>
          <w:sz w:val="24"/>
          <w:szCs w:val="24"/>
          <w:lang w:eastAsia="hr-HR"/>
        </w:rPr>
        <w:t xml:space="preserve">Odluke o izmjenama i dopunama Odluke o </w:t>
      </w:r>
      <w:r w:rsidRPr="003F7A2E">
        <w:rPr>
          <w:rFonts w:ascii="Times New Roman" w:eastAsia="Times New Roman" w:hAnsi="Times New Roman" w:cs="Times New Roman"/>
          <w:bCs/>
          <w:i/>
          <w:color w:val="000000" w:themeColor="text1"/>
          <w:sz w:val="24"/>
          <w:szCs w:val="24"/>
          <w:lang w:eastAsia="hr-HR"/>
        </w:rPr>
        <w:t xml:space="preserve">donošenju Detaljnog plana uređenja stambenog naselja na lokaciji Sopnica - Jelkovec </w:t>
      </w:r>
      <w:r w:rsidRPr="003F7A2E">
        <w:rPr>
          <w:rFonts w:ascii="Times New Roman" w:eastAsia="Times New Roman" w:hAnsi="Times New Roman" w:cs="Times New Roman"/>
          <w:i/>
          <w:color w:val="000000" w:themeColor="text1"/>
          <w:sz w:val="24"/>
          <w:szCs w:val="24"/>
          <w:lang w:eastAsia="hr-HR"/>
        </w:rPr>
        <w:t>(Službeni glasnik Grada Zagreba 17/16)</w:t>
      </w:r>
      <w:r w:rsidRPr="003F7A2E">
        <w:rPr>
          <w:rFonts w:ascii="Times New Roman" w:eastAsia="Times New Roman" w:hAnsi="Times New Roman" w:cs="Times New Roman"/>
          <w:i/>
          <w:color w:val="000000" w:themeColor="text1"/>
          <w:sz w:val="24"/>
          <w:szCs w:val="24"/>
        </w:rPr>
        <w:t xml:space="preserve"> riječi: "bruto razvijene" zamijenjene su riječima: "građevinske (bruto)".</w:t>
      </w:r>
    </w:p>
    <w:p w14:paraId="6F7D5F1D"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37B6DFEF" w14:textId="77777777" w:rsidR="002F0924" w:rsidRPr="003F7A2E" w:rsidRDefault="002F0924" w:rsidP="002F0924">
      <w:pPr>
        <w:spacing w:after="0" w:line="240" w:lineRule="auto"/>
        <w:jc w:val="both"/>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2.2. VELIČINA I POVRŠINA GRAĐEVINA (GRAĐEVINSKA (BRUTO) POVRŠINA, VISINA I BROJ ETAŽA)</w:t>
      </w:r>
    </w:p>
    <w:p w14:paraId="7DB9AC29" w14:textId="77777777" w:rsidR="002F0924" w:rsidRPr="00231515" w:rsidRDefault="002F0924" w:rsidP="002F0924">
      <w:pPr>
        <w:spacing w:after="0" w:line="240" w:lineRule="auto"/>
        <w:jc w:val="both"/>
        <w:rPr>
          <w:rFonts w:ascii="Times New Roman" w:eastAsia="Times New Roman" w:hAnsi="Times New Roman" w:cs="Times New Roman"/>
          <w:bCs/>
          <w:color w:val="000000" w:themeColor="text1"/>
          <w:sz w:val="24"/>
          <w:szCs w:val="24"/>
        </w:rPr>
      </w:pPr>
    </w:p>
    <w:p w14:paraId="570EA704" w14:textId="77777777" w:rsidR="002F0924" w:rsidRPr="003F7A2E" w:rsidRDefault="002F0924" w:rsidP="002F0924">
      <w:pPr>
        <w:spacing w:after="0" w:line="240" w:lineRule="auto"/>
        <w:ind w:firstLine="709"/>
        <w:jc w:val="both"/>
        <w:rPr>
          <w:rFonts w:ascii="Times New Roman" w:eastAsia="Times New Roman" w:hAnsi="Times New Roman" w:cs="Times New Roman"/>
          <w:i/>
          <w:color w:val="000000" w:themeColor="text1"/>
          <w:sz w:val="24"/>
          <w:szCs w:val="24"/>
        </w:rPr>
      </w:pPr>
      <w:r w:rsidRPr="003F7A2E">
        <w:rPr>
          <w:rFonts w:ascii="Times New Roman" w:eastAsia="Times New Roman" w:hAnsi="Times New Roman" w:cs="Times New Roman"/>
          <w:i/>
          <w:color w:val="000000" w:themeColor="text1"/>
          <w:sz w:val="24"/>
          <w:szCs w:val="24"/>
        </w:rPr>
        <w:t xml:space="preserve">Odredbom članka 7. </w:t>
      </w:r>
      <w:r w:rsidRPr="003F7A2E">
        <w:rPr>
          <w:rFonts w:ascii="Times New Roman" w:eastAsia="Times New Roman" w:hAnsi="Times New Roman" w:cs="Times New Roman"/>
          <w:i/>
          <w:color w:val="000000" w:themeColor="text1"/>
          <w:sz w:val="24"/>
          <w:szCs w:val="24"/>
          <w:lang w:eastAsia="hr-HR"/>
        </w:rPr>
        <w:t xml:space="preserve">Odluke o izmjenama i dopunama Odluke o </w:t>
      </w:r>
      <w:r w:rsidRPr="003F7A2E">
        <w:rPr>
          <w:rFonts w:ascii="Times New Roman" w:eastAsia="Times New Roman" w:hAnsi="Times New Roman" w:cs="Times New Roman"/>
          <w:bCs/>
          <w:i/>
          <w:color w:val="000000" w:themeColor="text1"/>
          <w:sz w:val="24"/>
          <w:szCs w:val="24"/>
          <w:lang w:eastAsia="hr-HR"/>
        </w:rPr>
        <w:t xml:space="preserve">donošenju Detaljnog plana uređenja stambenog naselja na lokaciji Sopnica - Jelkovec </w:t>
      </w:r>
      <w:r w:rsidRPr="003F7A2E">
        <w:rPr>
          <w:rFonts w:ascii="Times New Roman" w:eastAsia="Times New Roman" w:hAnsi="Times New Roman" w:cs="Times New Roman"/>
          <w:i/>
          <w:color w:val="000000" w:themeColor="text1"/>
          <w:sz w:val="24"/>
          <w:szCs w:val="24"/>
          <w:lang w:eastAsia="hr-HR"/>
        </w:rPr>
        <w:t>(Službeni glasnik Grada Zagreba 17/16) u naslovu 2.2.</w:t>
      </w:r>
      <w:r w:rsidRPr="003F7A2E">
        <w:rPr>
          <w:rFonts w:ascii="Times New Roman" w:eastAsia="Times New Roman" w:hAnsi="Times New Roman" w:cs="Times New Roman"/>
          <w:i/>
          <w:color w:val="000000" w:themeColor="text1"/>
          <w:sz w:val="24"/>
          <w:szCs w:val="24"/>
        </w:rPr>
        <w:t xml:space="preserve"> riječi: "</w:t>
      </w:r>
      <w:r w:rsidRPr="003F7A2E">
        <w:rPr>
          <w:rFonts w:ascii="Times New Roman" w:eastAsia="Times New Roman" w:hAnsi="Times New Roman" w:cs="Times New Roman"/>
          <w:b/>
          <w:i/>
          <w:color w:val="000000" w:themeColor="text1"/>
          <w:sz w:val="24"/>
          <w:szCs w:val="24"/>
        </w:rPr>
        <w:t>UKUPNA BRUTO IZGRAĐENA POVRŠINA GRAĐEVINE</w:t>
      </w:r>
      <w:r w:rsidRPr="003F7A2E">
        <w:rPr>
          <w:rFonts w:ascii="Times New Roman" w:eastAsia="Times New Roman" w:hAnsi="Times New Roman" w:cs="Times New Roman"/>
          <w:i/>
          <w:color w:val="000000" w:themeColor="text1"/>
          <w:sz w:val="24"/>
          <w:szCs w:val="24"/>
        </w:rPr>
        <w:t>" zamijenjena je riječima: "</w:t>
      </w:r>
      <w:r w:rsidRPr="003F7A2E">
        <w:rPr>
          <w:rFonts w:ascii="Times New Roman" w:eastAsia="Times New Roman" w:hAnsi="Times New Roman" w:cs="Times New Roman"/>
          <w:b/>
          <w:i/>
          <w:color w:val="000000" w:themeColor="text1"/>
          <w:sz w:val="24"/>
          <w:szCs w:val="24"/>
        </w:rPr>
        <w:t>GRAĐEVINSKA (BRUTO) POVRŠINA</w:t>
      </w:r>
      <w:r w:rsidRPr="003F7A2E">
        <w:rPr>
          <w:rFonts w:ascii="Times New Roman" w:eastAsia="Times New Roman" w:hAnsi="Times New Roman" w:cs="Times New Roman"/>
          <w:i/>
          <w:color w:val="000000" w:themeColor="text1"/>
          <w:sz w:val="24"/>
          <w:szCs w:val="24"/>
        </w:rPr>
        <w:t>".</w:t>
      </w:r>
    </w:p>
    <w:p w14:paraId="682A23AF"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33A7EB9C" w14:textId="77777777" w:rsidR="002F0924" w:rsidRPr="003F7A2E" w:rsidRDefault="002F0924" w:rsidP="002F0924">
      <w:pPr>
        <w:spacing w:after="0" w:line="240" w:lineRule="auto"/>
        <w:jc w:val="center"/>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Članak 14.</w:t>
      </w:r>
    </w:p>
    <w:p w14:paraId="4C067CE3"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2FF1F9AA" w14:textId="77777777" w:rsidR="002F0924" w:rsidRPr="003F7A2E" w:rsidRDefault="006D0704"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(1) </w:t>
      </w:r>
      <w:r w:rsidR="002F0924" w:rsidRPr="003F7A2E">
        <w:rPr>
          <w:rFonts w:ascii="Times New Roman" w:eastAsia="Times New Roman" w:hAnsi="Times New Roman" w:cs="Times New Roman"/>
          <w:color w:val="000000" w:themeColor="text1"/>
          <w:sz w:val="24"/>
          <w:szCs w:val="24"/>
        </w:rPr>
        <w:t xml:space="preserve">Veličina i površina građevina, koje se mogu graditi na građevnim česticama iz članka 11. ove odluke, prikazana je na Kartografskom prikazu 4b </w:t>
      </w:r>
      <w:r w:rsidR="002F0924" w:rsidRPr="003F7A2E">
        <w:rPr>
          <w:rFonts w:ascii="Times New Roman" w:eastAsia="Times New Roman" w:hAnsi="Times New Roman" w:cs="Times New Roman"/>
          <w:i/>
          <w:iCs/>
          <w:color w:val="000000" w:themeColor="text1"/>
          <w:sz w:val="24"/>
          <w:szCs w:val="24"/>
        </w:rPr>
        <w:t>Uvjeti gradnje - podrum</w:t>
      </w:r>
      <w:r w:rsidR="002F0924" w:rsidRPr="003F7A2E">
        <w:rPr>
          <w:rFonts w:ascii="Times New Roman" w:eastAsia="Times New Roman" w:hAnsi="Times New Roman" w:cs="Times New Roman"/>
          <w:color w:val="000000" w:themeColor="text1"/>
          <w:sz w:val="24"/>
          <w:szCs w:val="24"/>
        </w:rPr>
        <w:t xml:space="preserve">, 4c </w:t>
      </w:r>
      <w:r w:rsidR="002F0924" w:rsidRPr="003F7A2E">
        <w:rPr>
          <w:rFonts w:ascii="Times New Roman" w:eastAsia="Times New Roman" w:hAnsi="Times New Roman" w:cs="Times New Roman"/>
          <w:i/>
          <w:iCs/>
          <w:color w:val="000000" w:themeColor="text1"/>
          <w:sz w:val="24"/>
          <w:szCs w:val="24"/>
        </w:rPr>
        <w:t>Uvjeti gradnje - prizemlje</w:t>
      </w:r>
      <w:r w:rsidR="002F0924" w:rsidRPr="003F7A2E">
        <w:rPr>
          <w:rFonts w:ascii="Times New Roman" w:eastAsia="Times New Roman" w:hAnsi="Times New Roman" w:cs="Times New Roman"/>
          <w:color w:val="000000" w:themeColor="text1"/>
          <w:sz w:val="24"/>
          <w:szCs w:val="24"/>
        </w:rPr>
        <w:t xml:space="preserve"> i 4d </w:t>
      </w:r>
      <w:r w:rsidR="002F0924" w:rsidRPr="003F7A2E">
        <w:rPr>
          <w:rFonts w:ascii="Times New Roman" w:eastAsia="Times New Roman" w:hAnsi="Times New Roman" w:cs="Times New Roman"/>
          <w:i/>
          <w:iCs/>
          <w:color w:val="000000" w:themeColor="text1"/>
          <w:sz w:val="24"/>
          <w:szCs w:val="24"/>
        </w:rPr>
        <w:t>Uvjeti gradnje - karakterističan kat</w:t>
      </w:r>
      <w:r w:rsidR="002F0924" w:rsidRPr="003F7A2E">
        <w:rPr>
          <w:rFonts w:ascii="Times New Roman" w:eastAsia="Times New Roman" w:hAnsi="Times New Roman" w:cs="Times New Roman"/>
          <w:color w:val="000000" w:themeColor="text1"/>
          <w:sz w:val="24"/>
          <w:szCs w:val="24"/>
        </w:rPr>
        <w:t xml:space="preserve">, a maksimalno dopuštene brojčane vrijednosti - građevinske (bruto) površine, visine i broja etaža u Tablici 1 </w:t>
      </w:r>
      <w:r w:rsidR="002F0924" w:rsidRPr="003F7A2E">
        <w:rPr>
          <w:rFonts w:ascii="Times New Roman" w:eastAsia="Times New Roman" w:hAnsi="Times New Roman" w:cs="Times New Roman"/>
          <w:i/>
          <w:iCs/>
          <w:color w:val="000000" w:themeColor="text1"/>
          <w:sz w:val="24"/>
          <w:szCs w:val="24"/>
        </w:rPr>
        <w:t>Brojčani</w:t>
      </w:r>
      <w:r w:rsidR="002F0924" w:rsidRPr="003F7A2E">
        <w:rPr>
          <w:rFonts w:ascii="Times New Roman" w:eastAsia="Times New Roman" w:hAnsi="Times New Roman" w:cs="Times New Roman"/>
          <w:i/>
          <w:color w:val="000000" w:themeColor="text1"/>
          <w:sz w:val="24"/>
          <w:szCs w:val="24"/>
        </w:rPr>
        <w:t xml:space="preserve"> pokazatelji uvjeta gradnje</w:t>
      </w:r>
      <w:r w:rsidR="002F0924" w:rsidRPr="003F7A2E">
        <w:rPr>
          <w:rFonts w:ascii="Times New Roman" w:eastAsia="Times New Roman" w:hAnsi="Times New Roman" w:cs="Times New Roman"/>
          <w:color w:val="000000" w:themeColor="text1"/>
          <w:sz w:val="24"/>
          <w:szCs w:val="24"/>
        </w:rPr>
        <w:t>, koja prileže na kraju teksta Odredbi za provođenje.</w:t>
      </w:r>
    </w:p>
    <w:p w14:paraId="3955E5B4" w14:textId="77777777" w:rsidR="002F0924" w:rsidRPr="003F7A2E" w:rsidRDefault="002F0924" w:rsidP="002F0924">
      <w:pPr>
        <w:spacing w:after="0" w:line="240" w:lineRule="auto"/>
        <w:ind w:firstLine="708"/>
        <w:jc w:val="both"/>
        <w:rPr>
          <w:rFonts w:ascii="Times New Roman" w:eastAsia="Times New Roman" w:hAnsi="Times New Roman" w:cs="Times New Roman"/>
          <w:i/>
          <w:color w:val="000000" w:themeColor="text1"/>
          <w:sz w:val="24"/>
          <w:szCs w:val="24"/>
        </w:rPr>
      </w:pPr>
      <w:r w:rsidRPr="003F7A2E">
        <w:rPr>
          <w:rFonts w:ascii="Times New Roman" w:eastAsia="Times New Roman" w:hAnsi="Times New Roman" w:cs="Times New Roman"/>
          <w:i/>
          <w:color w:val="000000" w:themeColor="text1"/>
          <w:sz w:val="24"/>
          <w:szCs w:val="24"/>
        </w:rPr>
        <w:t xml:space="preserve">Odredbom članka 8. </w:t>
      </w:r>
      <w:r w:rsidRPr="003F7A2E">
        <w:rPr>
          <w:rFonts w:ascii="Times New Roman" w:eastAsia="Times New Roman" w:hAnsi="Times New Roman" w:cs="Times New Roman"/>
          <w:i/>
          <w:color w:val="000000" w:themeColor="text1"/>
          <w:sz w:val="24"/>
          <w:szCs w:val="24"/>
          <w:lang w:eastAsia="hr-HR"/>
        </w:rPr>
        <w:t xml:space="preserve">Odluke o izmjenama i dopunama Odluke o </w:t>
      </w:r>
      <w:r w:rsidRPr="003F7A2E">
        <w:rPr>
          <w:rFonts w:ascii="Times New Roman" w:eastAsia="Times New Roman" w:hAnsi="Times New Roman" w:cs="Times New Roman"/>
          <w:bCs/>
          <w:i/>
          <w:color w:val="000000" w:themeColor="text1"/>
          <w:sz w:val="24"/>
          <w:szCs w:val="24"/>
          <w:lang w:eastAsia="hr-HR"/>
        </w:rPr>
        <w:t xml:space="preserve">donošenju Detaljnog plana uređenja stambenog naselja na lokaciji Sopnica - Jelkovec </w:t>
      </w:r>
      <w:r w:rsidRPr="003F7A2E">
        <w:rPr>
          <w:rFonts w:ascii="Times New Roman" w:eastAsia="Times New Roman" w:hAnsi="Times New Roman" w:cs="Times New Roman"/>
          <w:i/>
          <w:color w:val="000000" w:themeColor="text1"/>
          <w:sz w:val="24"/>
          <w:szCs w:val="24"/>
          <w:lang w:eastAsia="hr-HR"/>
        </w:rPr>
        <w:t>(Službeni glasnik Grada Zagreba 17/16) u</w:t>
      </w:r>
      <w:r w:rsidRPr="003F7A2E">
        <w:rPr>
          <w:rFonts w:ascii="Times New Roman" w:eastAsia="Times New Roman" w:hAnsi="Times New Roman" w:cs="Times New Roman"/>
          <w:i/>
          <w:color w:val="000000" w:themeColor="text1"/>
          <w:sz w:val="24"/>
          <w:szCs w:val="24"/>
        </w:rPr>
        <w:t>. stavku 1. riječi: "ukupne bruto izgrađene površine građevine" zamijenjene su riječima: "građevinske (bruto) površine".</w:t>
      </w:r>
    </w:p>
    <w:p w14:paraId="29AC30C4" w14:textId="77777777" w:rsidR="000218BA" w:rsidRPr="003F7A2E" w:rsidRDefault="000218BA" w:rsidP="000218BA">
      <w:pPr>
        <w:autoSpaceDE w:val="0"/>
        <w:autoSpaceDN w:val="0"/>
        <w:adjustRightInd w:val="0"/>
        <w:spacing w:after="0" w:line="240" w:lineRule="auto"/>
        <w:ind w:firstLine="709"/>
        <w:jc w:val="both"/>
        <w:rPr>
          <w:rFonts w:ascii="Times New Roman" w:hAnsi="Times New Roman" w:cs="Times New Roman"/>
          <w:i/>
          <w:color w:val="000000" w:themeColor="text1"/>
          <w:sz w:val="24"/>
          <w:szCs w:val="24"/>
        </w:rPr>
      </w:pPr>
      <w:bookmarkStart w:id="6" w:name="_Hlk55297318"/>
      <w:r w:rsidRPr="003F7A2E">
        <w:rPr>
          <w:rFonts w:ascii="Times New Roman" w:eastAsia="Times New Roman" w:hAnsi="Times New Roman" w:cs="Times New Roman"/>
          <w:i/>
          <w:color w:val="000000" w:themeColor="text1"/>
          <w:sz w:val="24"/>
          <w:szCs w:val="24"/>
        </w:rPr>
        <w:t xml:space="preserve">Odredbom članka 5. </w:t>
      </w:r>
      <w:r w:rsidRPr="003F7A2E">
        <w:rPr>
          <w:rFonts w:ascii="Times New Roman" w:eastAsia="Times New Roman" w:hAnsi="Times New Roman" w:cs="Times New Roman"/>
          <w:i/>
          <w:color w:val="000000" w:themeColor="text1"/>
          <w:sz w:val="24"/>
          <w:szCs w:val="24"/>
          <w:lang w:eastAsia="hr-HR"/>
        </w:rPr>
        <w:t xml:space="preserve">Odluke o izmjenama i dopunama Odluke o </w:t>
      </w:r>
      <w:r w:rsidRPr="003F7A2E">
        <w:rPr>
          <w:rFonts w:ascii="Times New Roman" w:eastAsia="Times New Roman" w:hAnsi="Times New Roman" w:cs="Times New Roman"/>
          <w:bCs/>
          <w:i/>
          <w:color w:val="000000" w:themeColor="text1"/>
          <w:sz w:val="24"/>
          <w:szCs w:val="24"/>
          <w:lang w:eastAsia="hr-HR"/>
        </w:rPr>
        <w:t xml:space="preserve">donošenju Detaljnog plana uređenja stambenog naselja na lokaciji Sopnica - Jelkovec </w:t>
      </w:r>
      <w:r w:rsidRPr="003F7A2E">
        <w:rPr>
          <w:rFonts w:ascii="Times New Roman" w:eastAsia="Times New Roman" w:hAnsi="Times New Roman" w:cs="Times New Roman"/>
          <w:i/>
          <w:color w:val="000000" w:themeColor="text1"/>
          <w:sz w:val="24"/>
          <w:szCs w:val="24"/>
          <w:lang w:eastAsia="hr-HR"/>
        </w:rPr>
        <w:t xml:space="preserve">(Službeni glasnik Grada Zagreba 27/20) </w:t>
      </w:r>
      <w:r w:rsidR="006D0704" w:rsidRPr="003F7A2E">
        <w:rPr>
          <w:rFonts w:ascii="Times New Roman" w:eastAsia="Times New Roman" w:hAnsi="Times New Roman" w:cs="Times New Roman"/>
          <w:i/>
          <w:color w:val="000000" w:themeColor="text1"/>
          <w:sz w:val="24"/>
          <w:szCs w:val="24"/>
          <w:lang w:eastAsia="hr-HR"/>
        </w:rPr>
        <w:t>u</w:t>
      </w:r>
      <w:r w:rsidRPr="003F7A2E">
        <w:rPr>
          <w:rFonts w:ascii="Times New Roman" w:hAnsi="Times New Roman" w:cs="Times New Roman"/>
          <w:i/>
          <w:color w:val="000000" w:themeColor="text1"/>
          <w:sz w:val="24"/>
          <w:szCs w:val="24"/>
        </w:rPr>
        <w:t xml:space="preserve"> stavku 1. Tablica 1. </w:t>
      </w:r>
      <w:r w:rsidRPr="003F7A2E">
        <w:rPr>
          <w:rFonts w:ascii="Times New Roman" w:hAnsi="Times New Roman" w:cs="Times New Roman"/>
          <w:i/>
          <w:iCs/>
          <w:color w:val="000000" w:themeColor="text1"/>
          <w:sz w:val="24"/>
          <w:szCs w:val="24"/>
        </w:rPr>
        <w:t>Brojčani pokazatelji uvjeta gradnje</w:t>
      </w:r>
      <w:r w:rsidRPr="003F7A2E">
        <w:rPr>
          <w:rFonts w:ascii="Times New Roman" w:hAnsi="Times New Roman" w:cs="Times New Roman"/>
          <w:i/>
          <w:color w:val="000000" w:themeColor="text1"/>
          <w:sz w:val="24"/>
          <w:szCs w:val="24"/>
        </w:rPr>
        <w:t xml:space="preserve"> </w:t>
      </w:r>
      <w:r w:rsidR="00B32B4F" w:rsidRPr="003F7A2E">
        <w:rPr>
          <w:rFonts w:ascii="Times New Roman" w:hAnsi="Times New Roman" w:cs="Times New Roman"/>
          <w:i/>
          <w:color w:val="000000" w:themeColor="text1"/>
          <w:sz w:val="24"/>
          <w:szCs w:val="24"/>
        </w:rPr>
        <w:t>je izmijenjena.</w:t>
      </w:r>
    </w:p>
    <w:bookmarkEnd w:id="6"/>
    <w:p w14:paraId="618EC9EE" w14:textId="77777777" w:rsidR="002F0924" w:rsidRPr="003F7A2E" w:rsidRDefault="006D0704"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(2) </w:t>
      </w:r>
      <w:r w:rsidR="002F0924" w:rsidRPr="003F7A2E">
        <w:rPr>
          <w:rFonts w:ascii="Times New Roman" w:eastAsia="Times New Roman" w:hAnsi="Times New Roman" w:cs="Times New Roman"/>
          <w:color w:val="000000" w:themeColor="text1"/>
          <w:sz w:val="24"/>
          <w:szCs w:val="24"/>
        </w:rPr>
        <w:t>Natkrivene terase, strojarnice liftova i sl. ne smatraju se katom, odnosno etažom.</w:t>
      </w:r>
    </w:p>
    <w:p w14:paraId="3DE59FC7"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2D2F79D9" w14:textId="77777777" w:rsidR="002F0924" w:rsidRPr="003F7A2E" w:rsidRDefault="002F0924" w:rsidP="002F0924">
      <w:pPr>
        <w:spacing w:after="0" w:line="240" w:lineRule="auto"/>
        <w:jc w:val="both"/>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2.3. NAMJENA GRAĐEVINA</w:t>
      </w:r>
    </w:p>
    <w:p w14:paraId="11624A88" w14:textId="77777777" w:rsidR="002F0924" w:rsidRPr="003F7A2E" w:rsidRDefault="002F0924" w:rsidP="002F0924">
      <w:pPr>
        <w:spacing w:after="0" w:line="240" w:lineRule="auto"/>
        <w:jc w:val="both"/>
        <w:rPr>
          <w:rFonts w:ascii="Times New Roman" w:eastAsia="Times New Roman" w:hAnsi="Times New Roman" w:cs="Times New Roman"/>
          <w:caps/>
          <w:snapToGrid w:val="0"/>
          <w:color w:val="000000" w:themeColor="text1"/>
          <w:sz w:val="24"/>
          <w:szCs w:val="24"/>
        </w:rPr>
      </w:pPr>
    </w:p>
    <w:p w14:paraId="02D20EF0" w14:textId="77777777" w:rsidR="002F0924" w:rsidRPr="003F7A2E" w:rsidRDefault="002F0924" w:rsidP="002F0924">
      <w:pPr>
        <w:spacing w:after="0" w:line="240" w:lineRule="auto"/>
        <w:jc w:val="center"/>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Članak 15.</w:t>
      </w:r>
    </w:p>
    <w:p w14:paraId="4F93C442"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72DD0539" w14:textId="77777777" w:rsidR="002F0924" w:rsidRPr="003F7A2E" w:rsidRDefault="002319AE"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(1) </w:t>
      </w:r>
      <w:r w:rsidR="002F0924" w:rsidRPr="003F7A2E">
        <w:rPr>
          <w:rFonts w:ascii="Times New Roman" w:eastAsia="Times New Roman" w:hAnsi="Times New Roman" w:cs="Times New Roman"/>
          <w:color w:val="000000" w:themeColor="text1"/>
          <w:sz w:val="24"/>
          <w:szCs w:val="24"/>
        </w:rPr>
        <w:t xml:space="preserve">Namjena građevina, za sve građevne čestice iz članka 11. ove odluke, određena je na Kartografskom prikazu 1b </w:t>
      </w:r>
      <w:r w:rsidR="002F0924" w:rsidRPr="003F7A2E">
        <w:rPr>
          <w:rFonts w:ascii="Times New Roman" w:eastAsia="Times New Roman" w:hAnsi="Times New Roman" w:cs="Times New Roman"/>
          <w:i/>
          <w:color w:val="000000" w:themeColor="text1"/>
          <w:sz w:val="24"/>
          <w:szCs w:val="24"/>
        </w:rPr>
        <w:t>Plan namjene površina</w:t>
      </w:r>
      <w:r w:rsidR="002F0924" w:rsidRPr="003F7A2E">
        <w:rPr>
          <w:rFonts w:ascii="Times New Roman" w:eastAsia="Times New Roman" w:hAnsi="Times New Roman" w:cs="Times New Roman"/>
          <w:color w:val="000000" w:themeColor="text1"/>
          <w:sz w:val="24"/>
          <w:szCs w:val="24"/>
        </w:rPr>
        <w:t xml:space="preserve"> i Kartografskom prilogu </w:t>
      </w:r>
      <w:proofErr w:type="spellStart"/>
      <w:r w:rsidR="002F0924" w:rsidRPr="003F7A2E">
        <w:rPr>
          <w:rFonts w:ascii="Times New Roman" w:eastAsia="Times New Roman" w:hAnsi="Times New Roman" w:cs="Times New Roman"/>
          <w:color w:val="000000" w:themeColor="text1"/>
          <w:sz w:val="24"/>
          <w:szCs w:val="24"/>
        </w:rPr>
        <w:t>5e</w:t>
      </w:r>
      <w:proofErr w:type="spellEnd"/>
      <w:r w:rsidR="002F0924" w:rsidRPr="003F7A2E">
        <w:rPr>
          <w:rFonts w:ascii="Times New Roman" w:eastAsia="Times New Roman" w:hAnsi="Times New Roman" w:cs="Times New Roman"/>
          <w:color w:val="000000" w:themeColor="text1"/>
          <w:sz w:val="24"/>
          <w:szCs w:val="24"/>
        </w:rPr>
        <w:t xml:space="preserve"> </w:t>
      </w:r>
      <w:proofErr w:type="spellStart"/>
      <w:r w:rsidR="002F0924" w:rsidRPr="003F7A2E">
        <w:rPr>
          <w:rFonts w:ascii="Times New Roman" w:eastAsia="Times New Roman" w:hAnsi="Times New Roman" w:cs="Times New Roman"/>
          <w:i/>
          <w:iCs/>
          <w:color w:val="000000" w:themeColor="text1"/>
          <w:sz w:val="24"/>
          <w:szCs w:val="24"/>
        </w:rPr>
        <w:t>Parterno</w:t>
      </w:r>
      <w:proofErr w:type="spellEnd"/>
      <w:r w:rsidR="002F0924" w:rsidRPr="003F7A2E">
        <w:rPr>
          <w:rFonts w:ascii="Times New Roman" w:eastAsia="Times New Roman" w:hAnsi="Times New Roman" w:cs="Times New Roman"/>
          <w:i/>
          <w:iCs/>
          <w:color w:val="000000" w:themeColor="text1"/>
          <w:sz w:val="24"/>
          <w:szCs w:val="24"/>
        </w:rPr>
        <w:t xml:space="preserve"> uređenje i namjena prizemlja</w:t>
      </w:r>
      <w:r w:rsidR="002F0924" w:rsidRPr="003F7A2E">
        <w:rPr>
          <w:rFonts w:ascii="Times New Roman" w:eastAsia="Times New Roman" w:hAnsi="Times New Roman" w:cs="Times New Roman"/>
          <w:color w:val="000000" w:themeColor="text1"/>
          <w:sz w:val="24"/>
          <w:szCs w:val="24"/>
        </w:rPr>
        <w:t xml:space="preserve">, a broj stanova u zgradama i broj parkirališnih mjesta određen je u Tablici 2 </w:t>
      </w:r>
      <w:r w:rsidR="002F0924" w:rsidRPr="003F7A2E">
        <w:rPr>
          <w:rFonts w:ascii="Times New Roman" w:eastAsia="Times New Roman" w:hAnsi="Times New Roman" w:cs="Times New Roman"/>
          <w:i/>
          <w:iCs/>
          <w:color w:val="000000" w:themeColor="text1"/>
          <w:sz w:val="24"/>
          <w:szCs w:val="24"/>
        </w:rPr>
        <w:t>Brojčani pokazatelji - broj stanova i parkirališnih mjesta u sklopu stambenih zgrada,</w:t>
      </w:r>
      <w:r w:rsidR="002F0924" w:rsidRPr="003F7A2E">
        <w:rPr>
          <w:rFonts w:ascii="Times New Roman" w:eastAsia="Times New Roman" w:hAnsi="Times New Roman" w:cs="Times New Roman"/>
          <w:color w:val="000000" w:themeColor="text1"/>
          <w:sz w:val="24"/>
          <w:szCs w:val="24"/>
        </w:rPr>
        <w:t xml:space="preserve"> koja se prilaže na kraju teksta Odredbi za provođenje i njihov je sastavni dio.</w:t>
      </w:r>
    </w:p>
    <w:p w14:paraId="387450F3" w14:textId="77777777" w:rsidR="002F0924" w:rsidRPr="003F7A2E" w:rsidRDefault="002F0924" w:rsidP="002F0924">
      <w:pPr>
        <w:adjustRightInd w:val="0"/>
        <w:spacing w:after="0" w:line="240" w:lineRule="auto"/>
        <w:ind w:firstLine="708"/>
        <w:jc w:val="both"/>
        <w:rPr>
          <w:rFonts w:ascii="Times New Roman" w:eastAsia="Times New Roman" w:hAnsi="Times New Roman" w:cs="Times New Roman"/>
          <w:i/>
          <w:color w:val="000000" w:themeColor="text1"/>
          <w:sz w:val="24"/>
          <w:szCs w:val="24"/>
        </w:rPr>
      </w:pPr>
      <w:r w:rsidRPr="003F7A2E">
        <w:rPr>
          <w:rFonts w:ascii="Times New Roman" w:eastAsia="Times New Roman" w:hAnsi="Times New Roman" w:cs="Times New Roman"/>
          <w:i/>
          <w:color w:val="000000" w:themeColor="text1"/>
          <w:sz w:val="24"/>
          <w:szCs w:val="24"/>
        </w:rPr>
        <w:t xml:space="preserve">Odredbom članka 5. </w:t>
      </w:r>
      <w:r w:rsidRPr="003F7A2E">
        <w:rPr>
          <w:rFonts w:ascii="Times New Roman" w:eastAsia="Times New Roman" w:hAnsi="Times New Roman" w:cs="Times New Roman"/>
          <w:i/>
          <w:color w:val="000000" w:themeColor="text1"/>
          <w:sz w:val="24"/>
          <w:szCs w:val="24"/>
          <w:lang w:eastAsia="hr-HR"/>
        </w:rPr>
        <w:t xml:space="preserve">Odluke o izmjenama i dopunama Odluke o </w:t>
      </w:r>
      <w:r w:rsidRPr="003F7A2E">
        <w:rPr>
          <w:rFonts w:ascii="Times New Roman" w:eastAsia="Times New Roman" w:hAnsi="Times New Roman" w:cs="Times New Roman"/>
          <w:bCs/>
          <w:i/>
          <w:color w:val="000000" w:themeColor="text1"/>
          <w:sz w:val="24"/>
          <w:szCs w:val="24"/>
          <w:lang w:eastAsia="hr-HR"/>
        </w:rPr>
        <w:t xml:space="preserve">donošenju Detaljnog plana uređenja stambenog naselja na lokaciji Sopnica - Jelkovec </w:t>
      </w:r>
      <w:r w:rsidRPr="003F7A2E">
        <w:rPr>
          <w:rFonts w:ascii="Times New Roman" w:eastAsia="Times New Roman" w:hAnsi="Times New Roman" w:cs="Times New Roman"/>
          <w:i/>
          <w:color w:val="000000" w:themeColor="text1"/>
          <w:sz w:val="24"/>
          <w:szCs w:val="24"/>
          <w:lang w:eastAsia="hr-HR"/>
        </w:rPr>
        <w:t>(Službeni glasnik Grada Zagreba 9/07)</w:t>
      </w:r>
      <w:r w:rsidRPr="003F7A2E">
        <w:rPr>
          <w:rFonts w:ascii="Times New Roman" w:eastAsia="Times New Roman" w:hAnsi="Times New Roman" w:cs="Times New Roman"/>
          <w:i/>
          <w:color w:val="000000" w:themeColor="text1"/>
          <w:sz w:val="24"/>
          <w:szCs w:val="24"/>
        </w:rPr>
        <w:t xml:space="preserve"> </w:t>
      </w:r>
      <w:r w:rsidR="00E61095" w:rsidRPr="003F7A2E">
        <w:rPr>
          <w:rFonts w:ascii="Times New Roman" w:eastAsia="Times New Roman" w:hAnsi="Times New Roman" w:cs="Times New Roman"/>
          <w:i/>
          <w:color w:val="000000" w:themeColor="text1"/>
          <w:sz w:val="24"/>
          <w:szCs w:val="24"/>
        </w:rPr>
        <w:t xml:space="preserve">u stavku 1. </w:t>
      </w:r>
      <w:r w:rsidRPr="003F7A2E">
        <w:rPr>
          <w:rFonts w:ascii="Times New Roman" w:eastAsia="Times New Roman" w:hAnsi="Times New Roman" w:cs="Times New Roman"/>
          <w:i/>
          <w:color w:val="000000" w:themeColor="text1"/>
          <w:sz w:val="24"/>
          <w:szCs w:val="24"/>
        </w:rPr>
        <w:t>Tablica 2. Brojčani pokazatelji - broj stanova i parkirališnih mjesta u sklopu stambenih zgrada, je izmijenjena.</w:t>
      </w:r>
    </w:p>
    <w:p w14:paraId="2FDEE426" w14:textId="77777777" w:rsidR="002F0924" w:rsidRPr="003F7A2E" w:rsidRDefault="002F0924" w:rsidP="002F0924">
      <w:pPr>
        <w:spacing w:after="0" w:line="240" w:lineRule="auto"/>
        <w:ind w:firstLine="709"/>
        <w:jc w:val="both"/>
        <w:rPr>
          <w:rFonts w:ascii="Times New Roman" w:eastAsia="Times New Roman" w:hAnsi="Times New Roman" w:cs="Times New Roman"/>
          <w:i/>
          <w:color w:val="000000" w:themeColor="text1"/>
          <w:sz w:val="24"/>
          <w:szCs w:val="24"/>
        </w:rPr>
      </w:pPr>
      <w:r w:rsidRPr="003F7A2E">
        <w:rPr>
          <w:rFonts w:ascii="Times New Roman" w:eastAsia="Times New Roman" w:hAnsi="Times New Roman" w:cs="Times New Roman"/>
          <w:i/>
          <w:color w:val="000000" w:themeColor="text1"/>
          <w:sz w:val="24"/>
          <w:szCs w:val="24"/>
        </w:rPr>
        <w:t xml:space="preserve">Odredbom članka 9. </w:t>
      </w:r>
      <w:r w:rsidRPr="003F7A2E">
        <w:rPr>
          <w:rFonts w:ascii="Times New Roman" w:eastAsia="Times New Roman" w:hAnsi="Times New Roman" w:cs="Times New Roman"/>
          <w:i/>
          <w:color w:val="000000" w:themeColor="text1"/>
          <w:sz w:val="24"/>
          <w:szCs w:val="24"/>
          <w:lang w:eastAsia="hr-HR"/>
        </w:rPr>
        <w:t xml:space="preserve">Odluke o izmjenama i dopunama Odluke o </w:t>
      </w:r>
      <w:r w:rsidRPr="003F7A2E">
        <w:rPr>
          <w:rFonts w:ascii="Times New Roman" w:eastAsia="Times New Roman" w:hAnsi="Times New Roman" w:cs="Times New Roman"/>
          <w:bCs/>
          <w:i/>
          <w:color w:val="000000" w:themeColor="text1"/>
          <w:sz w:val="24"/>
          <w:szCs w:val="24"/>
          <w:lang w:eastAsia="hr-HR"/>
        </w:rPr>
        <w:t xml:space="preserve">donošenju Detaljnog plana uređenja stambenog naselja na lokaciji Sopnica - Jelkovec </w:t>
      </w:r>
      <w:r w:rsidRPr="003F7A2E">
        <w:rPr>
          <w:rFonts w:ascii="Times New Roman" w:eastAsia="Times New Roman" w:hAnsi="Times New Roman" w:cs="Times New Roman"/>
          <w:i/>
          <w:color w:val="000000" w:themeColor="text1"/>
          <w:sz w:val="24"/>
          <w:szCs w:val="24"/>
          <w:lang w:eastAsia="hr-HR"/>
        </w:rPr>
        <w:t xml:space="preserve">(Službeni glasnik Grada Zagreba 17/16) </w:t>
      </w:r>
      <w:r w:rsidR="00E61095" w:rsidRPr="003F7A2E">
        <w:rPr>
          <w:rFonts w:ascii="Times New Roman" w:eastAsia="Times New Roman" w:hAnsi="Times New Roman" w:cs="Times New Roman"/>
          <w:i/>
          <w:color w:val="000000" w:themeColor="text1"/>
          <w:sz w:val="24"/>
          <w:szCs w:val="24"/>
        </w:rPr>
        <w:t xml:space="preserve">u stavku 1. </w:t>
      </w:r>
      <w:r w:rsidRPr="003F7A2E">
        <w:rPr>
          <w:rFonts w:ascii="Times New Roman" w:eastAsia="Times New Roman" w:hAnsi="Times New Roman" w:cs="Times New Roman"/>
          <w:i/>
          <w:color w:val="000000" w:themeColor="text1"/>
          <w:sz w:val="24"/>
          <w:szCs w:val="24"/>
        </w:rPr>
        <w:t>Tablica 2. je izmijenjena.</w:t>
      </w:r>
    </w:p>
    <w:p w14:paraId="6E1619EF" w14:textId="77777777" w:rsidR="002319AE" w:rsidRPr="003F7A2E" w:rsidRDefault="002319AE" w:rsidP="002319AE">
      <w:pPr>
        <w:autoSpaceDE w:val="0"/>
        <w:autoSpaceDN w:val="0"/>
        <w:adjustRightInd w:val="0"/>
        <w:spacing w:after="0" w:line="240" w:lineRule="auto"/>
        <w:ind w:firstLine="709"/>
        <w:jc w:val="both"/>
        <w:rPr>
          <w:rFonts w:ascii="Times New Roman" w:hAnsi="Times New Roman" w:cs="Times New Roman"/>
          <w:i/>
          <w:color w:val="000000" w:themeColor="text1"/>
          <w:sz w:val="24"/>
          <w:szCs w:val="24"/>
        </w:rPr>
      </w:pPr>
      <w:r w:rsidRPr="003F7A2E">
        <w:rPr>
          <w:rFonts w:ascii="Times New Roman" w:eastAsia="Times New Roman" w:hAnsi="Times New Roman" w:cs="Times New Roman"/>
          <w:i/>
          <w:color w:val="000000" w:themeColor="text1"/>
          <w:sz w:val="24"/>
          <w:szCs w:val="24"/>
        </w:rPr>
        <w:t xml:space="preserve">Odredbom članka 6. </w:t>
      </w:r>
      <w:r w:rsidRPr="003F7A2E">
        <w:rPr>
          <w:rFonts w:ascii="Times New Roman" w:eastAsia="Times New Roman" w:hAnsi="Times New Roman" w:cs="Times New Roman"/>
          <w:i/>
          <w:color w:val="000000" w:themeColor="text1"/>
          <w:sz w:val="24"/>
          <w:szCs w:val="24"/>
          <w:lang w:eastAsia="hr-HR"/>
        </w:rPr>
        <w:t xml:space="preserve">Odluke o izmjenama i dopunama Odluke o </w:t>
      </w:r>
      <w:r w:rsidRPr="003F7A2E">
        <w:rPr>
          <w:rFonts w:ascii="Times New Roman" w:eastAsia="Times New Roman" w:hAnsi="Times New Roman" w:cs="Times New Roman"/>
          <w:bCs/>
          <w:i/>
          <w:color w:val="000000" w:themeColor="text1"/>
          <w:sz w:val="24"/>
          <w:szCs w:val="24"/>
          <w:lang w:eastAsia="hr-HR"/>
        </w:rPr>
        <w:t xml:space="preserve">donošenju Detaljnog plana uređenja stambenog naselja na lokaciji Sopnica - Jelkovec </w:t>
      </w:r>
      <w:r w:rsidRPr="003F7A2E">
        <w:rPr>
          <w:rFonts w:ascii="Times New Roman" w:eastAsia="Times New Roman" w:hAnsi="Times New Roman" w:cs="Times New Roman"/>
          <w:i/>
          <w:color w:val="000000" w:themeColor="text1"/>
          <w:sz w:val="24"/>
          <w:szCs w:val="24"/>
          <w:lang w:eastAsia="hr-HR"/>
        </w:rPr>
        <w:t>(Službeni glasnik Grada Zagreba 27/20)</w:t>
      </w:r>
      <w:r w:rsidRPr="003F7A2E">
        <w:rPr>
          <w:rFonts w:ascii="Times New Roman" w:hAnsi="Times New Roman" w:cs="Times New Roman"/>
          <w:i/>
          <w:color w:val="000000" w:themeColor="text1"/>
          <w:sz w:val="24"/>
          <w:szCs w:val="24"/>
        </w:rPr>
        <w:t xml:space="preserve"> </w:t>
      </w:r>
      <w:r w:rsidR="00E61095" w:rsidRPr="003F7A2E">
        <w:rPr>
          <w:rFonts w:ascii="Times New Roman" w:hAnsi="Times New Roman" w:cs="Times New Roman"/>
          <w:i/>
          <w:color w:val="000000" w:themeColor="text1"/>
          <w:sz w:val="24"/>
          <w:szCs w:val="24"/>
        </w:rPr>
        <w:t xml:space="preserve">u </w:t>
      </w:r>
      <w:r w:rsidRPr="003F7A2E">
        <w:rPr>
          <w:rFonts w:ascii="Times New Roman" w:hAnsi="Times New Roman" w:cs="Times New Roman"/>
          <w:i/>
          <w:color w:val="000000" w:themeColor="text1"/>
          <w:sz w:val="24"/>
          <w:szCs w:val="24"/>
        </w:rPr>
        <w:t xml:space="preserve">stavku 1. Tablica 2. </w:t>
      </w:r>
      <w:r w:rsidRPr="003F7A2E">
        <w:rPr>
          <w:rFonts w:ascii="Times New Roman" w:hAnsi="Times New Roman" w:cs="Times New Roman"/>
          <w:i/>
          <w:iCs/>
          <w:color w:val="000000" w:themeColor="text1"/>
          <w:sz w:val="24"/>
          <w:szCs w:val="24"/>
        </w:rPr>
        <w:t>Brojčani pokazatelji</w:t>
      </w:r>
      <w:r w:rsidR="0056477E">
        <w:rPr>
          <w:rFonts w:ascii="Times New Roman" w:hAnsi="Times New Roman" w:cs="Times New Roman"/>
          <w:i/>
          <w:iCs/>
          <w:color w:val="000000" w:themeColor="text1"/>
          <w:sz w:val="24"/>
          <w:szCs w:val="24"/>
        </w:rPr>
        <w:t xml:space="preserve"> </w:t>
      </w:r>
      <w:r w:rsidRPr="003F7A2E">
        <w:rPr>
          <w:rFonts w:ascii="Times New Roman" w:hAnsi="Times New Roman" w:cs="Times New Roman"/>
          <w:i/>
          <w:iCs/>
          <w:color w:val="000000" w:themeColor="text1"/>
          <w:sz w:val="24"/>
          <w:szCs w:val="24"/>
        </w:rPr>
        <w:t>-</w:t>
      </w:r>
      <w:r w:rsidR="0056477E">
        <w:rPr>
          <w:rFonts w:ascii="Times New Roman" w:hAnsi="Times New Roman" w:cs="Times New Roman"/>
          <w:i/>
          <w:iCs/>
          <w:color w:val="000000" w:themeColor="text1"/>
          <w:sz w:val="24"/>
          <w:szCs w:val="24"/>
        </w:rPr>
        <w:t xml:space="preserve"> </w:t>
      </w:r>
      <w:r w:rsidRPr="003F7A2E">
        <w:rPr>
          <w:rFonts w:ascii="Times New Roman" w:hAnsi="Times New Roman" w:cs="Times New Roman"/>
          <w:i/>
          <w:iCs/>
          <w:color w:val="000000" w:themeColor="text1"/>
          <w:sz w:val="24"/>
          <w:szCs w:val="24"/>
        </w:rPr>
        <w:t xml:space="preserve">broj stanova i parkirališnih mjesta u sklopu stambenih zgrada </w:t>
      </w:r>
      <w:r w:rsidR="00A935F8" w:rsidRPr="003F7A2E">
        <w:rPr>
          <w:rFonts w:ascii="Times New Roman" w:hAnsi="Times New Roman" w:cs="Times New Roman"/>
          <w:i/>
          <w:iCs/>
          <w:color w:val="000000" w:themeColor="text1"/>
          <w:sz w:val="24"/>
          <w:szCs w:val="24"/>
        </w:rPr>
        <w:t>je izmijenjena</w:t>
      </w:r>
      <w:r w:rsidR="00B32B4F" w:rsidRPr="003F7A2E">
        <w:rPr>
          <w:rFonts w:ascii="Times New Roman" w:hAnsi="Times New Roman" w:cs="Times New Roman"/>
          <w:i/>
          <w:iCs/>
          <w:color w:val="000000" w:themeColor="text1"/>
          <w:sz w:val="24"/>
          <w:szCs w:val="24"/>
        </w:rPr>
        <w:t>.</w:t>
      </w:r>
      <w:r w:rsidR="00A935F8" w:rsidRPr="003F7A2E">
        <w:rPr>
          <w:rFonts w:ascii="Times New Roman" w:hAnsi="Times New Roman" w:cs="Times New Roman"/>
          <w:i/>
          <w:iCs/>
          <w:color w:val="000000" w:themeColor="text1"/>
          <w:sz w:val="24"/>
          <w:szCs w:val="24"/>
        </w:rPr>
        <w:t xml:space="preserve"> </w:t>
      </w:r>
    </w:p>
    <w:p w14:paraId="21790E0C" w14:textId="77777777" w:rsidR="002F0924" w:rsidRPr="003F7A2E" w:rsidRDefault="00822605"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lastRenderedPageBreak/>
        <w:t xml:space="preserve">(2) </w:t>
      </w:r>
      <w:r w:rsidR="002F0924" w:rsidRPr="003F7A2E">
        <w:rPr>
          <w:rFonts w:ascii="Times New Roman" w:eastAsia="Times New Roman" w:hAnsi="Times New Roman" w:cs="Times New Roman"/>
          <w:color w:val="000000" w:themeColor="text1"/>
          <w:sz w:val="24"/>
          <w:szCs w:val="24"/>
        </w:rPr>
        <w:t>Brojčani prostorni pokazatelji s grafikonom namjene površina prikazani su u Tablici 3. Brojčani prostorni pokazatelji, koja se prilaže na kraju teksta Odredbi za provođenje i njihov je sastavni dio.</w:t>
      </w:r>
    </w:p>
    <w:p w14:paraId="33F9F2E2" w14:textId="77777777" w:rsidR="002F0924" w:rsidRPr="003F7A2E" w:rsidRDefault="002F0924" w:rsidP="002F0924">
      <w:pPr>
        <w:adjustRightInd w:val="0"/>
        <w:spacing w:after="0" w:line="240" w:lineRule="auto"/>
        <w:ind w:firstLine="708"/>
        <w:jc w:val="both"/>
        <w:rPr>
          <w:rFonts w:ascii="Times New Roman" w:eastAsia="Times New Roman" w:hAnsi="Times New Roman" w:cs="Times New Roman"/>
          <w:i/>
          <w:color w:val="000000" w:themeColor="text1"/>
          <w:sz w:val="24"/>
          <w:szCs w:val="24"/>
        </w:rPr>
      </w:pPr>
      <w:r w:rsidRPr="003F7A2E">
        <w:rPr>
          <w:rFonts w:ascii="Times New Roman" w:eastAsia="Times New Roman" w:hAnsi="Times New Roman" w:cs="Times New Roman"/>
          <w:i/>
          <w:color w:val="000000" w:themeColor="text1"/>
          <w:sz w:val="24"/>
          <w:szCs w:val="24"/>
        </w:rPr>
        <w:t xml:space="preserve">Odredbom članka 5. </w:t>
      </w:r>
      <w:r w:rsidRPr="003F7A2E">
        <w:rPr>
          <w:rFonts w:ascii="Times New Roman" w:eastAsia="Times New Roman" w:hAnsi="Times New Roman" w:cs="Times New Roman"/>
          <w:i/>
          <w:color w:val="000000" w:themeColor="text1"/>
          <w:sz w:val="24"/>
          <w:szCs w:val="24"/>
          <w:lang w:eastAsia="hr-HR"/>
        </w:rPr>
        <w:t xml:space="preserve">Odluke o izmjenama i dopunama Odluke o </w:t>
      </w:r>
      <w:r w:rsidRPr="003F7A2E">
        <w:rPr>
          <w:rFonts w:ascii="Times New Roman" w:eastAsia="Times New Roman" w:hAnsi="Times New Roman" w:cs="Times New Roman"/>
          <w:bCs/>
          <w:i/>
          <w:color w:val="000000" w:themeColor="text1"/>
          <w:sz w:val="24"/>
          <w:szCs w:val="24"/>
          <w:lang w:eastAsia="hr-HR"/>
        </w:rPr>
        <w:t xml:space="preserve">donošenju Detaljnog plana uređenja stambenog naselja na lokaciji Sopnica - Jelkovec </w:t>
      </w:r>
      <w:r w:rsidRPr="003F7A2E">
        <w:rPr>
          <w:rFonts w:ascii="Times New Roman" w:eastAsia="Times New Roman" w:hAnsi="Times New Roman" w:cs="Times New Roman"/>
          <w:i/>
          <w:color w:val="000000" w:themeColor="text1"/>
          <w:sz w:val="24"/>
          <w:szCs w:val="24"/>
          <w:lang w:eastAsia="hr-HR"/>
        </w:rPr>
        <w:t>(Službeni glasnik Grada Zagreba 9/07)</w:t>
      </w:r>
      <w:r w:rsidRPr="003F7A2E">
        <w:rPr>
          <w:rFonts w:ascii="Times New Roman" w:eastAsia="Times New Roman" w:hAnsi="Times New Roman" w:cs="Times New Roman"/>
          <w:i/>
          <w:color w:val="000000" w:themeColor="text1"/>
          <w:sz w:val="24"/>
          <w:szCs w:val="24"/>
        </w:rPr>
        <w:t xml:space="preserve"> iza stavka 1. dodan je novi stavak 2.</w:t>
      </w:r>
    </w:p>
    <w:p w14:paraId="4E595670" w14:textId="77777777" w:rsidR="002F0924" w:rsidRPr="003F7A2E" w:rsidRDefault="002F0924" w:rsidP="002F0924">
      <w:pPr>
        <w:adjustRightInd w:val="0"/>
        <w:spacing w:after="0" w:line="240" w:lineRule="auto"/>
        <w:ind w:firstLine="708"/>
        <w:jc w:val="both"/>
        <w:rPr>
          <w:rFonts w:ascii="Times New Roman" w:eastAsia="Times New Roman" w:hAnsi="Times New Roman" w:cs="Times New Roman"/>
          <w:i/>
          <w:color w:val="000000" w:themeColor="text1"/>
          <w:sz w:val="24"/>
          <w:szCs w:val="24"/>
        </w:rPr>
      </w:pPr>
      <w:r w:rsidRPr="003F7A2E">
        <w:rPr>
          <w:rFonts w:ascii="Times New Roman" w:eastAsia="Times New Roman" w:hAnsi="Times New Roman" w:cs="Times New Roman"/>
          <w:i/>
          <w:color w:val="000000" w:themeColor="text1"/>
          <w:sz w:val="24"/>
          <w:szCs w:val="24"/>
        </w:rPr>
        <w:t xml:space="preserve">Odredbom </w:t>
      </w:r>
      <w:r w:rsidRPr="003F7A2E">
        <w:rPr>
          <w:rFonts w:ascii="Times New Roman" w:eastAsia="Times New Roman" w:hAnsi="Times New Roman" w:cs="Times New Roman"/>
          <w:bCs/>
          <w:i/>
          <w:color w:val="000000" w:themeColor="text1"/>
          <w:sz w:val="24"/>
          <w:szCs w:val="24"/>
          <w:lang w:eastAsia="hr-HR"/>
        </w:rPr>
        <w:t>članka</w:t>
      </w:r>
      <w:r w:rsidRPr="003F7A2E">
        <w:rPr>
          <w:rFonts w:ascii="Times New Roman" w:eastAsia="Times New Roman" w:hAnsi="Times New Roman" w:cs="Times New Roman"/>
          <w:i/>
          <w:color w:val="000000" w:themeColor="text1"/>
          <w:sz w:val="24"/>
          <w:szCs w:val="24"/>
        </w:rPr>
        <w:t xml:space="preserve"> 5. </w:t>
      </w:r>
      <w:r w:rsidRPr="003F7A2E">
        <w:rPr>
          <w:rFonts w:ascii="Times New Roman" w:eastAsia="Times New Roman" w:hAnsi="Times New Roman" w:cs="Times New Roman"/>
          <w:i/>
          <w:color w:val="000000" w:themeColor="text1"/>
          <w:sz w:val="24"/>
          <w:szCs w:val="24"/>
          <w:lang w:eastAsia="hr-HR"/>
        </w:rPr>
        <w:t xml:space="preserve">Odluke o izmjenama i dopunama Odluke o </w:t>
      </w:r>
      <w:r w:rsidRPr="003F7A2E">
        <w:rPr>
          <w:rFonts w:ascii="Times New Roman" w:eastAsia="Times New Roman" w:hAnsi="Times New Roman" w:cs="Times New Roman"/>
          <w:bCs/>
          <w:i/>
          <w:color w:val="000000" w:themeColor="text1"/>
          <w:sz w:val="24"/>
          <w:szCs w:val="24"/>
          <w:lang w:eastAsia="hr-HR"/>
        </w:rPr>
        <w:t xml:space="preserve">donošenju Detaljnog plana uređenja stambenog naselja na lokaciji Sopnica - Jelkovec </w:t>
      </w:r>
      <w:r w:rsidRPr="003F7A2E">
        <w:rPr>
          <w:rFonts w:ascii="Times New Roman" w:eastAsia="Times New Roman" w:hAnsi="Times New Roman" w:cs="Times New Roman"/>
          <w:i/>
          <w:color w:val="000000" w:themeColor="text1"/>
          <w:sz w:val="24"/>
          <w:szCs w:val="24"/>
          <w:lang w:eastAsia="hr-HR"/>
        </w:rPr>
        <w:t>(Službeni glasnik Grada Zagreba 9/07)</w:t>
      </w:r>
      <w:r w:rsidRPr="003F7A2E">
        <w:rPr>
          <w:rFonts w:ascii="Times New Roman" w:eastAsia="Times New Roman" w:hAnsi="Times New Roman" w:cs="Times New Roman"/>
          <w:i/>
          <w:color w:val="000000" w:themeColor="text1"/>
          <w:sz w:val="24"/>
          <w:szCs w:val="24"/>
        </w:rPr>
        <w:t xml:space="preserve"> </w:t>
      </w:r>
      <w:r w:rsidR="00E61095" w:rsidRPr="003F7A2E">
        <w:rPr>
          <w:rFonts w:ascii="Times New Roman" w:eastAsia="Times New Roman" w:hAnsi="Times New Roman" w:cs="Times New Roman"/>
          <w:i/>
          <w:color w:val="000000" w:themeColor="text1"/>
          <w:sz w:val="24"/>
          <w:szCs w:val="24"/>
        </w:rPr>
        <w:t xml:space="preserve">u stavku 2. </w:t>
      </w:r>
      <w:r w:rsidRPr="003F7A2E">
        <w:rPr>
          <w:rFonts w:ascii="Times New Roman" w:eastAsia="Times New Roman" w:hAnsi="Times New Roman" w:cs="Times New Roman"/>
          <w:i/>
          <w:color w:val="000000" w:themeColor="text1"/>
          <w:sz w:val="24"/>
          <w:szCs w:val="24"/>
        </w:rPr>
        <w:t>Tablica 3. Brojčani prostorni pokazatelji, je izmijenjena.</w:t>
      </w:r>
    </w:p>
    <w:p w14:paraId="004DED4B" w14:textId="77777777" w:rsidR="002F0924" w:rsidRPr="003F7A2E" w:rsidRDefault="002F0924" w:rsidP="002F0924">
      <w:pPr>
        <w:adjustRightInd w:val="0"/>
        <w:spacing w:after="0" w:line="240" w:lineRule="auto"/>
        <w:ind w:firstLine="708"/>
        <w:jc w:val="both"/>
        <w:rPr>
          <w:rFonts w:ascii="Times New Roman" w:eastAsia="Times New Roman" w:hAnsi="Times New Roman" w:cs="Times New Roman"/>
          <w:i/>
          <w:color w:val="000000" w:themeColor="text1"/>
          <w:sz w:val="24"/>
          <w:szCs w:val="24"/>
        </w:rPr>
      </w:pPr>
      <w:r w:rsidRPr="003F7A2E">
        <w:rPr>
          <w:rFonts w:ascii="Times New Roman" w:eastAsia="Times New Roman" w:hAnsi="Times New Roman" w:cs="Times New Roman"/>
          <w:i/>
          <w:color w:val="000000" w:themeColor="text1"/>
          <w:sz w:val="24"/>
          <w:szCs w:val="24"/>
        </w:rPr>
        <w:t xml:space="preserve">Odredbom članka 9. </w:t>
      </w:r>
      <w:r w:rsidRPr="003F7A2E">
        <w:rPr>
          <w:rFonts w:ascii="Times New Roman" w:eastAsia="Times New Roman" w:hAnsi="Times New Roman" w:cs="Times New Roman"/>
          <w:i/>
          <w:color w:val="000000" w:themeColor="text1"/>
          <w:sz w:val="24"/>
          <w:szCs w:val="24"/>
          <w:lang w:eastAsia="hr-HR"/>
        </w:rPr>
        <w:t xml:space="preserve">Odluke o izmjenama i dopunama Odluke o </w:t>
      </w:r>
      <w:r w:rsidRPr="003F7A2E">
        <w:rPr>
          <w:rFonts w:ascii="Times New Roman" w:eastAsia="Times New Roman" w:hAnsi="Times New Roman" w:cs="Times New Roman"/>
          <w:bCs/>
          <w:i/>
          <w:color w:val="000000" w:themeColor="text1"/>
          <w:sz w:val="24"/>
          <w:szCs w:val="24"/>
          <w:lang w:eastAsia="hr-HR"/>
        </w:rPr>
        <w:t xml:space="preserve">donošenju Detaljnog plana uređenja stambenog naselja na lokaciji Sopnica - Jelkovec </w:t>
      </w:r>
      <w:r w:rsidRPr="003F7A2E">
        <w:rPr>
          <w:rFonts w:ascii="Times New Roman" w:eastAsia="Times New Roman" w:hAnsi="Times New Roman" w:cs="Times New Roman"/>
          <w:i/>
          <w:color w:val="000000" w:themeColor="text1"/>
          <w:sz w:val="24"/>
          <w:szCs w:val="24"/>
          <w:lang w:eastAsia="hr-HR"/>
        </w:rPr>
        <w:t>(Službeni glasnik Grada Zagreba 17/16)</w:t>
      </w:r>
      <w:r w:rsidR="00E61095" w:rsidRPr="003F7A2E">
        <w:rPr>
          <w:rFonts w:ascii="Times New Roman" w:eastAsia="Times New Roman" w:hAnsi="Times New Roman" w:cs="Times New Roman"/>
          <w:i/>
          <w:color w:val="000000" w:themeColor="text1"/>
          <w:sz w:val="24"/>
          <w:szCs w:val="24"/>
        </w:rPr>
        <w:t xml:space="preserve"> u stavku 2. </w:t>
      </w:r>
      <w:r w:rsidRPr="003F7A2E">
        <w:rPr>
          <w:rFonts w:ascii="Times New Roman" w:eastAsia="Times New Roman" w:hAnsi="Times New Roman" w:cs="Times New Roman"/>
          <w:i/>
          <w:color w:val="000000" w:themeColor="text1"/>
          <w:sz w:val="24"/>
          <w:szCs w:val="24"/>
          <w:lang w:eastAsia="hr-HR"/>
        </w:rPr>
        <w:t xml:space="preserve"> </w:t>
      </w:r>
      <w:r w:rsidRPr="003F7A2E">
        <w:rPr>
          <w:rFonts w:ascii="Times New Roman" w:eastAsia="Times New Roman" w:hAnsi="Times New Roman" w:cs="Times New Roman"/>
          <w:i/>
          <w:color w:val="000000" w:themeColor="text1"/>
          <w:sz w:val="24"/>
          <w:szCs w:val="24"/>
        </w:rPr>
        <w:t>Tablica 3. je izmijenjena.</w:t>
      </w:r>
    </w:p>
    <w:p w14:paraId="17F93783" w14:textId="77777777" w:rsidR="002319AE" w:rsidRPr="003F7A2E" w:rsidRDefault="002319AE" w:rsidP="002319AE">
      <w:pPr>
        <w:autoSpaceDE w:val="0"/>
        <w:autoSpaceDN w:val="0"/>
        <w:adjustRightInd w:val="0"/>
        <w:spacing w:after="0" w:line="240" w:lineRule="auto"/>
        <w:ind w:firstLine="709"/>
        <w:jc w:val="both"/>
        <w:rPr>
          <w:rFonts w:ascii="Times New Roman" w:hAnsi="Times New Roman" w:cs="Times New Roman"/>
          <w:i/>
          <w:color w:val="000000" w:themeColor="text1"/>
          <w:sz w:val="24"/>
          <w:szCs w:val="24"/>
        </w:rPr>
      </w:pPr>
      <w:r w:rsidRPr="003F7A2E">
        <w:rPr>
          <w:rFonts w:ascii="Times New Roman" w:eastAsia="Times New Roman" w:hAnsi="Times New Roman" w:cs="Times New Roman"/>
          <w:i/>
          <w:color w:val="000000" w:themeColor="text1"/>
          <w:sz w:val="24"/>
          <w:szCs w:val="24"/>
        </w:rPr>
        <w:t xml:space="preserve">Odredbom članka 6. </w:t>
      </w:r>
      <w:r w:rsidRPr="003F7A2E">
        <w:rPr>
          <w:rFonts w:ascii="Times New Roman" w:eastAsia="Times New Roman" w:hAnsi="Times New Roman" w:cs="Times New Roman"/>
          <w:i/>
          <w:color w:val="000000" w:themeColor="text1"/>
          <w:sz w:val="24"/>
          <w:szCs w:val="24"/>
          <w:lang w:eastAsia="hr-HR"/>
        </w:rPr>
        <w:t xml:space="preserve">Odluke o izmjenama i dopunama Odluke o </w:t>
      </w:r>
      <w:r w:rsidRPr="003F7A2E">
        <w:rPr>
          <w:rFonts w:ascii="Times New Roman" w:eastAsia="Times New Roman" w:hAnsi="Times New Roman" w:cs="Times New Roman"/>
          <w:bCs/>
          <w:i/>
          <w:color w:val="000000" w:themeColor="text1"/>
          <w:sz w:val="24"/>
          <w:szCs w:val="24"/>
          <w:lang w:eastAsia="hr-HR"/>
        </w:rPr>
        <w:t xml:space="preserve">donošenju Detaljnog plana uređenja stambenog naselja na lokaciji Sopnica - Jelkovec </w:t>
      </w:r>
      <w:r w:rsidRPr="003F7A2E">
        <w:rPr>
          <w:rFonts w:ascii="Times New Roman" w:eastAsia="Times New Roman" w:hAnsi="Times New Roman" w:cs="Times New Roman"/>
          <w:i/>
          <w:color w:val="000000" w:themeColor="text1"/>
          <w:sz w:val="24"/>
          <w:szCs w:val="24"/>
          <w:lang w:eastAsia="hr-HR"/>
        </w:rPr>
        <w:t xml:space="preserve">(Službeni glasnik Grada Zagreba 27/20) </w:t>
      </w:r>
      <w:r w:rsidR="00591E0C" w:rsidRPr="003F7A2E">
        <w:rPr>
          <w:rFonts w:ascii="Times New Roman" w:eastAsia="Times New Roman" w:hAnsi="Times New Roman" w:cs="Times New Roman"/>
          <w:i/>
          <w:color w:val="000000" w:themeColor="text1"/>
          <w:sz w:val="24"/>
          <w:szCs w:val="24"/>
          <w:lang w:eastAsia="hr-HR"/>
        </w:rPr>
        <w:t xml:space="preserve">u </w:t>
      </w:r>
      <w:r w:rsidRPr="003F7A2E">
        <w:rPr>
          <w:rFonts w:ascii="Times New Roman" w:hAnsi="Times New Roman" w:cs="Times New Roman"/>
          <w:i/>
          <w:color w:val="000000" w:themeColor="text1"/>
          <w:sz w:val="24"/>
          <w:szCs w:val="24"/>
        </w:rPr>
        <w:t xml:space="preserve">stavku 2. Tablica 3. </w:t>
      </w:r>
      <w:r w:rsidRPr="003F7A2E">
        <w:rPr>
          <w:rFonts w:ascii="Times New Roman" w:hAnsi="Times New Roman" w:cs="Times New Roman"/>
          <w:i/>
          <w:iCs/>
          <w:color w:val="000000" w:themeColor="text1"/>
          <w:sz w:val="24"/>
          <w:szCs w:val="24"/>
        </w:rPr>
        <w:t>Brojčani prostorni pokazatelji</w:t>
      </w:r>
      <w:r w:rsidRPr="003F7A2E">
        <w:rPr>
          <w:rFonts w:ascii="Times New Roman" w:hAnsi="Times New Roman" w:cs="Times New Roman"/>
          <w:i/>
          <w:color w:val="000000" w:themeColor="text1"/>
          <w:sz w:val="24"/>
          <w:szCs w:val="24"/>
        </w:rPr>
        <w:t xml:space="preserve"> </w:t>
      </w:r>
      <w:r w:rsidR="00591E0C" w:rsidRPr="003F7A2E">
        <w:rPr>
          <w:rFonts w:ascii="Times New Roman" w:hAnsi="Times New Roman" w:cs="Times New Roman"/>
          <w:i/>
          <w:color w:val="000000" w:themeColor="text1"/>
          <w:sz w:val="24"/>
          <w:szCs w:val="24"/>
        </w:rPr>
        <w:t>je izmijenjena</w:t>
      </w:r>
      <w:r w:rsidR="00E61095" w:rsidRPr="003F7A2E">
        <w:rPr>
          <w:rFonts w:ascii="Times New Roman" w:hAnsi="Times New Roman" w:cs="Times New Roman"/>
          <w:i/>
          <w:color w:val="000000" w:themeColor="text1"/>
          <w:sz w:val="24"/>
          <w:szCs w:val="24"/>
        </w:rPr>
        <w:t>.</w:t>
      </w:r>
    </w:p>
    <w:p w14:paraId="4ED36AF7" w14:textId="77777777" w:rsidR="00E61095" w:rsidRPr="00231515" w:rsidRDefault="00E61095" w:rsidP="00231515">
      <w:pPr>
        <w:autoSpaceDE w:val="0"/>
        <w:autoSpaceDN w:val="0"/>
        <w:adjustRightInd w:val="0"/>
        <w:spacing w:after="0" w:line="240" w:lineRule="auto"/>
        <w:jc w:val="both"/>
        <w:rPr>
          <w:rFonts w:ascii="Times New Roman" w:hAnsi="Times New Roman" w:cs="Times New Roman"/>
          <w:iCs/>
          <w:color w:val="000000" w:themeColor="text1"/>
          <w:sz w:val="24"/>
          <w:szCs w:val="24"/>
        </w:rPr>
      </w:pPr>
    </w:p>
    <w:p w14:paraId="1FBB5F6C" w14:textId="77777777" w:rsidR="002F0924" w:rsidRPr="003F7A2E" w:rsidRDefault="002F0924" w:rsidP="002F0924">
      <w:pPr>
        <w:spacing w:after="0" w:line="240" w:lineRule="auto"/>
        <w:jc w:val="center"/>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Članak 16.</w:t>
      </w:r>
    </w:p>
    <w:p w14:paraId="724875F8"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60E28CB9" w14:textId="77777777" w:rsidR="002F0924" w:rsidRPr="003F7A2E" w:rsidRDefault="005F510E"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(1) </w:t>
      </w:r>
      <w:r w:rsidR="002F0924" w:rsidRPr="003F7A2E">
        <w:rPr>
          <w:rFonts w:ascii="Times New Roman" w:eastAsia="Times New Roman" w:hAnsi="Times New Roman" w:cs="Times New Roman"/>
          <w:color w:val="000000" w:themeColor="text1"/>
          <w:sz w:val="24"/>
          <w:szCs w:val="24"/>
        </w:rPr>
        <w:t>Pod višestambenim građevinama podrazumijevaju se građevine isključivo stambene namjene.</w:t>
      </w:r>
    </w:p>
    <w:p w14:paraId="6E3D891E" w14:textId="77777777" w:rsidR="002F0924" w:rsidRPr="003F7A2E" w:rsidRDefault="005F510E"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(2) </w:t>
      </w:r>
      <w:r w:rsidR="002F0924" w:rsidRPr="003F7A2E">
        <w:rPr>
          <w:rFonts w:ascii="Times New Roman" w:eastAsia="Times New Roman" w:hAnsi="Times New Roman" w:cs="Times New Roman"/>
          <w:color w:val="000000" w:themeColor="text1"/>
          <w:sz w:val="24"/>
          <w:szCs w:val="24"/>
        </w:rPr>
        <w:t>Pod mješovitom - pretežito stambenom namjenom podrazumijevaju se građevine koje moraju uz pretežno stambenu namjenu imati i poslovno-trgovačko-uslužnu namjenu.</w:t>
      </w:r>
    </w:p>
    <w:p w14:paraId="49C24407" w14:textId="77777777" w:rsidR="002F0924" w:rsidRPr="003F7A2E" w:rsidRDefault="005F510E"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(3) </w:t>
      </w:r>
      <w:r w:rsidR="002F0924" w:rsidRPr="003F7A2E">
        <w:rPr>
          <w:rFonts w:ascii="Times New Roman" w:eastAsia="Times New Roman" w:hAnsi="Times New Roman" w:cs="Times New Roman"/>
          <w:color w:val="000000" w:themeColor="text1"/>
          <w:sz w:val="24"/>
          <w:szCs w:val="24"/>
        </w:rPr>
        <w:t>Smještaj poslovno-trgovačko-uslužnih sadržaja omogućuje se u prizemlju zgrada mješovite namjene.</w:t>
      </w:r>
    </w:p>
    <w:p w14:paraId="3CB88B66" w14:textId="77777777" w:rsidR="002F0924" w:rsidRPr="003F7A2E" w:rsidRDefault="005F510E"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(4) </w:t>
      </w:r>
      <w:r w:rsidR="002F0924" w:rsidRPr="003F7A2E">
        <w:rPr>
          <w:rFonts w:ascii="Times New Roman" w:eastAsia="Times New Roman" w:hAnsi="Times New Roman" w:cs="Times New Roman"/>
          <w:color w:val="000000" w:themeColor="text1"/>
          <w:sz w:val="24"/>
          <w:szCs w:val="24"/>
        </w:rPr>
        <w:t>U zgradama mješovite - pretežno stambene namjene dopušta se uređenje prostorija za obavljanje tihe poslovno-trgovačke-uslužne djelatnosti (u pravilu manji uredi, tihi obrt manjeg obujma, manje trgovine, ugostiteljska djelatnost i sl.).</w:t>
      </w:r>
    </w:p>
    <w:p w14:paraId="0EC88D24" w14:textId="77777777" w:rsidR="002F0924" w:rsidRPr="003F7A2E" w:rsidRDefault="005F510E"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(5) </w:t>
      </w:r>
      <w:r w:rsidR="002F0924" w:rsidRPr="003F7A2E">
        <w:rPr>
          <w:rFonts w:ascii="Times New Roman" w:eastAsia="Times New Roman" w:hAnsi="Times New Roman" w:cs="Times New Roman"/>
          <w:color w:val="000000" w:themeColor="text1"/>
          <w:sz w:val="24"/>
          <w:szCs w:val="24"/>
        </w:rPr>
        <w:t>U prostornoj cjelini A "</w:t>
      </w:r>
      <w:proofErr w:type="spellStart"/>
      <w:r w:rsidR="002F0924" w:rsidRPr="003F7A2E">
        <w:rPr>
          <w:rFonts w:ascii="Times New Roman" w:eastAsia="Times New Roman" w:hAnsi="Times New Roman" w:cs="Times New Roman"/>
          <w:color w:val="000000" w:themeColor="text1"/>
          <w:sz w:val="24"/>
          <w:szCs w:val="24"/>
        </w:rPr>
        <w:t>megastruktura</w:t>
      </w:r>
      <w:proofErr w:type="spellEnd"/>
      <w:r w:rsidR="002F0924" w:rsidRPr="003F7A2E">
        <w:rPr>
          <w:rFonts w:ascii="Times New Roman" w:eastAsia="Times New Roman" w:hAnsi="Times New Roman" w:cs="Times New Roman"/>
          <w:color w:val="000000" w:themeColor="text1"/>
          <w:sz w:val="24"/>
          <w:szCs w:val="24"/>
        </w:rPr>
        <w:t>" moguće je u prizemlju zgrada smjestiti i sadržaje javne i društvene namjene.</w:t>
      </w:r>
    </w:p>
    <w:p w14:paraId="3EDB63B0"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018C26F7" w14:textId="77777777" w:rsidR="002F0924" w:rsidRPr="003F7A2E" w:rsidRDefault="002F0924" w:rsidP="002F0924">
      <w:pPr>
        <w:spacing w:after="0" w:line="240" w:lineRule="auto"/>
        <w:jc w:val="center"/>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Članak 17.</w:t>
      </w:r>
    </w:p>
    <w:p w14:paraId="78BF84E7"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665A9471" w14:textId="77777777" w:rsidR="002F0924" w:rsidRPr="003F7A2E" w:rsidRDefault="003070C2"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(1) </w:t>
      </w:r>
      <w:r w:rsidR="002F0924" w:rsidRPr="003F7A2E">
        <w:rPr>
          <w:rFonts w:ascii="Times New Roman" w:eastAsia="Times New Roman" w:hAnsi="Times New Roman" w:cs="Times New Roman"/>
          <w:color w:val="000000" w:themeColor="text1"/>
          <w:sz w:val="24"/>
          <w:szCs w:val="24"/>
        </w:rPr>
        <w:t>Pod građevinama javne i društvene namjene podrazumijevaju se dječji vrtići s jaslicama, osnovna škola s pratećim sportskim sadržajima, srednja škola s pratećim sportskim sadržajima, javna gradska knjižnica s pratećim sadržajima, crkva sa pratećim sadržajima, kulturni centar s polivalentnom dvoranom, ambulanta i veterinarska ambulanta.</w:t>
      </w:r>
    </w:p>
    <w:p w14:paraId="3BFDA877" w14:textId="77777777" w:rsidR="002F0924" w:rsidRPr="003F7A2E" w:rsidRDefault="003070C2"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(2) </w:t>
      </w:r>
      <w:r w:rsidR="002F0924" w:rsidRPr="003F7A2E">
        <w:rPr>
          <w:rFonts w:ascii="Times New Roman" w:eastAsia="Times New Roman" w:hAnsi="Times New Roman" w:cs="Times New Roman"/>
          <w:color w:val="000000" w:themeColor="text1"/>
          <w:sz w:val="24"/>
          <w:szCs w:val="24"/>
        </w:rPr>
        <w:t>Planirane građevine javne i društvene namjene moraju zadovoljiti potrebe stanovnika naselja za predškolskim ustanovama, osnovnom školom, srednjom školom, te kulturnim i vjerskim sadržajima. Omogućava se njihovo korištenje i dimenzioniranje i za stanovnike okolnih naselja.</w:t>
      </w:r>
    </w:p>
    <w:p w14:paraId="0D34A8E9"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3840B7A7" w14:textId="77777777" w:rsidR="002F0924" w:rsidRPr="003F7A2E" w:rsidRDefault="002F0924" w:rsidP="002F0924">
      <w:pPr>
        <w:spacing w:after="0" w:line="240" w:lineRule="auto"/>
        <w:jc w:val="center"/>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Članak 18.</w:t>
      </w:r>
    </w:p>
    <w:p w14:paraId="25D266AC"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13B9A8A2" w14:textId="77777777" w:rsidR="002F0924" w:rsidRPr="003F7A2E" w:rsidRDefault="003070C2"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(1) </w:t>
      </w:r>
      <w:r w:rsidR="002F0924" w:rsidRPr="003F7A2E">
        <w:rPr>
          <w:rFonts w:ascii="Times New Roman" w:eastAsia="Times New Roman" w:hAnsi="Times New Roman" w:cs="Times New Roman"/>
          <w:color w:val="000000" w:themeColor="text1"/>
          <w:sz w:val="24"/>
          <w:szCs w:val="24"/>
        </w:rPr>
        <w:t>U građevinama gospodarske namjene omogućava se smještaj poslovnih i trgovačkih sadržaja u okviru stambenog naselja.</w:t>
      </w:r>
    </w:p>
    <w:p w14:paraId="548701A7" w14:textId="77777777" w:rsidR="002F0924" w:rsidRPr="003F7A2E" w:rsidRDefault="003070C2"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(2) </w:t>
      </w:r>
      <w:r w:rsidR="002F0924" w:rsidRPr="003F7A2E">
        <w:rPr>
          <w:rFonts w:ascii="Times New Roman" w:eastAsia="Times New Roman" w:hAnsi="Times New Roman" w:cs="Times New Roman"/>
          <w:color w:val="000000" w:themeColor="text1"/>
          <w:sz w:val="24"/>
          <w:szCs w:val="24"/>
        </w:rPr>
        <w:t>Poslovni i trgovački sadržaji ne smiju ometati funkcioniranje stambenog naselja.</w:t>
      </w:r>
    </w:p>
    <w:p w14:paraId="5A57435A" w14:textId="77777777" w:rsidR="002F0924" w:rsidRPr="003F7A2E" w:rsidRDefault="003070C2"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(3) </w:t>
      </w:r>
      <w:r w:rsidR="002F0924" w:rsidRPr="003F7A2E">
        <w:rPr>
          <w:rFonts w:ascii="Times New Roman" w:eastAsia="Times New Roman" w:hAnsi="Times New Roman" w:cs="Times New Roman"/>
          <w:color w:val="000000" w:themeColor="text1"/>
          <w:sz w:val="24"/>
          <w:szCs w:val="24"/>
        </w:rPr>
        <w:t>Sadržaji gospodarske namjene - poslovne i trgovačke planirani su i u sklopu zgrada mješovite - pretežno stambene namjene.</w:t>
      </w:r>
    </w:p>
    <w:p w14:paraId="342F156B"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7EF3C94D" w14:textId="77777777" w:rsidR="00231515" w:rsidRDefault="00231515">
      <w:pPr>
        <w:spacing w:after="160" w:line="259"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br w:type="page"/>
      </w:r>
    </w:p>
    <w:p w14:paraId="0D556EF5" w14:textId="6BD5AA51" w:rsidR="002F0924" w:rsidRPr="003F7A2E" w:rsidRDefault="002F0924" w:rsidP="002F0924">
      <w:pPr>
        <w:spacing w:after="0" w:line="240" w:lineRule="auto"/>
        <w:jc w:val="center"/>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lastRenderedPageBreak/>
        <w:t>Članak 19.</w:t>
      </w:r>
    </w:p>
    <w:p w14:paraId="218E729D"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70CFC10E" w14:textId="77777777" w:rsidR="002F0924" w:rsidRPr="003F7A2E" w:rsidRDefault="009F3833"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(1) </w:t>
      </w:r>
      <w:r w:rsidR="002F0924" w:rsidRPr="003F7A2E">
        <w:rPr>
          <w:rFonts w:ascii="Times New Roman" w:eastAsia="Times New Roman" w:hAnsi="Times New Roman" w:cs="Times New Roman"/>
          <w:color w:val="000000" w:themeColor="text1"/>
          <w:sz w:val="24"/>
          <w:szCs w:val="24"/>
        </w:rPr>
        <w:t>Pod javnim parkom podrazumijeva se arhitektonski oblikovana javna parkovna površina u funkciji stanovnika naselja, ali i okolnog područja.</w:t>
      </w:r>
    </w:p>
    <w:p w14:paraId="6D2E35FC" w14:textId="77777777" w:rsidR="002F0924" w:rsidRPr="003F7A2E" w:rsidRDefault="009F3833"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(2) </w:t>
      </w:r>
      <w:r w:rsidR="002F0924" w:rsidRPr="003F7A2E">
        <w:rPr>
          <w:rFonts w:ascii="Times New Roman" w:eastAsia="Times New Roman" w:hAnsi="Times New Roman" w:cs="Times New Roman"/>
          <w:color w:val="000000" w:themeColor="text1"/>
          <w:sz w:val="24"/>
          <w:szCs w:val="24"/>
        </w:rPr>
        <w:t xml:space="preserve">Pod ostalim parkovnim površinama podrazumijevaju se arhitektonski oblikovane manje ili </w:t>
      </w:r>
      <w:proofErr w:type="spellStart"/>
      <w:r w:rsidR="002F0924" w:rsidRPr="003F7A2E">
        <w:rPr>
          <w:rFonts w:ascii="Times New Roman" w:eastAsia="Times New Roman" w:hAnsi="Times New Roman" w:cs="Times New Roman"/>
          <w:color w:val="000000" w:themeColor="text1"/>
          <w:sz w:val="24"/>
          <w:szCs w:val="24"/>
        </w:rPr>
        <w:t>disperzno</w:t>
      </w:r>
      <w:proofErr w:type="spellEnd"/>
      <w:r w:rsidR="002F0924" w:rsidRPr="003F7A2E">
        <w:rPr>
          <w:rFonts w:ascii="Times New Roman" w:eastAsia="Times New Roman" w:hAnsi="Times New Roman" w:cs="Times New Roman"/>
          <w:color w:val="000000" w:themeColor="text1"/>
          <w:sz w:val="24"/>
          <w:szCs w:val="24"/>
        </w:rPr>
        <w:t xml:space="preserve"> ustrojene javne parkovne površine u funkciji stanovnika naselja.</w:t>
      </w:r>
    </w:p>
    <w:p w14:paraId="20DA0726" w14:textId="77777777" w:rsidR="002F0924" w:rsidRPr="003F7A2E" w:rsidRDefault="009F3833"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(3) </w:t>
      </w:r>
      <w:r w:rsidR="002F0924" w:rsidRPr="003F7A2E">
        <w:rPr>
          <w:rFonts w:ascii="Times New Roman" w:eastAsia="Times New Roman" w:hAnsi="Times New Roman" w:cs="Times New Roman"/>
          <w:color w:val="000000" w:themeColor="text1"/>
          <w:sz w:val="24"/>
          <w:szCs w:val="24"/>
        </w:rPr>
        <w:t>Pod javnim trgom podrazumijeva se arhitektonski oblikovana javna površina u funkciji okupljanja stanovnika naselja, ali i okolnog područja. Javni trg može biti organiziran kao linearna ili centralna građevina.</w:t>
      </w:r>
    </w:p>
    <w:p w14:paraId="6751075B" w14:textId="77777777" w:rsidR="002F0924" w:rsidRPr="003F7A2E" w:rsidRDefault="009F3833"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w:t>
      </w:r>
      <w:r w:rsidR="00264B29" w:rsidRPr="003F7A2E">
        <w:rPr>
          <w:rFonts w:ascii="Times New Roman" w:eastAsia="Times New Roman" w:hAnsi="Times New Roman" w:cs="Times New Roman"/>
          <w:color w:val="000000" w:themeColor="text1"/>
          <w:sz w:val="24"/>
          <w:szCs w:val="24"/>
        </w:rPr>
        <w:t>4</w:t>
      </w:r>
      <w:r w:rsidRPr="003F7A2E">
        <w:rPr>
          <w:rFonts w:ascii="Times New Roman" w:eastAsia="Times New Roman" w:hAnsi="Times New Roman" w:cs="Times New Roman"/>
          <w:color w:val="000000" w:themeColor="text1"/>
          <w:sz w:val="24"/>
          <w:szCs w:val="24"/>
        </w:rPr>
        <w:t xml:space="preserve">) </w:t>
      </w:r>
      <w:r w:rsidR="002F0924" w:rsidRPr="003F7A2E">
        <w:rPr>
          <w:rFonts w:ascii="Times New Roman" w:eastAsia="Times New Roman" w:hAnsi="Times New Roman" w:cs="Times New Roman"/>
          <w:color w:val="000000" w:themeColor="text1"/>
          <w:sz w:val="24"/>
          <w:szCs w:val="24"/>
        </w:rPr>
        <w:t>Ispod površine partera javnog trga i ostalih pješačkih površina može se organizirati podzemna garaža u područjima za to predviđenima na grafičkom prikazu.</w:t>
      </w:r>
    </w:p>
    <w:p w14:paraId="2A9423FF" w14:textId="77777777" w:rsidR="002F0924" w:rsidRPr="003F7A2E" w:rsidRDefault="009F3833"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w:t>
      </w:r>
      <w:r w:rsidR="00264B29" w:rsidRPr="003F7A2E">
        <w:rPr>
          <w:rFonts w:ascii="Times New Roman" w:eastAsia="Times New Roman" w:hAnsi="Times New Roman" w:cs="Times New Roman"/>
          <w:color w:val="000000" w:themeColor="text1"/>
          <w:sz w:val="24"/>
          <w:szCs w:val="24"/>
        </w:rPr>
        <w:t>5)</w:t>
      </w:r>
      <w:r w:rsidRPr="003F7A2E">
        <w:rPr>
          <w:rFonts w:ascii="Times New Roman" w:eastAsia="Times New Roman" w:hAnsi="Times New Roman" w:cs="Times New Roman"/>
          <w:color w:val="000000" w:themeColor="text1"/>
          <w:sz w:val="24"/>
          <w:szCs w:val="24"/>
        </w:rPr>
        <w:t xml:space="preserve"> </w:t>
      </w:r>
      <w:r w:rsidR="002F0924" w:rsidRPr="003F7A2E">
        <w:rPr>
          <w:rFonts w:ascii="Times New Roman" w:eastAsia="Times New Roman" w:hAnsi="Times New Roman" w:cs="Times New Roman"/>
          <w:color w:val="000000" w:themeColor="text1"/>
          <w:sz w:val="24"/>
          <w:szCs w:val="24"/>
        </w:rPr>
        <w:t xml:space="preserve">Pod ostalim pješačkim površinama podrazumijevaju se arhitektonski oblikovane manje ili </w:t>
      </w:r>
      <w:proofErr w:type="spellStart"/>
      <w:r w:rsidR="002F0924" w:rsidRPr="003F7A2E">
        <w:rPr>
          <w:rFonts w:ascii="Times New Roman" w:eastAsia="Times New Roman" w:hAnsi="Times New Roman" w:cs="Times New Roman"/>
          <w:color w:val="000000" w:themeColor="text1"/>
          <w:sz w:val="24"/>
          <w:szCs w:val="24"/>
        </w:rPr>
        <w:t>disperzno</w:t>
      </w:r>
      <w:proofErr w:type="spellEnd"/>
      <w:r w:rsidR="002F0924" w:rsidRPr="003F7A2E">
        <w:rPr>
          <w:rFonts w:ascii="Times New Roman" w:eastAsia="Times New Roman" w:hAnsi="Times New Roman" w:cs="Times New Roman"/>
          <w:color w:val="000000" w:themeColor="text1"/>
          <w:sz w:val="24"/>
          <w:szCs w:val="24"/>
        </w:rPr>
        <w:t xml:space="preserve"> ustrojene javne površina u funkciji povezivanja ili okupljanja svih sadržaja smještenih u području naselja.</w:t>
      </w:r>
    </w:p>
    <w:p w14:paraId="1035C3BC"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79A2AB75" w14:textId="77777777" w:rsidR="002F0924" w:rsidRPr="003F7A2E" w:rsidRDefault="002F0924" w:rsidP="002F0924">
      <w:pPr>
        <w:spacing w:after="0" w:line="240" w:lineRule="auto"/>
        <w:jc w:val="center"/>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Članak 19.a</w:t>
      </w:r>
    </w:p>
    <w:p w14:paraId="70988F21"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27B7C6EC" w14:textId="77777777" w:rsidR="002724CF" w:rsidRPr="003F7A2E" w:rsidRDefault="002724CF" w:rsidP="002724CF">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F7A2E">
        <w:rPr>
          <w:rFonts w:ascii="Times New Roman" w:hAnsi="Times New Roman" w:cs="Times New Roman"/>
          <w:color w:val="000000" w:themeColor="text1"/>
          <w:sz w:val="24"/>
          <w:szCs w:val="24"/>
        </w:rPr>
        <w:t>Građevnu česticu D16 (tržnica - K2) do uređenja i postave Planom određenih kioska moguće je urediti i koristiti kao javni park.</w:t>
      </w:r>
    </w:p>
    <w:p w14:paraId="36DF7164" w14:textId="77777777" w:rsidR="002F0924" w:rsidRPr="003F7A2E" w:rsidRDefault="002F0924" w:rsidP="002F0924">
      <w:pPr>
        <w:spacing w:after="0" w:line="240" w:lineRule="auto"/>
        <w:ind w:firstLine="720"/>
        <w:jc w:val="both"/>
        <w:rPr>
          <w:rFonts w:ascii="Times New Roman" w:eastAsia="Times New Roman" w:hAnsi="Times New Roman" w:cs="Times New Roman"/>
          <w:bCs/>
          <w:i/>
          <w:color w:val="000000" w:themeColor="text1"/>
          <w:sz w:val="24"/>
          <w:szCs w:val="24"/>
        </w:rPr>
      </w:pPr>
      <w:r w:rsidRPr="003F7A2E">
        <w:rPr>
          <w:rFonts w:ascii="Times New Roman" w:eastAsia="Times New Roman" w:hAnsi="Times New Roman" w:cs="Times New Roman"/>
          <w:i/>
          <w:color w:val="000000" w:themeColor="text1"/>
          <w:sz w:val="24"/>
          <w:szCs w:val="24"/>
        </w:rPr>
        <w:t xml:space="preserve">Odredbom članka 10. </w:t>
      </w:r>
      <w:r w:rsidRPr="003F7A2E">
        <w:rPr>
          <w:rFonts w:ascii="Times New Roman" w:eastAsia="Times New Roman" w:hAnsi="Times New Roman" w:cs="Times New Roman"/>
          <w:i/>
          <w:color w:val="000000" w:themeColor="text1"/>
          <w:sz w:val="24"/>
          <w:szCs w:val="24"/>
          <w:lang w:eastAsia="hr-HR"/>
        </w:rPr>
        <w:t xml:space="preserve">Odluke o izmjenama i dopunama Odluke o </w:t>
      </w:r>
      <w:r w:rsidRPr="003F7A2E">
        <w:rPr>
          <w:rFonts w:ascii="Times New Roman" w:eastAsia="Times New Roman" w:hAnsi="Times New Roman" w:cs="Times New Roman"/>
          <w:bCs/>
          <w:i/>
          <w:color w:val="000000" w:themeColor="text1"/>
          <w:sz w:val="24"/>
          <w:szCs w:val="24"/>
          <w:lang w:eastAsia="hr-HR"/>
        </w:rPr>
        <w:t xml:space="preserve">donošenju Detaljnog plana uređenja stambenog naselja na lokaciji Sopnica - Jelkovec </w:t>
      </w:r>
      <w:r w:rsidRPr="003F7A2E">
        <w:rPr>
          <w:rFonts w:ascii="Times New Roman" w:eastAsia="Times New Roman" w:hAnsi="Times New Roman" w:cs="Times New Roman"/>
          <w:i/>
          <w:color w:val="000000" w:themeColor="text1"/>
          <w:sz w:val="24"/>
          <w:szCs w:val="24"/>
          <w:lang w:eastAsia="hr-HR"/>
        </w:rPr>
        <w:t>(Službeni glasnik Grada Zagreba 17/16) iza</w:t>
      </w:r>
      <w:r w:rsidRPr="003F7A2E">
        <w:rPr>
          <w:rFonts w:ascii="Times New Roman" w:eastAsia="Times New Roman" w:hAnsi="Times New Roman" w:cs="Times New Roman"/>
          <w:bCs/>
          <w:i/>
          <w:color w:val="000000" w:themeColor="text1"/>
          <w:sz w:val="24"/>
          <w:szCs w:val="24"/>
        </w:rPr>
        <w:t xml:space="preserve"> članka 19. dodan je članak 19.a.</w:t>
      </w:r>
    </w:p>
    <w:p w14:paraId="6EC591D4" w14:textId="77777777" w:rsidR="002D78DA" w:rsidRPr="003F7A2E" w:rsidRDefault="002D78DA" w:rsidP="002724CF">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F7A2E">
        <w:rPr>
          <w:rFonts w:ascii="Times New Roman" w:eastAsia="Times New Roman" w:hAnsi="Times New Roman" w:cs="Times New Roman"/>
          <w:i/>
          <w:color w:val="000000" w:themeColor="text1"/>
          <w:sz w:val="24"/>
          <w:szCs w:val="24"/>
        </w:rPr>
        <w:t xml:space="preserve">Odredbom članka </w:t>
      </w:r>
      <w:r w:rsidR="009F33B7" w:rsidRPr="003F7A2E">
        <w:rPr>
          <w:rFonts w:ascii="Times New Roman" w:eastAsia="Times New Roman" w:hAnsi="Times New Roman" w:cs="Times New Roman"/>
          <w:i/>
          <w:color w:val="000000" w:themeColor="text1"/>
          <w:sz w:val="24"/>
          <w:szCs w:val="24"/>
        </w:rPr>
        <w:t>7</w:t>
      </w:r>
      <w:r w:rsidRPr="003F7A2E">
        <w:rPr>
          <w:rFonts w:ascii="Times New Roman" w:eastAsia="Times New Roman" w:hAnsi="Times New Roman" w:cs="Times New Roman"/>
          <w:i/>
          <w:color w:val="000000" w:themeColor="text1"/>
          <w:sz w:val="24"/>
          <w:szCs w:val="24"/>
        </w:rPr>
        <w:t xml:space="preserve">. </w:t>
      </w:r>
      <w:r w:rsidRPr="003F7A2E">
        <w:rPr>
          <w:rFonts w:ascii="Times New Roman" w:eastAsia="Times New Roman" w:hAnsi="Times New Roman" w:cs="Times New Roman"/>
          <w:i/>
          <w:color w:val="000000" w:themeColor="text1"/>
          <w:sz w:val="24"/>
          <w:szCs w:val="24"/>
          <w:lang w:eastAsia="hr-HR"/>
        </w:rPr>
        <w:t xml:space="preserve">Odluke o izmjenama i dopunama Odluke o </w:t>
      </w:r>
      <w:r w:rsidRPr="003F7A2E">
        <w:rPr>
          <w:rFonts w:ascii="Times New Roman" w:eastAsia="Times New Roman" w:hAnsi="Times New Roman" w:cs="Times New Roman"/>
          <w:bCs/>
          <w:i/>
          <w:color w:val="000000" w:themeColor="text1"/>
          <w:sz w:val="24"/>
          <w:szCs w:val="24"/>
          <w:lang w:eastAsia="hr-HR"/>
        </w:rPr>
        <w:t xml:space="preserve">donošenju Detaljnog plana uređenja stambenog naselja na lokaciji Sopnica - Jelkovec </w:t>
      </w:r>
      <w:r w:rsidRPr="003F7A2E">
        <w:rPr>
          <w:rFonts w:ascii="Times New Roman" w:eastAsia="Times New Roman" w:hAnsi="Times New Roman" w:cs="Times New Roman"/>
          <w:i/>
          <w:color w:val="000000" w:themeColor="text1"/>
          <w:sz w:val="24"/>
          <w:szCs w:val="24"/>
          <w:lang w:eastAsia="hr-HR"/>
        </w:rPr>
        <w:t>(Službeni glasnik Grada Zagreba 27/20)</w:t>
      </w:r>
      <w:r w:rsidR="002724CF" w:rsidRPr="003F7A2E">
        <w:rPr>
          <w:rFonts w:ascii="Times New Roman" w:eastAsia="Times New Roman" w:hAnsi="Times New Roman" w:cs="Times New Roman"/>
          <w:i/>
          <w:color w:val="000000" w:themeColor="text1"/>
          <w:sz w:val="24"/>
          <w:szCs w:val="24"/>
          <w:lang w:eastAsia="hr-HR"/>
        </w:rPr>
        <w:t xml:space="preserve"> članak 19</w:t>
      </w:r>
      <w:r w:rsidR="00F645DA" w:rsidRPr="003F7A2E">
        <w:rPr>
          <w:rFonts w:ascii="Times New Roman" w:eastAsia="Times New Roman" w:hAnsi="Times New Roman" w:cs="Times New Roman"/>
          <w:i/>
          <w:color w:val="000000" w:themeColor="text1"/>
          <w:sz w:val="24"/>
          <w:szCs w:val="24"/>
          <w:lang w:eastAsia="hr-HR"/>
        </w:rPr>
        <w:t>.</w:t>
      </w:r>
      <w:r w:rsidR="002724CF" w:rsidRPr="003F7A2E">
        <w:rPr>
          <w:rFonts w:ascii="Times New Roman" w:eastAsia="Times New Roman" w:hAnsi="Times New Roman" w:cs="Times New Roman"/>
          <w:i/>
          <w:color w:val="000000" w:themeColor="text1"/>
          <w:sz w:val="24"/>
          <w:szCs w:val="24"/>
          <w:lang w:eastAsia="hr-HR"/>
        </w:rPr>
        <w:t>a je izmijenjen.</w:t>
      </w:r>
    </w:p>
    <w:p w14:paraId="2C786089" w14:textId="77777777" w:rsidR="004107F4" w:rsidRPr="00231515" w:rsidRDefault="004107F4" w:rsidP="00231515">
      <w:pPr>
        <w:spacing w:after="0" w:line="240" w:lineRule="auto"/>
        <w:jc w:val="both"/>
        <w:rPr>
          <w:rFonts w:ascii="Times New Roman" w:eastAsia="Times New Roman" w:hAnsi="Times New Roman" w:cs="Times New Roman"/>
          <w:color w:val="000000" w:themeColor="text1"/>
          <w:sz w:val="24"/>
          <w:szCs w:val="24"/>
        </w:rPr>
      </w:pPr>
    </w:p>
    <w:p w14:paraId="211C3E9D" w14:textId="77777777" w:rsidR="002F0924" w:rsidRPr="003F7A2E" w:rsidRDefault="002F0924" w:rsidP="002F0924">
      <w:pPr>
        <w:spacing w:after="0" w:line="240" w:lineRule="auto"/>
        <w:jc w:val="center"/>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Članak 20.</w:t>
      </w:r>
    </w:p>
    <w:p w14:paraId="539AD484"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75D7B0BB" w14:textId="77777777" w:rsidR="002F0924" w:rsidRPr="003F7A2E" w:rsidRDefault="002F0924"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Pod površinama infrastrukturnih sustava (prometnice, garažno-parkirališne površine, trafostanice, plinska redukcijska stanica) podrazumijevaju se sve infrastrukturne građevine koje omogućuju neometano funkcioniranje svih sadržaja stambenog naselja.</w:t>
      </w:r>
    </w:p>
    <w:p w14:paraId="6EA3DB89"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1F29FC4D" w14:textId="77777777" w:rsidR="002F0924" w:rsidRPr="003F7A2E" w:rsidRDefault="002F0924" w:rsidP="002F0924">
      <w:pPr>
        <w:spacing w:after="0" w:line="240" w:lineRule="auto"/>
        <w:jc w:val="both"/>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2.4. SMJEŠTAJ GRAĐEVINA NA GRAĐEVNOJ ČESTICI</w:t>
      </w:r>
    </w:p>
    <w:p w14:paraId="28C0CE3F" w14:textId="77777777" w:rsidR="002F0924" w:rsidRPr="003F7A2E" w:rsidRDefault="002F0924" w:rsidP="002F0924">
      <w:pPr>
        <w:spacing w:after="0" w:line="240" w:lineRule="auto"/>
        <w:jc w:val="both"/>
        <w:rPr>
          <w:rFonts w:ascii="Times New Roman" w:eastAsia="Times New Roman" w:hAnsi="Times New Roman" w:cs="Times New Roman"/>
          <w:caps/>
          <w:snapToGrid w:val="0"/>
          <w:color w:val="000000" w:themeColor="text1"/>
          <w:sz w:val="24"/>
          <w:szCs w:val="24"/>
        </w:rPr>
      </w:pPr>
    </w:p>
    <w:p w14:paraId="07B50A2D" w14:textId="77777777" w:rsidR="002F0924" w:rsidRPr="003F7A2E" w:rsidRDefault="002F0924" w:rsidP="002F0924">
      <w:pPr>
        <w:spacing w:after="0" w:line="240" w:lineRule="auto"/>
        <w:jc w:val="center"/>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Članak 21.</w:t>
      </w:r>
    </w:p>
    <w:p w14:paraId="4754182B"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00300FD4" w14:textId="77777777" w:rsidR="002F0924" w:rsidRPr="003F7A2E" w:rsidRDefault="00850588"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(1) </w:t>
      </w:r>
      <w:r w:rsidR="002F0924" w:rsidRPr="003F7A2E">
        <w:rPr>
          <w:rFonts w:ascii="Times New Roman" w:eastAsia="Times New Roman" w:hAnsi="Times New Roman" w:cs="Times New Roman"/>
          <w:color w:val="000000" w:themeColor="text1"/>
          <w:sz w:val="24"/>
          <w:szCs w:val="24"/>
        </w:rPr>
        <w:t xml:space="preserve">Smještaj građevina na građevnim česticama iz članka 11. ove odluke, prikazan je na Kartografskom prikazu 4b </w:t>
      </w:r>
      <w:r w:rsidR="002F0924" w:rsidRPr="003F7A2E">
        <w:rPr>
          <w:rFonts w:ascii="Times New Roman" w:eastAsia="Times New Roman" w:hAnsi="Times New Roman" w:cs="Times New Roman"/>
          <w:i/>
          <w:iCs/>
          <w:color w:val="000000" w:themeColor="text1"/>
          <w:sz w:val="24"/>
          <w:szCs w:val="24"/>
        </w:rPr>
        <w:t>Uvjeti gradnje - podrum,</w:t>
      </w:r>
      <w:r w:rsidR="002F0924" w:rsidRPr="003F7A2E">
        <w:rPr>
          <w:rFonts w:ascii="Times New Roman" w:eastAsia="Times New Roman" w:hAnsi="Times New Roman" w:cs="Times New Roman"/>
          <w:color w:val="000000" w:themeColor="text1"/>
          <w:sz w:val="24"/>
          <w:szCs w:val="24"/>
        </w:rPr>
        <w:t xml:space="preserve"> 4c </w:t>
      </w:r>
      <w:r w:rsidR="002F0924" w:rsidRPr="003F7A2E">
        <w:rPr>
          <w:rFonts w:ascii="Times New Roman" w:eastAsia="Times New Roman" w:hAnsi="Times New Roman" w:cs="Times New Roman"/>
          <w:i/>
          <w:color w:val="000000" w:themeColor="text1"/>
          <w:sz w:val="24"/>
          <w:szCs w:val="24"/>
        </w:rPr>
        <w:t>Uvjeti gradnje</w:t>
      </w:r>
      <w:r w:rsidR="002F0924" w:rsidRPr="003F7A2E">
        <w:rPr>
          <w:rFonts w:ascii="Times New Roman" w:eastAsia="Times New Roman" w:hAnsi="Times New Roman" w:cs="Times New Roman"/>
          <w:color w:val="000000" w:themeColor="text1"/>
          <w:sz w:val="24"/>
          <w:szCs w:val="24"/>
        </w:rPr>
        <w:t xml:space="preserve"> - </w:t>
      </w:r>
      <w:r w:rsidR="002F0924" w:rsidRPr="003F7A2E">
        <w:rPr>
          <w:rFonts w:ascii="Times New Roman" w:eastAsia="Times New Roman" w:hAnsi="Times New Roman" w:cs="Times New Roman"/>
          <w:i/>
          <w:iCs/>
          <w:color w:val="000000" w:themeColor="text1"/>
          <w:sz w:val="24"/>
          <w:szCs w:val="24"/>
        </w:rPr>
        <w:t>prizemlje i 4d Uvjeti gradnje - karakterističan kat</w:t>
      </w:r>
      <w:r w:rsidR="002F0924" w:rsidRPr="003F7A2E">
        <w:rPr>
          <w:rFonts w:ascii="Times New Roman" w:eastAsia="Times New Roman" w:hAnsi="Times New Roman" w:cs="Times New Roman"/>
          <w:color w:val="000000" w:themeColor="text1"/>
          <w:sz w:val="24"/>
          <w:szCs w:val="24"/>
        </w:rPr>
        <w:t>.</w:t>
      </w:r>
    </w:p>
    <w:p w14:paraId="4EDBE233" w14:textId="77777777" w:rsidR="002F0924" w:rsidRPr="003F7A2E" w:rsidRDefault="00F963F3"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(2) </w:t>
      </w:r>
      <w:r w:rsidR="002F0924" w:rsidRPr="003F7A2E">
        <w:rPr>
          <w:rFonts w:ascii="Times New Roman" w:eastAsia="Times New Roman" w:hAnsi="Times New Roman" w:cs="Times New Roman"/>
          <w:color w:val="000000" w:themeColor="text1"/>
          <w:sz w:val="24"/>
          <w:szCs w:val="24"/>
        </w:rPr>
        <w:t>Smještaj građevina na građevnim česticama u grafičkim prilozima iz stavka 1. ovoga članka, određen je:</w:t>
      </w:r>
    </w:p>
    <w:p w14:paraId="6481A27B" w14:textId="77777777" w:rsidR="002F0924" w:rsidRPr="003F7A2E" w:rsidRDefault="00F963F3" w:rsidP="00231515">
      <w:pPr>
        <w:spacing w:after="0" w:line="240" w:lineRule="auto"/>
        <w:ind w:firstLine="993"/>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1.</w:t>
      </w:r>
      <w:r w:rsidR="002F0924" w:rsidRPr="003F7A2E">
        <w:rPr>
          <w:rFonts w:ascii="Times New Roman" w:eastAsia="Times New Roman" w:hAnsi="Times New Roman" w:cs="Times New Roman"/>
          <w:color w:val="000000" w:themeColor="text1"/>
          <w:sz w:val="24"/>
          <w:szCs w:val="24"/>
        </w:rPr>
        <w:t xml:space="preserve"> granicama </w:t>
      </w:r>
      <w:proofErr w:type="spellStart"/>
      <w:r w:rsidR="002F0924" w:rsidRPr="003F7A2E">
        <w:rPr>
          <w:rFonts w:ascii="Times New Roman" w:eastAsia="Times New Roman" w:hAnsi="Times New Roman" w:cs="Times New Roman"/>
          <w:color w:val="000000" w:themeColor="text1"/>
          <w:sz w:val="24"/>
          <w:szCs w:val="24"/>
        </w:rPr>
        <w:t>gradivog</w:t>
      </w:r>
      <w:proofErr w:type="spellEnd"/>
      <w:r w:rsidR="002F0924" w:rsidRPr="003F7A2E">
        <w:rPr>
          <w:rFonts w:ascii="Times New Roman" w:eastAsia="Times New Roman" w:hAnsi="Times New Roman" w:cs="Times New Roman"/>
          <w:color w:val="000000" w:themeColor="text1"/>
          <w:sz w:val="24"/>
          <w:szCs w:val="24"/>
        </w:rPr>
        <w:t xml:space="preserve"> dijela građevne čestice za svaku građevinu;</w:t>
      </w:r>
    </w:p>
    <w:p w14:paraId="5C433CBF" w14:textId="77777777" w:rsidR="002F0924" w:rsidRPr="003F7A2E" w:rsidRDefault="00F963F3" w:rsidP="00231515">
      <w:pPr>
        <w:spacing w:after="0" w:line="240" w:lineRule="auto"/>
        <w:ind w:firstLine="993"/>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2.</w:t>
      </w:r>
      <w:r w:rsidR="002F0924" w:rsidRPr="003F7A2E">
        <w:rPr>
          <w:rFonts w:ascii="Times New Roman" w:eastAsia="Times New Roman" w:hAnsi="Times New Roman" w:cs="Times New Roman"/>
          <w:color w:val="000000" w:themeColor="text1"/>
          <w:sz w:val="24"/>
          <w:szCs w:val="24"/>
        </w:rPr>
        <w:t xml:space="preserve"> namjenom građevine i </w:t>
      </w:r>
      <w:proofErr w:type="spellStart"/>
      <w:r w:rsidR="002F0924" w:rsidRPr="003F7A2E">
        <w:rPr>
          <w:rFonts w:ascii="Times New Roman" w:eastAsia="Times New Roman" w:hAnsi="Times New Roman" w:cs="Times New Roman"/>
          <w:color w:val="000000" w:themeColor="text1"/>
          <w:sz w:val="24"/>
          <w:szCs w:val="24"/>
        </w:rPr>
        <w:t>katnošću</w:t>
      </w:r>
      <w:proofErr w:type="spellEnd"/>
      <w:r w:rsidR="002F0924" w:rsidRPr="003F7A2E">
        <w:rPr>
          <w:rFonts w:ascii="Times New Roman" w:eastAsia="Times New Roman" w:hAnsi="Times New Roman" w:cs="Times New Roman"/>
          <w:color w:val="000000" w:themeColor="text1"/>
          <w:sz w:val="24"/>
          <w:szCs w:val="24"/>
        </w:rPr>
        <w:t>;</w:t>
      </w:r>
    </w:p>
    <w:p w14:paraId="1A7E5317" w14:textId="77777777" w:rsidR="002F0924" w:rsidRPr="003F7A2E" w:rsidRDefault="00F963F3" w:rsidP="00231515">
      <w:pPr>
        <w:spacing w:after="0" w:line="240" w:lineRule="auto"/>
        <w:ind w:firstLine="993"/>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3.</w:t>
      </w:r>
      <w:r w:rsidR="002F0924" w:rsidRPr="003F7A2E">
        <w:rPr>
          <w:rFonts w:ascii="Times New Roman" w:eastAsia="Times New Roman" w:hAnsi="Times New Roman" w:cs="Times New Roman"/>
          <w:color w:val="000000" w:themeColor="text1"/>
          <w:sz w:val="24"/>
          <w:szCs w:val="24"/>
        </w:rPr>
        <w:t xml:space="preserve"> mjestima mogućih položaja ulaza u građevinu (kolnih i pješačkih);</w:t>
      </w:r>
    </w:p>
    <w:p w14:paraId="7B465BD0" w14:textId="77777777" w:rsidR="002F0924" w:rsidRPr="003F7A2E" w:rsidRDefault="00F963F3" w:rsidP="00231515">
      <w:pPr>
        <w:spacing w:after="0" w:line="240" w:lineRule="auto"/>
        <w:ind w:firstLine="993"/>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4.</w:t>
      </w:r>
      <w:r w:rsidR="002F0924" w:rsidRPr="003F7A2E">
        <w:rPr>
          <w:rFonts w:ascii="Times New Roman" w:eastAsia="Times New Roman" w:hAnsi="Times New Roman" w:cs="Times New Roman"/>
          <w:color w:val="000000" w:themeColor="text1"/>
          <w:sz w:val="24"/>
          <w:szCs w:val="24"/>
        </w:rPr>
        <w:t xml:space="preserve"> načinom uređenja parkirališnih i parkovnih površina građevnih čestica;</w:t>
      </w:r>
    </w:p>
    <w:p w14:paraId="553D3F2F" w14:textId="77777777" w:rsidR="002F0924" w:rsidRPr="003F7A2E" w:rsidRDefault="00F963F3" w:rsidP="00231515">
      <w:pPr>
        <w:spacing w:after="0" w:line="240" w:lineRule="auto"/>
        <w:ind w:firstLine="993"/>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5.</w:t>
      </w:r>
      <w:r w:rsidR="002F0924" w:rsidRPr="003F7A2E">
        <w:rPr>
          <w:rFonts w:ascii="Times New Roman" w:eastAsia="Times New Roman" w:hAnsi="Times New Roman" w:cs="Times New Roman"/>
          <w:color w:val="000000" w:themeColor="text1"/>
          <w:sz w:val="24"/>
          <w:szCs w:val="24"/>
        </w:rPr>
        <w:t xml:space="preserve"> udaljenošću od rubova građevnih čestica;</w:t>
      </w:r>
    </w:p>
    <w:p w14:paraId="29ADDB65" w14:textId="77777777" w:rsidR="002F0924" w:rsidRPr="003F7A2E" w:rsidRDefault="00F963F3" w:rsidP="00231515">
      <w:pPr>
        <w:spacing w:after="0" w:line="240" w:lineRule="auto"/>
        <w:ind w:firstLine="993"/>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6.</w:t>
      </w:r>
      <w:r w:rsidR="002F0924" w:rsidRPr="003F7A2E">
        <w:rPr>
          <w:rFonts w:ascii="Times New Roman" w:eastAsia="Times New Roman" w:hAnsi="Times New Roman" w:cs="Times New Roman"/>
          <w:color w:val="000000" w:themeColor="text1"/>
          <w:sz w:val="24"/>
          <w:szCs w:val="24"/>
        </w:rPr>
        <w:t xml:space="preserve"> građevnim pravcem.</w:t>
      </w:r>
    </w:p>
    <w:p w14:paraId="0DC68C0F"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38053A8F" w14:textId="77777777" w:rsidR="00231515" w:rsidRDefault="00231515">
      <w:pPr>
        <w:spacing w:after="160" w:line="259"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br w:type="page"/>
      </w:r>
    </w:p>
    <w:p w14:paraId="14F7D12D" w14:textId="697E941E" w:rsidR="002F0924" w:rsidRPr="003F7A2E" w:rsidRDefault="002F0924" w:rsidP="002F0924">
      <w:pPr>
        <w:spacing w:after="0" w:line="240" w:lineRule="auto"/>
        <w:jc w:val="center"/>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lastRenderedPageBreak/>
        <w:t>Članak 22.</w:t>
      </w:r>
    </w:p>
    <w:p w14:paraId="022067E5"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303E66AD" w14:textId="77777777" w:rsidR="002F0924" w:rsidRPr="003F7A2E" w:rsidRDefault="00F816BA"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(1) </w:t>
      </w:r>
      <w:r w:rsidR="002F0924" w:rsidRPr="003F7A2E">
        <w:rPr>
          <w:rFonts w:ascii="Times New Roman" w:eastAsia="Times New Roman" w:hAnsi="Times New Roman" w:cs="Times New Roman"/>
          <w:color w:val="000000" w:themeColor="text1"/>
          <w:sz w:val="24"/>
          <w:szCs w:val="24"/>
        </w:rPr>
        <w:t xml:space="preserve">Iznimno od članka 21. ove odluke višestambene građevine i građevine mješovite - pretežno stambene namjene smještaju se unutar granica </w:t>
      </w:r>
      <w:proofErr w:type="spellStart"/>
      <w:r w:rsidR="002F0924" w:rsidRPr="003F7A2E">
        <w:rPr>
          <w:rFonts w:ascii="Times New Roman" w:eastAsia="Times New Roman" w:hAnsi="Times New Roman" w:cs="Times New Roman"/>
          <w:color w:val="000000" w:themeColor="text1"/>
          <w:sz w:val="24"/>
          <w:szCs w:val="24"/>
        </w:rPr>
        <w:t>gradivog</w:t>
      </w:r>
      <w:proofErr w:type="spellEnd"/>
      <w:r w:rsidR="002F0924" w:rsidRPr="003F7A2E">
        <w:rPr>
          <w:rFonts w:ascii="Times New Roman" w:eastAsia="Times New Roman" w:hAnsi="Times New Roman" w:cs="Times New Roman"/>
          <w:color w:val="000000" w:themeColor="text1"/>
          <w:sz w:val="24"/>
          <w:szCs w:val="24"/>
        </w:rPr>
        <w:t xml:space="preserve"> dijela građevne čestice, s time da se omogućuje smještaj balkona, lođa, galerija, </w:t>
      </w:r>
      <w:proofErr w:type="spellStart"/>
      <w:r w:rsidR="002F0924" w:rsidRPr="003F7A2E">
        <w:rPr>
          <w:rFonts w:ascii="Times New Roman" w:eastAsia="Times New Roman" w:hAnsi="Times New Roman" w:cs="Times New Roman"/>
          <w:color w:val="000000" w:themeColor="text1"/>
          <w:sz w:val="24"/>
          <w:szCs w:val="24"/>
        </w:rPr>
        <w:t>erkera</w:t>
      </w:r>
      <w:proofErr w:type="spellEnd"/>
      <w:r w:rsidR="002F0924" w:rsidRPr="003F7A2E">
        <w:rPr>
          <w:rFonts w:ascii="Times New Roman" w:eastAsia="Times New Roman" w:hAnsi="Times New Roman" w:cs="Times New Roman"/>
          <w:color w:val="000000" w:themeColor="text1"/>
          <w:sz w:val="24"/>
          <w:szCs w:val="24"/>
        </w:rPr>
        <w:t xml:space="preserve">, komunikacija i drugih istaka u pojasu maksimalne širine 1,5 m izvan granica </w:t>
      </w:r>
      <w:proofErr w:type="spellStart"/>
      <w:r w:rsidR="002F0924" w:rsidRPr="003F7A2E">
        <w:rPr>
          <w:rFonts w:ascii="Times New Roman" w:eastAsia="Times New Roman" w:hAnsi="Times New Roman" w:cs="Times New Roman"/>
          <w:color w:val="000000" w:themeColor="text1"/>
          <w:sz w:val="24"/>
          <w:szCs w:val="24"/>
        </w:rPr>
        <w:t>gradivog</w:t>
      </w:r>
      <w:proofErr w:type="spellEnd"/>
      <w:r w:rsidR="002F0924" w:rsidRPr="003F7A2E">
        <w:rPr>
          <w:rFonts w:ascii="Times New Roman" w:eastAsia="Times New Roman" w:hAnsi="Times New Roman" w:cs="Times New Roman"/>
          <w:color w:val="000000" w:themeColor="text1"/>
          <w:sz w:val="24"/>
          <w:szCs w:val="24"/>
        </w:rPr>
        <w:t xml:space="preserve"> dijela građevne čestice nadzemnih etaža, ali ne izvan granica građevne čestice, osim ako je u Grafičkom dijelu Plana drugačije određeno.</w:t>
      </w:r>
    </w:p>
    <w:p w14:paraId="64F5D450" w14:textId="77777777" w:rsidR="002F0924" w:rsidRPr="003F7A2E" w:rsidRDefault="00F816BA"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(2) </w:t>
      </w:r>
      <w:r w:rsidR="002F0924" w:rsidRPr="003F7A2E">
        <w:rPr>
          <w:rFonts w:ascii="Times New Roman" w:eastAsia="Times New Roman" w:hAnsi="Times New Roman" w:cs="Times New Roman"/>
          <w:color w:val="000000" w:themeColor="text1"/>
          <w:sz w:val="24"/>
          <w:szCs w:val="24"/>
        </w:rPr>
        <w:t xml:space="preserve">Iznimno od članka 21. ove odluke, polovicom dužine jednog pročelja građevine iz stavka 1. ovoga članka dopušta se gradnja u prizemlju u pojasu širine 1,5 m izvan granice </w:t>
      </w:r>
      <w:proofErr w:type="spellStart"/>
      <w:r w:rsidR="002F0924" w:rsidRPr="003F7A2E">
        <w:rPr>
          <w:rFonts w:ascii="Times New Roman" w:eastAsia="Times New Roman" w:hAnsi="Times New Roman" w:cs="Times New Roman"/>
          <w:color w:val="000000" w:themeColor="text1"/>
          <w:sz w:val="24"/>
          <w:szCs w:val="24"/>
        </w:rPr>
        <w:t>gradivog</w:t>
      </w:r>
      <w:proofErr w:type="spellEnd"/>
      <w:r w:rsidR="002F0924" w:rsidRPr="003F7A2E">
        <w:rPr>
          <w:rFonts w:ascii="Times New Roman" w:eastAsia="Times New Roman" w:hAnsi="Times New Roman" w:cs="Times New Roman"/>
          <w:color w:val="000000" w:themeColor="text1"/>
          <w:sz w:val="24"/>
          <w:szCs w:val="24"/>
        </w:rPr>
        <w:t xml:space="preserve"> dijela građevne čestice, ali ne izvan građevne čestice.</w:t>
      </w:r>
    </w:p>
    <w:p w14:paraId="45DEED42"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1440E1E8" w14:textId="77777777" w:rsidR="002F0924" w:rsidRPr="003F7A2E" w:rsidRDefault="002F0924" w:rsidP="002F0924">
      <w:pPr>
        <w:spacing w:after="0" w:line="240" w:lineRule="auto"/>
        <w:jc w:val="center"/>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Članak 23.</w:t>
      </w:r>
    </w:p>
    <w:p w14:paraId="18274E76"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36F9BBCA" w14:textId="77777777" w:rsidR="002F0924" w:rsidRPr="003F7A2E" w:rsidRDefault="00AE28F3"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(1) </w:t>
      </w:r>
      <w:r w:rsidR="002F0924" w:rsidRPr="003F7A2E">
        <w:rPr>
          <w:rFonts w:ascii="Times New Roman" w:eastAsia="Times New Roman" w:hAnsi="Times New Roman" w:cs="Times New Roman"/>
          <w:color w:val="000000" w:themeColor="text1"/>
          <w:sz w:val="24"/>
          <w:szCs w:val="24"/>
        </w:rPr>
        <w:t xml:space="preserve">Građevine javne i društvene namjene, građevine gospodarske namjene i građevine infrastrukturnih sustava smještaju se unutar granica </w:t>
      </w:r>
      <w:proofErr w:type="spellStart"/>
      <w:r w:rsidR="002F0924" w:rsidRPr="003F7A2E">
        <w:rPr>
          <w:rFonts w:ascii="Times New Roman" w:eastAsia="Times New Roman" w:hAnsi="Times New Roman" w:cs="Times New Roman"/>
          <w:color w:val="000000" w:themeColor="text1"/>
          <w:sz w:val="24"/>
          <w:szCs w:val="24"/>
        </w:rPr>
        <w:t>gradivog</w:t>
      </w:r>
      <w:proofErr w:type="spellEnd"/>
      <w:r w:rsidR="002F0924" w:rsidRPr="003F7A2E">
        <w:rPr>
          <w:rFonts w:ascii="Times New Roman" w:eastAsia="Times New Roman" w:hAnsi="Times New Roman" w:cs="Times New Roman"/>
          <w:color w:val="000000" w:themeColor="text1"/>
          <w:sz w:val="24"/>
          <w:szCs w:val="24"/>
        </w:rPr>
        <w:t xml:space="preserve"> dijela građevne čestice.</w:t>
      </w:r>
    </w:p>
    <w:p w14:paraId="25A613B2" w14:textId="77777777" w:rsidR="002F0924" w:rsidRPr="003F7A2E" w:rsidRDefault="00AE28F3"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(2) </w:t>
      </w:r>
      <w:r w:rsidR="002F0924" w:rsidRPr="003F7A2E">
        <w:rPr>
          <w:rFonts w:ascii="Times New Roman" w:eastAsia="Times New Roman" w:hAnsi="Times New Roman" w:cs="Times New Roman"/>
          <w:color w:val="000000" w:themeColor="text1"/>
          <w:sz w:val="24"/>
          <w:szCs w:val="24"/>
        </w:rPr>
        <w:t>Građevine infrastrukturnih sustava mogu u potpunosti zauzimati područje svoje građevne čestice ako to proizlazi iz grafičkog dijela plana.</w:t>
      </w:r>
    </w:p>
    <w:p w14:paraId="6F4E48EF"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2950FEA6" w14:textId="77777777" w:rsidR="002F0924" w:rsidRPr="003F7A2E" w:rsidRDefault="002F0924" w:rsidP="002F0924">
      <w:pPr>
        <w:spacing w:after="0" w:line="240" w:lineRule="auto"/>
        <w:jc w:val="center"/>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Članak 24.</w:t>
      </w:r>
    </w:p>
    <w:p w14:paraId="2345E9AB"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4C2203E9" w14:textId="77777777" w:rsidR="002F0924" w:rsidRPr="003F7A2E" w:rsidRDefault="004A71A5"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(1) </w:t>
      </w:r>
      <w:r w:rsidR="002F0924" w:rsidRPr="003F7A2E">
        <w:rPr>
          <w:rFonts w:ascii="Times New Roman" w:eastAsia="Times New Roman" w:hAnsi="Times New Roman" w:cs="Times New Roman"/>
          <w:color w:val="000000" w:themeColor="text1"/>
          <w:sz w:val="24"/>
          <w:szCs w:val="24"/>
        </w:rPr>
        <w:t>Javni park, ostale parkovne površine, javni trg i ostale pješačke površine, mogu u potpunosti zauzimati područje svoje građevne čestice.</w:t>
      </w:r>
    </w:p>
    <w:p w14:paraId="4FFCE3BA" w14:textId="77777777" w:rsidR="002F0924" w:rsidRPr="003F7A2E" w:rsidRDefault="004A71A5"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(2) </w:t>
      </w:r>
      <w:r w:rsidR="002F0924" w:rsidRPr="003F7A2E">
        <w:rPr>
          <w:rFonts w:ascii="Times New Roman" w:eastAsia="Times New Roman" w:hAnsi="Times New Roman" w:cs="Times New Roman"/>
          <w:color w:val="000000" w:themeColor="text1"/>
          <w:sz w:val="24"/>
          <w:szCs w:val="24"/>
        </w:rPr>
        <w:t xml:space="preserve">Javni trg s podzemnom garažom može se smjestiti unutar granica </w:t>
      </w:r>
      <w:proofErr w:type="spellStart"/>
      <w:r w:rsidR="002F0924" w:rsidRPr="003F7A2E">
        <w:rPr>
          <w:rFonts w:ascii="Times New Roman" w:eastAsia="Times New Roman" w:hAnsi="Times New Roman" w:cs="Times New Roman"/>
          <w:color w:val="000000" w:themeColor="text1"/>
          <w:sz w:val="24"/>
          <w:szCs w:val="24"/>
        </w:rPr>
        <w:t>gradivog</w:t>
      </w:r>
      <w:proofErr w:type="spellEnd"/>
      <w:r w:rsidR="002F0924" w:rsidRPr="003F7A2E">
        <w:rPr>
          <w:rFonts w:ascii="Times New Roman" w:eastAsia="Times New Roman" w:hAnsi="Times New Roman" w:cs="Times New Roman"/>
          <w:color w:val="000000" w:themeColor="text1"/>
          <w:sz w:val="24"/>
          <w:szCs w:val="24"/>
        </w:rPr>
        <w:t xml:space="preserve"> dijela građevne čestice podruma.</w:t>
      </w:r>
    </w:p>
    <w:p w14:paraId="33B9277E"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612CED34" w14:textId="77777777" w:rsidR="002F0924" w:rsidRPr="003F7A2E" w:rsidRDefault="002F0924" w:rsidP="002F0924">
      <w:pPr>
        <w:spacing w:after="0" w:line="240" w:lineRule="auto"/>
        <w:jc w:val="center"/>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Članak 25.</w:t>
      </w:r>
    </w:p>
    <w:p w14:paraId="1394DB54"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50AEED85" w14:textId="77777777" w:rsidR="002F0924" w:rsidRPr="003F7A2E" w:rsidRDefault="00F83588"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(1) </w:t>
      </w:r>
      <w:r w:rsidR="002F0924" w:rsidRPr="003F7A2E">
        <w:rPr>
          <w:rFonts w:ascii="Times New Roman" w:eastAsia="Times New Roman" w:hAnsi="Times New Roman" w:cs="Times New Roman"/>
          <w:color w:val="000000" w:themeColor="text1"/>
          <w:sz w:val="24"/>
          <w:szCs w:val="24"/>
        </w:rPr>
        <w:t xml:space="preserve">Tolerancija za smještaj građevina iz članaka 22. i 23. ove odluke izvan granica </w:t>
      </w:r>
      <w:proofErr w:type="spellStart"/>
      <w:r w:rsidR="002F0924" w:rsidRPr="003F7A2E">
        <w:rPr>
          <w:rFonts w:ascii="Times New Roman" w:eastAsia="Times New Roman" w:hAnsi="Times New Roman" w:cs="Times New Roman"/>
          <w:color w:val="000000" w:themeColor="text1"/>
          <w:sz w:val="24"/>
          <w:szCs w:val="24"/>
        </w:rPr>
        <w:t>gradivog</w:t>
      </w:r>
      <w:proofErr w:type="spellEnd"/>
      <w:r w:rsidR="002F0924" w:rsidRPr="003F7A2E">
        <w:rPr>
          <w:rFonts w:ascii="Times New Roman" w:eastAsia="Times New Roman" w:hAnsi="Times New Roman" w:cs="Times New Roman"/>
          <w:color w:val="000000" w:themeColor="text1"/>
          <w:sz w:val="24"/>
          <w:szCs w:val="24"/>
        </w:rPr>
        <w:t xml:space="preserve"> dijela građevne čestice i izvan pojasa iz članka 22. stavka 1. ove odluke iznosi do 0,5 m odnosno do 1,0 m ako se granica </w:t>
      </w:r>
      <w:proofErr w:type="spellStart"/>
      <w:r w:rsidR="002F0924" w:rsidRPr="003F7A2E">
        <w:rPr>
          <w:rFonts w:ascii="Times New Roman" w:eastAsia="Times New Roman" w:hAnsi="Times New Roman" w:cs="Times New Roman"/>
          <w:color w:val="000000" w:themeColor="text1"/>
          <w:sz w:val="24"/>
          <w:szCs w:val="24"/>
        </w:rPr>
        <w:t>gradivog</w:t>
      </w:r>
      <w:proofErr w:type="spellEnd"/>
      <w:r w:rsidR="002F0924" w:rsidRPr="003F7A2E">
        <w:rPr>
          <w:rFonts w:ascii="Times New Roman" w:eastAsia="Times New Roman" w:hAnsi="Times New Roman" w:cs="Times New Roman"/>
          <w:color w:val="000000" w:themeColor="text1"/>
          <w:sz w:val="24"/>
          <w:szCs w:val="24"/>
        </w:rPr>
        <w:t xml:space="preserve"> dijela građevne čestice nalazi na regulacijskom pravcu.</w:t>
      </w:r>
    </w:p>
    <w:p w14:paraId="61DAF682" w14:textId="77777777" w:rsidR="002F0924" w:rsidRPr="003F7A2E" w:rsidRDefault="00F83588"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(2) </w:t>
      </w:r>
      <w:r w:rsidR="002F0924" w:rsidRPr="003F7A2E">
        <w:rPr>
          <w:rFonts w:ascii="Times New Roman" w:eastAsia="Times New Roman" w:hAnsi="Times New Roman" w:cs="Times New Roman"/>
          <w:color w:val="000000" w:themeColor="text1"/>
          <w:sz w:val="24"/>
          <w:szCs w:val="24"/>
        </w:rPr>
        <w:t xml:space="preserve">Tolerancija za smještaj dijela građevine u odnosu na razdjelnicu </w:t>
      </w:r>
      <w:proofErr w:type="spellStart"/>
      <w:r w:rsidR="002F0924" w:rsidRPr="003F7A2E">
        <w:rPr>
          <w:rFonts w:ascii="Times New Roman" w:eastAsia="Times New Roman" w:hAnsi="Times New Roman" w:cs="Times New Roman"/>
          <w:color w:val="000000" w:themeColor="text1"/>
          <w:sz w:val="24"/>
          <w:szCs w:val="24"/>
        </w:rPr>
        <w:t>katnosti</w:t>
      </w:r>
      <w:proofErr w:type="spellEnd"/>
      <w:r w:rsidR="002F0924" w:rsidRPr="003F7A2E">
        <w:rPr>
          <w:rFonts w:ascii="Times New Roman" w:eastAsia="Times New Roman" w:hAnsi="Times New Roman" w:cs="Times New Roman"/>
          <w:color w:val="000000" w:themeColor="text1"/>
          <w:sz w:val="24"/>
          <w:szCs w:val="24"/>
        </w:rPr>
        <w:t xml:space="preserve"> građevine, prikazanu na Kartografskom prikazu 4d </w:t>
      </w:r>
      <w:r w:rsidR="002F0924" w:rsidRPr="003F7A2E">
        <w:rPr>
          <w:rFonts w:ascii="Times New Roman" w:eastAsia="Times New Roman" w:hAnsi="Times New Roman" w:cs="Times New Roman"/>
          <w:i/>
          <w:color w:val="000000" w:themeColor="text1"/>
          <w:sz w:val="24"/>
          <w:szCs w:val="24"/>
        </w:rPr>
        <w:t xml:space="preserve">Uvjeti gradnje - karakterističan kat, </w:t>
      </w:r>
      <w:r w:rsidR="002F0924" w:rsidRPr="003F7A2E">
        <w:rPr>
          <w:rFonts w:ascii="Times New Roman" w:eastAsia="Times New Roman" w:hAnsi="Times New Roman" w:cs="Times New Roman"/>
          <w:color w:val="000000" w:themeColor="text1"/>
          <w:sz w:val="24"/>
          <w:szCs w:val="24"/>
        </w:rPr>
        <w:t xml:space="preserve">iznosi 2,0 m, time da se prostor između dijelova građevine veće </w:t>
      </w:r>
      <w:proofErr w:type="spellStart"/>
      <w:r w:rsidR="002F0924" w:rsidRPr="003F7A2E">
        <w:rPr>
          <w:rFonts w:ascii="Times New Roman" w:eastAsia="Times New Roman" w:hAnsi="Times New Roman" w:cs="Times New Roman"/>
          <w:color w:val="000000" w:themeColor="text1"/>
          <w:sz w:val="24"/>
          <w:szCs w:val="24"/>
        </w:rPr>
        <w:t>katnosti</w:t>
      </w:r>
      <w:proofErr w:type="spellEnd"/>
      <w:r w:rsidR="002F0924" w:rsidRPr="003F7A2E">
        <w:rPr>
          <w:rFonts w:ascii="Times New Roman" w:eastAsia="Times New Roman" w:hAnsi="Times New Roman" w:cs="Times New Roman"/>
          <w:color w:val="000000" w:themeColor="text1"/>
          <w:sz w:val="24"/>
          <w:szCs w:val="24"/>
        </w:rPr>
        <w:t xml:space="preserve"> ne smije smanjivati, niti popunjavati.</w:t>
      </w:r>
    </w:p>
    <w:p w14:paraId="282FC859" w14:textId="77777777" w:rsidR="002F0924" w:rsidRPr="003F7A2E" w:rsidRDefault="00F83588"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(3) </w:t>
      </w:r>
      <w:r w:rsidR="002F0924" w:rsidRPr="003F7A2E">
        <w:rPr>
          <w:rFonts w:ascii="Times New Roman" w:eastAsia="Times New Roman" w:hAnsi="Times New Roman" w:cs="Times New Roman"/>
          <w:color w:val="000000" w:themeColor="text1"/>
          <w:sz w:val="24"/>
          <w:szCs w:val="24"/>
        </w:rPr>
        <w:t>Stavci 1. i 2. ovoga članka ne primjenjuje se ako bi se njegovom primjenom građevina trebala smjestiti izvan građevne čestice.</w:t>
      </w:r>
    </w:p>
    <w:p w14:paraId="4C25C01E"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5F482B2B" w14:textId="77777777" w:rsidR="002F0924" w:rsidRPr="003F7A2E" w:rsidRDefault="002F0924" w:rsidP="002F0924">
      <w:pPr>
        <w:spacing w:after="0" w:line="240" w:lineRule="auto"/>
        <w:jc w:val="both"/>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2.5. OBLIKOVANJE GRAĐEVINA</w:t>
      </w:r>
    </w:p>
    <w:p w14:paraId="6EACFC84" w14:textId="77777777" w:rsidR="002F0924" w:rsidRPr="003F7A2E" w:rsidRDefault="002F0924" w:rsidP="002F0924">
      <w:pPr>
        <w:spacing w:after="0" w:line="240" w:lineRule="auto"/>
        <w:jc w:val="both"/>
        <w:rPr>
          <w:rFonts w:ascii="Times New Roman" w:eastAsia="Times New Roman" w:hAnsi="Times New Roman" w:cs="Times New Roman"/>
          <w:caps/>
          <w:snapToGrid w:val="0"/>
          <w:color w:val="000000" w:themeColor="text1"/>
          <w:sz w:val="24"/>
          <w:szCs w:val="24"/>
        </w:rPr>
      </w:pPr>
    </w:p>
    <w:p w14:paraId="7D60435E" w14:textId="77777777" w:rsidR="002F0924" w:rsidRPr="003F7A2E" w:rsidRDefault="002F0924" w:rsidP="002F0924">
      <w:pPr>
        <w:spacing w:after="0" w:line="240" w:lineRule="auto"/>
        <w:jc w:val="center"/>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Članak 26.</w:t>
      </w:r>
    </w:p>
    <w:p w14:paraId="7105713F"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78D660B7" w14:textId="77777777" w:rsidR="002F0924" w:rsidRPr="003F7A2E" w:rsidRDefault="00FB4969"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(1) </w:t>
      </w:r>
      <w:r w:rsidR="002F0924" w:rsidRPr="003F7A2E">
        <w:rPr>
          <w:rFonts w:ascii="Times New Roman" w:eastAsia="Times New Roman" w:hAnsi="Times New Roman" w:cs="Times New Roman"/>
          <w:color w:val="000000" w:themeColor="text1"/>
          <w:sz w:val="24"/>
          <w:szCs w:val="24"/>
        </w:rPr>
        <w:t>Sve građevine se moraju projektirati u skladu sa zakonima i drugim propisima koja uređuju procese prostornog uređenja i građenja građevina, a osobito u skladu s propisima kojima se uređuje sprečavanje stvaranja arhitektonsko-urbanističkih barijera za kretanje invalidnih osoba i drugih osoba s posebnim potrebama.</w:t>
      </w:r>
    </w:p>
    <w:p w14:paraId="53493CCC" w14:textId="77777777" w:rsidR="002F0924" w:rsidRPr="003F7A2E" w:rsidRDefault="00FB4969"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(2) </w:t>
      </w:r>
      <w:r w:rsidR="002F0924" w:rsidRPr="003F7A2E">
        <w:rPr>
          <w:rFonts w:ascii="Times New Roman" w:eastAsia="Times New Roman" w:hAnsi="Times New Roman" w:cs="Times New Roman"/>
          <w:color w:val="000000" w:themeColor="text1"/>
          <w:sz w:val="24"/>
          <w:szCs w:val="24"/>
        </w:rPr>
        <w:t>Oblikovanjem građevine mora se zadovoljiti neometano funkcioniranje svih sadržaja građevine i susjednih građevina.</w:t>
      </w:r>
    </w:p>
    <w:p w14:paraId="3BAE42BD" w14:textId="77777777" w:rsidR="002F0924" w:rsidRPr="003F7A2E" w:rsidRDefault="00FB4969"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(3) </w:t>
      </w:r>
      <w:r w:rsidR="002F0924" w:rsidRPr="003F7A2E">
        <w:rPr>
          <w:rFonts w:ascii="Times New Roman" w:eastAsia="Times New Roman" w:hAnsi="Times New Roman" w:cs="Times New Roman"/>
          <w:color w:val="000000" w:themeColor="text1"/>
          <w:sz w:val="24"/>
          <w:szCs w:val="24"/>
        </w:rPr>
        <w:t xml:space="preserve">Pri oblikovanju građevina posebnu pažnju treba posvetiti horizontalnom i vertikalnom skladu volumena građevine, te odabiru tipologije i morfologije volumena. Treba voditi računa o funkcionalnosti i o skladu tlocrta i presjeka građevine te ih ujednačiti u </w:t>
      </w:r>
      <w:r w:rsidR="002F0924" w:rsidRPr="003F7A2E">
        <w:rPr>
          <w:rFonts w:ascii="Times New Roman" w:eastAsia="Times New Roman" w:hAnsi="Times New Roman" w:cs="Times New Roman"/>
          <w:color w:val="000000" w:themeColor="text1"/>
          <w:sz w:val="24"/>
          <w:szCs w:val="24"/>
        </w:rPr>
        <w:lastRenderedPageBreak/>
        <w:t>granicama ekonomičnih odnosa građevinske (bruto) površine građevine i neto površine građevine. Građevine moraju imati obilježja kulture urbanog prostora.</w:t>
      </w:r>
    </w:p>
    <w:p w14:paraId="55D571EC" w14:textId="77777777" w:rsidR="002F0924" w:rsidRPr="003F7A2E" w:rsidRDefault="002F0924" w:rsidP="002F0924">
      <w:pPr>
        <w:pStyle w:val="NormalWeb"/>
        <w:ind w:firstLine="720"/>
        <w:jc w:val="both"/>
        <w:rPr>
          <w:i/>
          <w:color w:val="000000" w:themeColor="text1"/>
          <w:lang w:val="hr-HR"/>
        </w:rPr>
      </w:pPr>
      <w:r w:rsidRPr="003F7A2E">
        <w:rPr>
          <w:i/>
          <w:color w:val="000000" w:themeColor="text1"/>
          <w:lang w:val="hr-HR"/>
        </w:rPr>
        <w:t xml:space="preserve">Odredbom članka 11. </w:t>
      </w:r>
      <w:r w:rsidRPr="003F7A2E">
        <w:rPr>
          <w:i/>
          <w:color w:val="000000" w:themeColor="text1"/>
          <w:lang w:val="hr-HR" w:eastAsia="hr-HR"/>
        </w:rPr>
        <w:t xml:space="preserve">Odluke o izmjenama i dopunama Odluke o </w:t>
      </w:r>
      <w:r w:rsidRPr="003F7A2E">
        <w:rPr>
          <w:bCs/>
          <w:i/>
          <w:color w:val="000000" w:themeColor="text1"/>
          <w:lang w:val="hr-HR" w:eastAsia="hr-HR"/>
        </w:rPr>
        <w:t xml:space="preserve">donošenju Detaljnog plana uređenja stambenog naselja na lokaciji Sopnica - Jelkovec </w:t>
      </w:r>
      <w:r w:rsidRPr="003F7A2E">
        <w:rPr>
          <w:i/>
          <w:color w:val="000000" w:themeColor="text1"/>
          <w:lang w:val="hr-HR" w:eastAsia="hr-HR"/>
        </w:rPr>
        <w:t xml:space="preserve">(Službeni glasnik Grada Zagreba 17/16) </w:t>
      </w:r>
      <w:r w:rsidRPr="003F7A2E">
        <w:rPr>
          <w:i/>
          <w:color w:val="000000" w:themeColor="text1"/>
          <w:lang w:val="hr-HR"/>
        </w:rPr>
        <w:t>riječi: "bruto razvijene" zamijenjene su riječima: "građevinske (bruto)".</w:t>
      </w:r>
    </w:p>
    <w:p w14:paraId="6C6BE638" w14:textId="77777777" w:rsidR="002F0924" w:rsidRPr="003F7A2E" w:rsidRDefault="005A204A" w:rsidP="002F0924">
      <w:pPr>
        <w:spacing w:after="0" w:line="240" w:lineRule="auto"/>
        <w:ind w:firstLine="708"/>
        <w:jc w:val="both"/>
        <w:rPr>
          <w:rFonts w:ascii="Times New Roman" w:eastAsia="Times New Roman" w:hAnsi="Times New Roman" w:cs="Times New Roman"/>
          <w:color w:val="000000" w:themeColor="text1"/>
          <w:sz w:val="24"/>
          <w:szCs w:val="24"/>
        </w:rPr>
      </w:pPr>
      <w:bookmarkStart w:id="7" w:name="_Hlk55304432"/>
      <w:r w:rsidRPr="003F7A2E">
        <w:rPr>
          <w:rFonts w:ascii="Times New Roman" w:eastAsia="Times New Roman" w:hAnsi="Times New Roman" w:cs="Times New Roman"/>
          <w:color w:val="000000" w:themeColor="text1"/>
          <w:sz w:val="24"/>
          <w:szCs w:val="24"/>
        </w:rPr>
        <w:t>(</w:t>
      </w:r>
      <w:r w:rsidR="00DE19F1" w:rsidRPr="003F7A2E">
        <w:rPr>
          <w:rFonts w:ascii="Times New Roman" w:eastAsia="Times New Roman" w:hAnsi="Times New Roman" w:cs="Times New Roman"/>
          <w:color w:val="000000" w:themeColor="text1"/>
          <w:sz w:val="24"/>
          <w:szCs w:val="24"/>
        </w:rPr>
        <w:t>4</w:t>
      </w:r>
      <w:r w:rsidRPr="003F7A2E">
        <w:rPr>
          <w:rFonts w:ascii="Times New Roman" w:eastAsia="Times New Roman" w:hAnsi="Times New Roman" w:cs="Times New Roman"/>
          <w:color w:val="000000" w:themeColor="text1"/>
          <w:sz w:val="24"/>
          <w:szCs w:val="24"/>
        </w:rPr>
        <w:t xml:space="preserve">) </w:t>
      </w:r>
      <w:bookmarkEnd w:id="7"/>
      <w:r w:rsidR="002F0924" w:rsidRPr="003F7A2E">
        <w:rPr>
          <w:rFonts w:ascii="Times New Roman" w:eastAsia="Times New Roman" w:hAnsi="Times New Roman" w:cs="Times New Roman"/>
          <w:color w:val="000000" w:themeColor="text1"/>
          <w:sz w:val="24"/>
          <w:szCs w:val="24"/>
        </w:rPr>
        <w:t>Arhitektima se predlaže inventivnost u projektiranju zgrada prema najsuvremenijim zahtjevima vremena i lokalnih uvjeta kojima se može postići fleksibilna i adaptivna zgrada s hibridnim funkcijama u granicama ekonomičnosti.</w:t>
      </w:r>
    </w:p>
    <w:p w14:paraId="026BD793" w14:textId="77777777" w:rsidR="002F0924" w:rsidRPr="003F7A2E" w:rsidRDefault="005A204A"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w:t>
      </w:r>
      <w:r w:rsidR="00DE19F1" w:rsidRPr="003F7A2E">
        <w:rPr>
          <w:rFonts w:ascii="Times New Roman" w:eastAsia="Times New Roman" w:hAnsi="Times New Roman" w:cs="Times New Roman"/>
          <w:color w:val="000000" w:themeColor="text1"/>
          <w:sz w:val="24"/>
          <w:szCs w:val="24"/>
        </w:rPr>
        <w:t>5</w:t>
      </w:r>
      <w:r w:rsidRPr="003F7A2E">
        <w:rPr>
          <w:rFonts w:ascii="Times New Roman" w:eastAsia="Times New Roman" w:hAnsi="Times New Roman" w:cs="Times New Roman"/>
          <w:color w:val="000000" w:themeColor="text1"/>
          <w:sz w:val="24"/>
          <w:szCs w:val="24"/>
        </w:rPr>
        <w:t xml:space="preserve">) </w:t>
      </w:r>
      <w:r w:rsidR="002F0924" w:rsidRPr="003F7A2E">
        <w:rPr>
          <w:rFonts w:ascii="Times New Roman" w:eastAsia="Times New Roman" w:hAnsi="Times New Roman" w:cs="Times New Roman"/>
          <w:color w:val="000000" w:themeColor="text1"/>
          <w:sz w:val="24"/>
          <w:szCs w:val="24"/>
        </w:rPr>
        <w:t>Radne, stambene i druge prostorije u okviru stanova, poslovnih, javnih i drugih prostora moraju zadovoljavati funkcionalne zahtjeve koji proizlaze iz njihove namjene. Pri tome se sugerira što više povećati volumen zraka u prostorima.</w:t>
      </w:r>
    </w:p>
    <w:p w14:paraId="7E39E529" w14:textId="77777777" w:rsidR="002F0924" w:rsidRPr="003F7A2E" w:rsidRDefault="005A204A"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w:t>
      </w:r>
      <w:r w:rsidR="00DE19F1" w:rsidRPr="003F7A2E">
        <w:rPr>
          <w:rFonts w:ascii="Times New Roman" w:eastAsia="Times New Roman" w:hAnsi="Times New Roman" w:cs="Times New Roman"/>
          <w:color w:val="000000" w:themeColor="text1"/>
          <w:sz w:val="24"/>
          <w:szCs w:val="24"/>
        </w:rPr>
        <w:t>6</w:t>
      </w:r>
      <w:r w:rsidRPr="003F7A2E">
        <w:rPr>
          <w:rFonts w:ascii="Times New Roman" w:eastAsia="Times New Roman" w:hAnsi="Times New Roman" w:cs="Times New Roman"/>
          <w:color w:val="000000" w:themeColor="text1"/>
          <w:sz w:val="24"/>
          <w:szCs w:val="24"/>
        </w:rPr>
        <w:t xml:space="preserve">) </w:t>
      </w:r>
      <w:r w:rsidR="002F0924" w:rsidRPr="003F7A2E">
        <w:rPr>
          <w:rFonts w:ascii="Times New Roman" w:eastAsia="Times New Roman" w:hAnsi="Times New Roman" w:cs="Times New Roman"/>
          <w:color w:val="000000" w:themeColor="text1"/>
          <w:sz w:val="24"/>
          <w:szCs w:val="24"/>
        </w:rPr>
        <w:t>Glavni ulazi u zgrade planiraju se iz stambenih ulica i pješačkih javnih površina s kojima graniče njihove građevne čestice. Moraju biti vidljivi s pristupne ceste i lako dostupni.</w:t>
      </w:r>
    </w:p>
    <w:p w14:paraId="0E195009" w14:textId="77777777" w:rsidR="002F0924" w:rsidRPr="003F7A2E" w:rsidRDefault="005A204A"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w:t>
      </w:r>
      <w:r w:rsidR="00DE19F1" w:rsidRPr="003F7A2E">
        <w:rPr>
          <w:rFonts w:ascii="Times New Roman" w:eastAsia="Times New Roman" w:hAnsi="Times New Roman" w:cs="Times New Roman"/>
          <w:color w:val="000000" w:themeColor="text1"/>
          <w:sz w:val="24"/>
          <w:szCs w:val="24"/>
        </w:rPr>
        <w:t>7</w:t>
      </w:r>
      <w:r w:rsidRPr="003F7A2E">
        <w:rPr>
          <w:rFonts w:ascii="Times New Roman" w:eastAsia="Times New Roman" w:hAnsi="Times New Roman" w:cs="Times New Roman"/>
          <w:color w:val="000000" w:themeColor="text1"/>
          <w:sz w:val="24"/>
          <w:szCs w:val="24"/>
        </w:rPr>
        <w:t xml:space="preserve">) </w:t>
      </w:r>
      <w:r w:rsidR="002F0924" w:rsidRPr="003F7A2E">
        <w:rPr>
          <w:rFonts w:ascii="Times New Roman" w:eastAsia="Times New Roman" w:hAnsi="Times New Roman" w:cs="Times New Roman"/>
          <w:color w:val="000000" w:themeColor="text1"/>
          <w:sz w:val="24"/>
          <w:szCs w:val="24"/>
        </w:rPr>
        <w:t>Iznad dijela podruma, koji u tlocrtu izlazi izvan gabarita prizemlja omogućuje se ustroj terase ili ozelenjenoga krovnog vrta.</w:t>
      </w:r>
    </w:p>
    <w:p w14:paraId="7C20104E" w14:textId="77777777" w:rsidR="002F0924" w:rsidRPr="003F7A2E" w:rsidRDefault="005A204A"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w:t>
      </w:r>
      <w:r w:rsidR="00DE19F1" w:rsidRPr="003F7A2E">
        <w:rPr>
          <w:rFonts w:ascii="Times New Roman" w:eastAsia="Times New Roman" w:hAnsi="Times New Roman" w:cs="Times New Roman"/>
          <w:color w:val="000000" w:themeColor="text1"/>
          <w:sz w:val="24"/>
          <w:szCs w:val="24"/>
        </w:rPr>
        <w:t>8</w:t>
      </w:r>
      <w:r w:rsidRPr="003F7A2E">
        <w:rPr>
          <w:rFonts w:ascii="Times New Roman" w:eastAsia="Times New Roman" w:hAnsi="Times New Roman" w:cs="Times New Roman"/>
          <w:color w:val="000000" w:themeColor="text1"/>
          <w:sz w:val="24"/>
          <w:szCs w:val="24"/>
        </w:rPr>
        <w:t xml:space="preserve">) </w:t>
      </w:r>
      <w:r w:rsidR="002F0924" w:rsidRPr="003F7A2E">
        <w:rPr>
          <w:rFonts w:ascii="Times New Roman" w:eastAsia="Times New Roman" w:hAnsi="Times New Roman" w:cs="Times New Roman"/>
          <w:color w:val="000000" w:themeColor="text1"/>
          <w:sz w:val="24"/>
          <w:szCs w:val="24"/>
        </w:rPr>
        <w:t>Spremišta u funkciji stanova mogu se organizirati u podrumu, prizemlju, katovima i potkrovlju, a spremišta u funkciji poslovnih i drugih sadržaja mogu se organizirati u podrumu i prizemlju.</w:t>
      </w:r>
    </w:p>
    <w:p w14:paraId="751E7286" w14:textId="77777777" w:rsidR="002F0924" w:rsidRPr="003F7A2E" w:rsidRDefault="005A204A"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w:t>
      </w:r>
      <w:r w:rsidR="00DE19F1" w:rsidRPr="003F7A2E">
        <w:rPr>
          <w:rFonts w:ascii="Times New Roman" w:eastAsia="Times New Roman" w:hAnsi="Times New Roman" w:cs="Times New Roman"/>
          <w:color w:val="000000" w:themeColor="text1"/>
          <w:sz w:val="24"/>
          <w:szCs w:val="24"/>
        </w:rPr>
        <w:t>9</w:t>
      </w:r>
      <w:r w:rsidRPr="003F7A2E">
        <w:rPr>
          <w:rFonts w:ascii="Times New Roman" w:eastAsia="Times New Roman" w:hAnsi="Times New Roman" w:cs="Times New Roman"/>
          <w:color w:val="000000" w:themeColor="text1"/>
          <w:sz w:val="24"/>
          <w:szCs w:val="24"/>
        </w:rPr>
        <w:t xml:space="preserve">) </w:t>
      </w:r>
      <w:r w:rsidR="002F0924" w:rsidRPr="003F7A2E">
        <w:rPr>
          <w:rFonts w:ascii="Times New Roman" w:eastAsia="Times New Roman" w:hAnsi="Times New Roman" w:cs="Times New Roman"/>
          <w:color w:val="000000" w:themeColor="text1"/>
          <w:sz w:val="24"/>
          <w:szCs w:val="24"/>
        </w:rPr>
        <w:t>U oblikovanju građevina upotrebljavat će se boje iz spektra toplih pastelnih boja s mogućnošću upotrebe jarkih boja u oblikovanju detalja građevine.</w:t>
      </w:r>
    </w:p>
    <w:p w14:paraId="2C1C77FD"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5B3401BF" w14:textId="77777777" w:rsidR="002F0924" w:rsidRPr="003F7A2E" w:rsidRDefault="002F0924" w:rsidP="002F0924">
      <w:pPr>
        <w:spacing w:after="0" w:line="240" w:lineRule="auto"/>
        <w:jc w:val="center"/>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Članak 27.</w:t>
      </w:r>
    </w:p>
    <w:p w14:paraId="7533D83F"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60FBDD40" w14:textId="77777777" w:rsidR="002F0924" w:rsidRPr="003F7A2E" w:rsidRDefault="00F716FA"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(1) </w:t>
      </w:r>
      <w:r w:rsidR="002F0924" w:rsidRPr="003F7A2E">
        <w:rPr>
          <w:rFonts w:ascii="Times New Roman" w:eastAsia="Times New Roman" w:hAnsi="Times New Roman" w:cs="Times New Roman"/>
          <w:color w:val="000000" w:themeColor="text1"/>
          <w:sz w:val="24"/>
          <w:szCs w:val="24"/>
        </w:rPr>
        <w:t>Dječji vrtić s jaslicama u prostornoj cjelini C "park-šuma" smješten je na vlastitoj građevnoj čestici kao samostojeći objekt. Dječji vrtić s jaslicama u prostornoj cjelini A "</w:t>
      </w:r>
      <w:proofErr w:type="spellStart"/>
      <w:r w:rsidR="002F0924" w:rsidRPr="003F7A2E">
        <w:rPr>
          <w:rFonts w:ascii="Times New Roman" w:eastAsia="Times New Roman" w:hAnsi="Times New Roman" w:cs="Times New Roman"/>
          <w:color w:val="000000" w:themeColor="text1"/>
          <w:sz w:val="24"/>
          <w:szCs w:val="24"/>
        </w:rPr>
        <w:t>megastruktura</w:t>
      </w:r>
      <w:proofErr w:type="spellEnd"/>
      <w:r w:rsidR="002F0924" w:rsidRPr="003F7A2E">
        <w:rPr>
          <w:rFonts w:ascii="Times New Roman" w:eastAsia="Times New Roman" w:hAnsi="Times New Roman" w:cs="Times New Roman"/>
          <w:color w:val="000000" w:themeColor="text1"/>
          <w:sz w:val="24"/>
          <w:szCs w:val="24"/>
        </w:rPr>
        <w:t xml:space="preserve">" interpoliran je u prizemlje stambene zgrade na građevnoj čestici </w:t>
      </w:r>
      <w:r w:rsidR="002F0924" w:rsidRPr="003F7A2E">
        <w:rPr>
          <w:rFonts w:ascii="Times New Roman" w:eastAsia="Times New Roman" w:hAnsi="Times New Roman" w:cs="Times New Roman"/>
          <w:b/>
          <w:bCs/>
          <w:color w:val="000000" w:themeColor="text1"/>
          <w:sz w:val="24"/>
          <w:szCs w:val="24"/>
        </w:rPr>
        <w:t>M-A, A1</w:t>
      </w:r>
      <w:r w:rsidR="002F0924" w:rsidRPr="003F7A2E">
        <w:rPr>
          <w:rFonts w:ascii="Times New Roman" w:eastAsia="Times New Roman" w:hAnsi="Times New Roman" w:cs="Times New Roman"/>
          <w:color w:val="000000" w:themeColor="text1"/>
          <w:sz w:val="24"/>
          <w:szCs w:val="24"/>
        </w:rPr>
        <w:t>. U drugom katu dječjeg vrtića ne mogu biti smještene prostorije namijenjene djeci. Izgradnja drugog kata dječjeg vrtića nije obavezna.</w:t>
      </w:r>
    </w:p>
    <w:p w14:paraId="3963BD89" w14:textId="77777777" w:rsidR="002F0924" w:rsidRPr="003F7A2E" w:rsidRDefault="00F716FA"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(2) </w:t>
      </w:r>
      <w:r w:rsidR="002F0924" w:rsidRPr="003F7A2E">
        <w:rPr>
          <w:rFonts w:ascii="Times New Roman" w:eastAsia="Times New Roman" w:hAnsi="Times New Roman" w:cs="Times New Roman"/>
          <w:color w:val="000000" w:themeColor="text1"/>
          <w:sz w:val="24"/>
          <w:szCs w:val="24"/>
        </w:rPr>
        <w:t>Planirana je izgradnja centralne građevine osnovne škole i pomoćnih prostora izvan osnovnog volumena zgrade koji omogućuju odvijanje nastave.</w:t>
      </w:r>
    </w:p>
    <w:p w14:paraId="426B1014" w14:textId="77777777" w:rsidR="002F0924" w:rsidRPr="003F7A2E" w:rsidRDefault="00F716FA"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(3) </w:t>
      </w:r>
      <w:r w:rsidR="002F0924" w:rsidRPr="003F7A2E">
        <w:rPr>
          <w:rFonts w:ascii="Times New Roman" w:eastAsia="Times New Roman" w:hAnsi="Times New Roman" w:cs="Times New Roman"/>
          <w:color w:val="000000" w:themeColor="text1"/>
          <w:sz w:val="24"/>
          <w:szCs w:val="24"/>
        </w:rPr>
        <w:t>Predviđena je izgradnja srednje škole paviljonskoga tipa sa četirima međusobno prostorno razdvojenim građevinama u nadzemnim etažama, dok je u podrumskoj etaži omogućeno njihovo spajanje u jedinstvenu funkcionalnu i prostornu cjelinu.</w:t>
      </w:r>
    </w:p>
    <w:p w14:paraId="2054AAE8" w14:textId="77777777" w:rsidR="002F0924" w:rsidRPr="003F7A2E" w:rsidRDefault="00F716FA"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(4) </w:t>
      </w:r>
      <w:r w:rsidR="002F0924" w:rsidRPr="003F7A2E">
        <w:rPr>
          <w:rFonts w:ascii="Times New Roman" w:eastAsia="Times New Roman" w:hAnsi="Times New Roman" w:cs="Times New Roman"/>
          <w:color w:val="000000" w:themeColor="text1"/>
          <w:sz w:val="24"/>
          <w:szCs w:val="24"/>
        </w:rPr>
        <w:t xml:space="preserve">Kulturni centar s polivalentnom dvoranom interpoliran je u višestambenu zgradu na građevnoj čestici </w:t>
      </w:r>
      <w:r w:rsidR="002F0924" w:rsidRPr="003F7A2E">
        <w:rPr>
          <w:rFonts w:ascii="Times New Roman" w:eastAsia="Times New Roman" w:hAnsi="Times New Roman" w:cs="Times New Roman"/>
          <w:b/>
          <w:bCs/>
          <w:color w:val="000000" w:themeColor="text1"/>
          <w:sz w:val="24"/>
          <w:szCs w:val="24"/>
        </w:rPr>
        <w:t>M-A, A4</w:t>
      </w:r>
      <w:r w:rsidR="002F0924" w:rsidRPr="003F7A2E">
        <w:rPr>
          <w:rFonts w:ascii="Times New Roman" w:eastAsia="Times New Roman" w:hAnsi="Times New Roman" w:cs="Times New Roman"/>
          <w:color w:val="000000" w:themeColor="text1"/>
          <w:sz w:val="24"/>
          <w:szCs w:val="24"/>
        </w:rPr>
        <w:t>.</w:t>
      </w:r>
    </w:p>
    <w:p w14:paraId="6B2D3F60" w14:textId="77777777" w:rsidR="002F0924" w:rsidRPr="003F7A2E" w:rsidRDefault="00F716FA"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(5) </w:t>
      </w:r>
      <w:r w:rsidR="002F0924" w:rsidRPr="003F7A2E">
        <w:rPr>
          <w:rFonts w:ascii="Times New Roman" w:eastAsia="Times New Roman" w:hAnsi="Times New Roman" w:cs="Times New Roman"/>
          <w:color w:val="000000" w:themeColor="text1"/>
          <w:sz w:val="24"/>
          <w:szCs w:val="24"/>
        </w:rPr>
        <w:t xml:space="preserve">Ambulanta je interpolirana u višestambenu zgradu na građevnoj čestici </w:t>
      </w:r>
      <w:r w:rsidR="002F0924" w:rsidRPr="003F7A2E">
        <w:rPr>
          <w:rFonts w:ascii="Times New Roman" w:eastAsia="Times New Roman" w:hAnsi="Times New Roman" w:cs="Times New Roman"/>
          <w:b/>
          <w:bCs/>
          <w:color w:val="000000" w:themeColor="text1"/>
          <w:sz w:val="24"/>
          <w:szCs w:val="24"/>
        </w:rPr>
        <w:t>M-A, A8</w:t>
      </w:r>
      <w:r w:rsidR="002F0924" w:rsidRPr="003F7A2E">
        <w:rPr>
          <w:rFonts w:ascii="Times New Roman" w:eastAsia="Times New Roman" w:hAnsi="Times New Roman" w:cs="Times New Roman"/>
          <w:color w:val="000000" w:themeColor="text1"/>
          <w:sz w:val="24"/>
          <w:szCs w:val="24"/>
        </w:rPr>
        <w:t>.</w:t>
      </w:r>
    </w:p>
    <w:p w14:paraId="41E52F73" w14:textId="77777777" w:rsidR="002F0924" w:rsidRPr="003F7A2E" w:rsidRDefault="00F716FA"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(6) </w:t>
      </w:r>
      <w:r w:rsidR="002F0924" w:rsidRPr="003F7A2E">
        <w:rPr>
          <w:rFonts w:ascii="Times New Roman" w:eastAsia="Times New Roman" w:hAnsi="Times New Roman" w:cs="Times New Roman"/>
          <w:color w:val="000000" w:themeColor="text1"/>
          <w:sz w:val="24"/>
          <w:szCs w:val="24"/>
        </w:rPr>
        <w:t xml:space="preserve">Veterinarska je ambulanta interpolirana u višestambenu zgradu na građevnoj čestici </w:t>
      </w:r>
      <w:r w:rsidR="002F0924" w:rsidRPr="003F7A2E">
        <w:rPr>
          <w:rFonts w:ascii="Times New Roman" w:eastAsia="Times New Roman" w:hAnsi="Times New Roman" w:cs="Times New Roman"/>
          <w:b/>
          <w:bCs/>
          <w:color w:val="000000" w:themeColor="text1"/>
          <w:sz w:val="24"/>
          <w:szCs w:val="24"/>
        </w:rPr>
        <w:t>M-A, A7</w:t>
      </w:r>
      <w:r w:rsidR="002F0924" w:rsidRPr="003F7A2E">
        <w:rPr>
          <w:rFonts w:ascii="Times New Roman" w:eastAsia="Times New Roman" w:hAnsi="Times New Roman" w:cs="Times New Roman"/>
          <w:color w:val="000000" w:themeColor="text1"/>
          <w:sz w:val="24"/>
          <w:szCs w:val="24"/>
        </w:rPr>
        <w:t>.</w:t>
      </w:r>
    </w:p>
    <w:p w14:paraId="105A2612"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6D734B77" w14:textId="77777777" w:rsidR="002F0924" w:rsidRPr="003F7A2E" w:rsidRDefault="002F0924" w:rsidP="002F0924">
      <w:pPr>
        <w:spacing w:after="0" w:line="240" w:lineRule="auto"/>
        <w:jc w:val="both"/>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2.6. UREĐENJE GRAĐEVNIH ČESTICA</w:t>
      </w:r>
    </w:p>
    <w:p w14:paraId="7B2306A5"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09C2CFDF" w14:textId="77777777" w:rsidR="002F0924" w:rsidRPr="003F7A2E" w:rsidRDefault="002F0924" w:rsidP="002F0924">
      <w:pPr>
        <w:spacing w:after="0" w:line="240" w:lineRule="auto"/>
        <w:jc w:val="center"/>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Članak 28.</w:t>
      </w:r>
    </w:p>
    <w:p w14:paraId="11AD4F18"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40BFFE39" w14:textId="77777777" w:rsidR="002F0924" w:rsidRPr="003F7A2E" w:rsidRDefault="003241ED"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(1) </w:t>
      </w:r>
      <w:r w:rsidR="002F0924" w:rsidRPr="003F7A2E">
        <w:rPr>
          <w:rFonts w:ascii="Times New Roman" w:eastAsia="Times New Roman" w:hAnsi="Times New Roman" w:cs="Times New Roman"/>
          <w:color w:val="000000" w:themeColor="text1"/>
          <w:sz w:val="24"/>
          <w:szCs w:val="24"/>
        </w:rPr>
        <w:t xml:space="preserve">Uređenje svih građevnih čestica iz članka 4. ovoga plana, prikazano je na Kartografskom prilogu </w:t>
      </w:r>
      <w:proofErr w:type="spellStart"/>
      <w:r w:rsidR="002F0924" w:rsidRPr="003F7A2E">
        <w:rPr>
          <w:rFonts w:ascii="Times New Roman" w:eastAsia="Times New Roman" w:hAnsi="Times New Roman" w:cs="Times New Roman"/>
          <w:color w:val="000000" w:themeColor="text1"/>
          <w:sz w:val="24"/>
          <w:szCs w:val="24"/>
        </w:rPr>
        <w:t>5e</w:t>
      </w:r>
      <w:proofErr w:type="spellEnd"/>
      <w:r w:rsidR="002F0924" w:rsidRPr="003F7A2E">
        <w:rPr>
          <w:rFonts w:ascii="Times New Roman" w:eastAsia="Times New Roman" w:hAnsi="Times New Roman" w:cs="Times New Roman"/>
          <w:color w:val="000000" w:themeColor="text1"/>
          <w:sz w:val="24"/>
          <w:szCs w:val="24"/>
        </w:rPr>
        <w:t xml:space="preserve"> </w:t>
      </w:r>
      <w:proofErr w:type="spellStart"/>
      <w:r w:rsidR="002F0924" w:rsidRPr="00240643">
        <w:rPr>
          <w:rFonts w:ascii="Times New Roman" w:eastAsia="Times New Roman" w:hAnsi="Times New Roman" w:cs="Times New Roman"/>
          <w:i/>
          <w:color w:val="000000" w:themeColor="text1"/>
          <w:sz w:val="24"/>
          <w:szCs w:val="24"/>
        </w:rPr>
        <w:t>P</w:t>
      </w:r>
      <w:r w:rsidR="002F0924" w:rsidRPr="00240643">
        <w:rPr>
          <w:rFonts w:ascii="Times New Roman" w:eastAsia="Times New Roman" w:hAnsi="Times New Roman" w:cs="Times New Roman"/>
          <w:i/>
          <w:iCs/>
          <w:color w:val="000000" w:themeColor="text1"/>
          <w:sz w:val="24"/>
          <w:szCs w:val="24"/>
        </w:rPr>
        <w:t>a</w:t>
      </w:r>
      <w:r w:rsidR="002F0924" w:rsidRPr="003F7A2E">
        <w:rPr>
          <w:rFonts w:ascii="Times New Roman" w:eastAsia="Times New Roman" w:hAnsi="Times New Roman" w:cs="Times New Roman"/>
          <w:i/>
          <w:iCs/>
          <w:color w:val="000000" w:themeColor="text1"/>
          <w:sz w:val="24"/>
          <w:szCs w:val="24"/>
        </w:rPr>
        <w:t>rterno</w:t>
      </w:r>
      <w:proofErr w:type="spellEnd"/>
      <w:r w:rsidR="002F0924" w:rsidRPr="003F7A2E">
        <w:rPr>
          <w:rFonts w:ascii="Times New Roman" w:eastAsia="Times New Roman" w:hAnsi="Times New Roman" w:cs="Times New Roman"/>
          <w:i/>
          <w:iCs/>
          <w:color w:val="000000" w:themeColor="text1"/>
          <w:sz w:val="24"/>
          <w:szCs w:val="24"/>
        </w:rPr>
        <w:t xml:space="preserve"> uređenje i namjene prizemlja</w:t>
      </w:r>
      <w:r w:rsidR="002F0924" w:rsidRPr="003F7A2E">
        <w:rPr>
          <w:rFonts w:ascii="Times New Roman" w:eastAsia="Times New Roman" w:hAnsi="Times New Roman" w:cs="Times New Roman"/>
          <w:color w:val="000000" w:themeColor="text1"/>
          <w:sz w:val="24"/>
          <w:szCs w:val="24"/>
        </w:rPr>
        <w:t>.</w:t>
      </w:r>
    </w:p>
    <w:p w14:paraId="20889485" w14:textId="77777777" w:rsidR="002F0924" w:rsidRPr="003F7A2E" w:rsidRDefault="003241ED"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(2) </w:t>
      </w:r>
      <w:r w:rsidR="002F0924" w:rsidRPr="003F7A2E">
        <w:rPr>
          <w:rFonts w:ascii="Times New Roman" w:eastAsia="Times New Roman" w:hAnsi="Times New Roman" w:cs="Times New Roman"/>
          <w:color w:val="000000" w:themeColor="text1"/>
          <w:sz w:val="24"/>
          <w:szCs w:val="24"/>
        </w:rPr>
        <w:t xml:space="preserve">Idejnim projektom javnih i zelenih površina uređuju se svi zajednički prostori naselja pri čemu se određuju elementi njegovoga identiteta. Uređenje čestica mora biti usklađeno s detaljnim planom uređenja naselja i idejnim projektom javnih i zelenih površina. Ne omogućuje se uređenje građevnih čestica neovisno o uređenju svih susjednih čestica i </w:t>
      </w:r>
      <w:r w:rsidR="002F0924" w:rsidRPr="003F7A2E">
        <w:rPr>
          <w:rFonts w:ascii="Times New Roman" w:eastAsia="Times New Roman" w:hAnsi="Times New Roman" w:cs="Times New Roman"/>
          <w:color w:val="000000" w:themeColor="text1"/>
          <w:sz w:val="24"/>
          <w:szCs w:val="24"/>
        </w:rPr>
        <w:lastRenderedPageBreak/>
        <w:t>neusklađeno s njim stoga se uvjetuje izrada zajedničkoga idejnog projekta javnih i zelenih površina za sve čestice unutar naselja.</w:t>
      </w:r>
    </w:p>
    <w:p w14:paraId="32B6748E"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1CA234F1" w14:textId="77777777" w:rsidR="002F0924" w:rsidRPr="003F7A2E" w:rsidRDefault="002F0924" w:rsidP="002F0924">
      <w:pPr>
        <w:spacing w:after="0" w:line="240" w:lineRule="auto"/>
        <w:jc w:val="center"/>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Članak 29.</w:t>
      </w:r>
    </w:p>
    <w:p w14:paraId="15D5D4B9"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474E8883" w14:textId="77777777" w:rsidR="002F0924" w:rsidRPr="003F7A2E" w:rsidRDefault="003241ED"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(1) </w:t>
      </w:r>
      <w:r w:rsidR="002F0924" w:rsidRPr="003F7A2E">
        <w:rPr>
          <w:rFonts w:ascii="Times New Roman" w:eastAsia="Times New Roman" w:hAnsi="Times New Roman" w:cs="Times New Roman"/>
          <w:color w:val="000000" w:themeColor="text1"/>
          <w:sz w:val="24"/>
          <w:szCs w:val="24"/>
        </w:rPr>
        <w:t>Na građevnim česticama višestambenih građevina, građevina mješovite - pretežno stambene namjene i građevina gospodarske namjene predviđa se izgradnja dijela površina za garažiranje i parkiranje, površina za rad vatrogasnih vozila, parkovno uređenih površina naselja te javnih pješačkih površina.</w:t>
      </w:r>
    </w:p>
    <w:p w14:paraId="2AD7D21F" w14:textId="77777777" w:rsidR="002F0924" w:rsidRPr="003F7A2E" w:rsidRDefault="003241ED"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(2) </w:t>
      </w:r>
      <w:r w:rsidR="002F0924" w:rsidRPr="003F7A2E">
        <w:rPr>
          <w:rFonts w:ascii="Times New Roman" w:eastAsia="Times New Roman" w:hAnsi="Times New Roman" w:cs="Times New Roman"/>
          <w:color w:val="000000" w:themeColor="text1"/>
          <w:sz w:val="24"/>
          <w:szCs w:val="24"/>
        </w:rPr>
        <w:t>Na ovim je građevnim česticama zabranjena izgradnja ograda.</w:t>
      </w:r>
    </w:p>
    <w:p w14:paraId="34A4C282"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2FC6C780" w14:textId="77777777" w:rsidR="002F0924" w:rsidRPr="003F7A2E" w:rsidRDefault="002F0924" w:rsidP="002F0924">
      <w:pPr>
        <w:spacing w:after="0" w:line="240" w:lineRule="auto"/>
        <w:jc w:val="center"/>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Članak 30.</w:t>
      </w:r>
    </w:p>
    <w:p w14:paraId="77E03DE8"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70B3E743" w14:textId="77777777" w:rsidR="002F0924" w:rsidRPr="003F7A2E" w:rsidRDefault="00081CAC"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(1) </w:t>
      </w:r>
      <w:r w:rsidR="002F0924" w:rsidRPr="003F7A2E">
        <w:rPr>
          <w:rFonts w:ascii="Times New Roman" w:eastAsia="Times New Roman" w:hAnsi="Times New Roman" w:cs="Times New Roman"/>
          <w:color w:val="000000" w:themeColor="text1"/>
          <w:sz w:val="24"/>
          <w:szCs w:val="24"/>
        </w:rPr>
        <w:t>Na građevnim česticama građevina javne i društvene namjene predviđa se izgradnja dijela površina za garažiranje i parkiranje, površina za rad vatrogasnih vozila, parkovno uređenih površina naselja te javnih pješačkih površina.</w:t>
      </w:r>
    </w:p>
    <w:p w14:paraId="40BBEA74" w14:textId="77777777" w:rsidR="002F0924" w:rsidRPr="003F7A2E" w:rsidRDefault="00081CAC"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(2) </w:t>
      </w:r>
      <w:r w:rsidR="002F0924" w:rsidRPr="003F7A2E">
        <w:rPr>
          <w:rFonts w:ascii="Times New Roman" w:eastAsia="Times New Roman" w:hAnsi="Times New Roman" w:cs="Times New Roman"/>
          <w:color w:val="000000" w:themeColor="text1"/>
          <w:sz w:val="24"/>
          <w:szCs w:val="24"/>
        </w:rPr>
        <w:t>Građevna čestica predškolske ustanove, odnosno dio građevne čestice namijenjen predškolskoj ustanovi, ograđena je i namijenjena isključivom korištenju dječjeg vrtića i dječjih jaslica.</w:t>
      </w:r>
    </w:p>
    <w:p w14:paraId="041E3A63" w14:textId="77777777" w:rsidR="002F0924" w:rsidRPr="003F7A2E" w:rsidRDefault="00081CAC"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(3) </w:t>
      </w:r>
      <w:r w:rsidR="002F0924" w:rsidRPr="003F7A2E">
        <w:rPr>
          <w:rFonts w:ascii="Times New Roman" w:eastAsia="Times New Roman" w:hAnsi="Times New Roman" w:cs="Times New Roman"/>
          <w:color w:val="000000" w:themeColor="text1"/>
          <w:sz w:val="24"/>
          <w:szCs w:val="24"/>
        </w:rPr>
        <w:t>Vanjski prostori osnovne i srednje škole posredno su ili neposredno u funkciji odgojno-obrazovnoga procesa. Na građevnoj čestici škole mora se omogućiti ustroj površina na kojima će se odvijati ti procesi.</w:t>
      </w:r>
    </w:p>
    <w:p w14:paraId="16B29E11" w14:textId="77777777" w:rsidR="002F0924" w:rsidRPr="003F7A2E" w:rsidRDefault="00081CAC"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w:t>
      </w:r>
      <w:r w:rsidR="00DE19F1" w:rsidRPr="003F7A2E">
        <w:rPr>
          <w:rFonts w:ascii="Times New Roman" w:eastAsia="Times New Roman" w:hAnsi="Times New Roman" w:cs="Times New Roman"/>
          <w:color w:val="000000" w:themeColor="text1"/>
          <w:sz w:val="24"/>
          <w:szCs w:val="24"/>
        </w:rPr>
        <w:t>4</w:t>
      </w:r>
      <w:r w:rsidRPr="003F7A2E">
        <w:rPr>
          <w:rFonts w:ascii="Times New Roman" w:eastAsia="Times New Roman" w:hAnsi="Times New Roman" w:cs="Times New Roman"/>
          <w:color w:val="000000" w:themeColor="text1"/>
          <w:sz w:val="24"/>
          <w:szCs w:val="24"/>
        </w:rPr>
        <w:t xml:space="preserve">) </w:t>
      </w:r>
      <w:r w:rsidR="002F0924" w:rsidRPr="003F7A2E">
        <w:rPr>
          <w:rFonts w:ascii="Times New Roman" w:eastAsia="Times New Roman" w:hAnsi="Times New Roman" w:cs="Times New Roman"/>
          <w:color w:val="000000" w:themeColor="text1"/>
          <w:sz w:val="24"/>
          <w:szCs w:val="24"/>
        </w:rPr>
        <w:t>Na vanjskim površinama osnovne i srednje škole treba organizirati pješačke pristupe školi (učenika, roditelja, nastavnika i osoblja) kao i kolni pristup povezan s gospodarskim dvorištem. Prilazi ne smiju ometati rad školskih prostora.</w:t>
      </w:r>
    </w:p>
    <w:p w14:paraId="5D66AB32" w14:textId="77777777" w:rsidR="002F0924" w:rsidRPr="003F7A2E" w:rsidRDefault="00081CAC"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w:t>
      </w:r>
      <w:r w:rsidR="00DE19F1" w:rsidRPr="003F7A2E">
        <w:rPr>
          <w:rFonts w:ascii="Times New Roman" w:eastAsia="Times New Roman" w:hAnsi="Times New Roman" w:cs="Times New Roman"/>
          <w:color w:val="000000" w:themeColor="text1"/>
          <w:sz w:val="24"/>
          <w:szCs w:val="24"/>
        </w:rPr>
        <w:t>5</w:t>
      </w:r>
      <w:r w:rsidRPr="003F7A2E">
        <w:rPr>
          <w:rFonts w:ascii="Times New Roman" w:eastAsia="Times New Roman" w:hAnsi="Times New Roman" w:cs="Times New Roman"/>
          <w:color w:val="000000" w:themeColor="text1"/>
          <w:sz w:val="24"/>
          <w:szCs w:val="24"/>
        </w:rPr>
        <w:t xml:space="preserve">) </w:t>
      </w:r>
      <w:r w:rsidR="002F0924" w:rsidRPr="003F7A2E">
        <w:rPr>
          <w:rFonts w:ascii="Times New Roman" w:eastAsia="Times New Roman" w:hAnsi="Times New Roman" w:cs="Times New Roman"/>
          <w:color w:val="000000" w:themeColor="text1"/>
          <w:sz w:val="24"/>
          <w:szCs w:val="24"/>
        </w:rPr>
        <w:t>Školsko je dvorište zasebna, osunčana i od vjetra zaštićena površina za odmor i igru učenika koja također ne smije ometati rad u školi.</w:t>
      </w:r>
    </w:p>
    <w:p w14:paraId="46C27FC5" w14:textId="77777777" w:rsidR="002F0924" w:rsidRPr="003F7A2E" w:rsidRDefault="00081CAC"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w:t>
      </w:r>
      <w:r w:rsidR="00DE19F1" w:rsidRPr="003F7A2E">
        <w:rPr>
          <w:rFonts w:ascii="Times New Roman" w:eastAsia="Times New Roman" w:hAnsi="Times New Roman" w:cs="Times New Roman"/>
          <w:color w:val="000000" w:themeColor="text1"/>
          <w:sz w:val="24"/>
          <w:szCs w:val="24"/>
        </w:rPr>
        <w:t>6</w:t>
      </w:r>
      <w:r w:rsidRPr="003F7A2E">
        <w:rPr>
          <w:rFonts w:ascii="Times New Roman" w:eastAsia="Times New Roman" w:hAnsi="Times New Roman" w:cs="Times New Roman"/>
          <w:color w:val="000000" w:themeColor="text1"/>
          <w:sz w:val="24"/>
          <w:szCs w:val="24"/>
        </w:rPr>
        <w:t xml:space="preserve">) </w:t>
      </w:r>
      <w:r w:rsidR="002F0924" w:rsidRPr="003F7A2E">
        <w:rPr>
          <w:rFonts w:ascii="Times New Roman" w:eastAsia="Times New Roman" w:hAnsi="Times New Roman" w:cs="Times New Roman"/>
          <w:color w:val="000000" w:themeColor="text1"/>
          <w:sz w:val="24"/>
          <w:szCs w:val="24"/>
        </w:rPr>
        <w:t>U sklopu školskog dvorišta potrebno je organizirati prostor za praktične vježbe iz biologije kao nastavnu površinu i školski vrt.</w:t>
      </w:r>
    </w:p>
    <w:p w14:paraId="2EAC83E8" w14:textId="77777777" w:rsidR="002F0924" w:rsidRPr="003F7A2E" w:rsidRDefault="00FF593F"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w:t>
      </w:r>
      <w:r w:rsidR="00DE19F1" w:rsidRPr="003F7A2E">
        <w:rPr>
          <w:rFonts w:ascii="Times New Roman" w:eastAsia="Times New Roman" w:hAnsi="Times New Roman" w:cs="Times New Roman"/>
          <w:color w:val="000000" w:themeColor="text1"/>
          <w:sz w:val="24"/>
          <w:szCs w:val="24"/>
        </w:rPr>
        <w:t>7</w:t>
      </w:r>
      <w:r w:rsidRPr="003F7A2E">
        <w:rPr>
          <w:rFonts w:ascii="Times New Roman" w:eastAsia="Times New Roman" w:hAnsi="Times New Roman" w:cs="Times New Roman"/>
          <w:color w:val="000000" w:themeColor="text1"/>
          <w:sz w:val="24"/>
          <w:szCs w:val="24"/>
        </w:rPr>
        <w:t xml:space="preserve">) </w:t>
      </w:r>
      <w:r w:rsidR="002F0924" w:rsidRPr="003F7A2E">
        <w:rPr>
          <w:rFonts w:ascii="Times New Roman" w:eastAsia="Times New Roman" w:hAnsi="Times New Roman" w:cs="Times New Roman"/>
          <w:color w:val="000000" w:themeColor="text1"/>
          <w:sz w:val="24"/>
          <w:szCs w:val="24"/>
        </w:rPr>
        <w:t>Zelene površine školske građevne čestice uređuju se kao park.</w:t>
      </w:r>
    </w:p>
    <w:p w14:paraId="2B4D1EDE" w14:textId="77777777" w:rsidR="002F0924" w:rsidRPr="003F7A2E" w:rsidRDefault="00FF593F"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w:t>
      </w:r>
      <w:r w:rsidR="00DE19F1" w:rsidRPr="003F7A2E">
        <w:rPr>
          <w:rFonts w:ascii="Times New Roman" w:eastAsia="Times New Roman" w:hAnsi="Times New Roman" w:cs="Times New Roman"/>
          <w:color w:val="000000" w:themeColor="text1"/>
          <w:sz w:val="24"/>
          <w:szCs w:val="24"/>
        </w:rPr>
        <w:t>8</w:t>
      </w:r>
      <w:r w:rsidRPr="003F7A2E">
        <w:rPr>
          <w:rFonts w:ascii="Times New Roman" w:eastAsia="Times New Roman" w:hAnsi="Times New Roman" w:cs="Times New Roman"/>
          <w:color w:val="000000" w:themeColor="text1"/>
          <w:sz w:val="24"/>
          <w:szCs w:val="24"/>
        </w:rPr>
        <w:t xml:space="preserve">) </w:t>
      </w:r>
      <w:r w:rsidR="002F0924" w:rsidRPr="003F7A2E">
        <w:rPr>
          <w:rFonts w:ascii="Times New Roman" w:eastAsia="Times New Roman" w:hAnsi="Times New Roman" w:cs="Times New Roman"/>
          <w:color w:val="000000" w:themeColor="text1"/>
          <w:sz w:val="24"/>
          <w:szCs w:val="24"/>
        </w:rPr>
        <w:t>Vanjski prostori za tjelesnu i zdravstvenu kulturu, tj. školsko vježbalište povezani su sa sportskom dvoranom, a namijenjeni su organizaciji nastave, rekreaciji i sportskim igrama na otvorenom.</w:t>
      </w:r>
    </w:p>
    <w:p w14:paraId="48A5FE58" w14:textId="77777777" w:rsidR="002F0924" w:rsidRPr="003F7A2E" w:rsidRDefault="00FF593F"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w:t>
      </w:r>
      <w:r w:rsidR="00DE19F1" w:rsidRPr="003F7A2E">
        <w:rPr>
          <w:rFonts w:ascii="Times New Roman" w:eastAsia="Times New Roman" w:hAnsi="Times New Roman" w:cs="Times New Roman"/>
          <w:color w:val="000000" w:themeColor="text1"/>
          <w:sz w:val="24"/>
          <w:szCs w:val="24"/>
        </w:rPr>
        <w:t>9</w:t>
      </w:r>
      <w:r w:rsidRPr="003F7A2E">
        <w:rPr>
          <w:rFonts w:ascii="Times New Roman" w:eastAsia="Times New Roman" w:hAnsi="Times New Roman" w:cs="Times New Roman"/>
          <w:color w:val="000000" w:themeColor="text1"/>
          <w:sz w:val="24"/>
          <w:szCs w:val="24"/>
        </w:rPr>
        <w:t xml:space="preserve">) </w:t>
      </w:r>
      <w:r w:rsidR="002F0924" w:rsidRPr="003F7A2E">
        <w:rPr>
          <w:rFonts w:ascii="Times New Roman" w:eastAsia="Times New Roman" w:hAnsi="Times New Roman" w:cs="Times New Roman"/>
          <w:color w:val="000000" w:themeColor="text1"/>
          <w:sz w:val="24"/>
          <w:szCs w:val="24"/>
        </w:rPr>
        <w:t>Vanjski prostori čestice kulturnog centra s polivalentnom dvoranom trebaju poslužiti proširenju njenih događanja na otvorenom.</w:t>
      </w:r>
    </w:p>
    <w:p w14:paraId="231B4BB0"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693370FB" w14:textId="77777777" w:rsidR="002F0924" w:rsidRPr="003F7A2E" w:rsidRDefault="002F0924" w:rsidP="002F0924">
      <w:pPr>
        <w:spacing w:after="0" w:line="240" w:lineRule="auto"/>
        <w:jc w:val="center"/>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Članak 31.</w:t>
      </w:r>
    </w:p>
    <w:p w14:paraId="75824969"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2247477E" w14:textId="77777777" w:rsidR="002F0924" w:rsidRPr="003F7A2E" w:rsidRDefault="004379E6"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(1) </w:t>
      </w:r>
      <w:r w:rsidR="002F0924" w:rsidRPr="003F7A2E">
        <w:rPr>
          <w:rFonts w:ascii="Times New Roman" w:eastAsia="Times New Roman" w:hAnsi="Times New Roman" w:cs="Times New Roman"/>
          <w:color w:val="000000" w:themeColor="text1"/>
          <w:sz w:val="24"/>
          <w:szCs w:val="24"/>
        </w:rPr>
        <w:t>Na građevnim česticama javnih parkova, ostalih parkovnih površina, javnih trgova, javnog trga s garažom, ostalih pješačkih površina i infrastrukturnih građevina predviđa se parkovno uređenje površina naselja, javnih pješačkih površina, te izgradnja površina za rad vatrogasnih vozila. Na ovim je građevnim česticama zabranjena izgradnja ograda.</w:t>
      </w:r>
    </w:p>
    <w:p w14:paraId="238E7A7A" w14:textId="77777777" w:rsidR="002F0924" w:rsidRPr="003F7A2E" w:rsidRDefault="004379E6"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(2) </w:t>
      </w:r>
      <w:r w:rsidR="002F0924" w:rsidRPr="003F7A2E">
        <w:rPr>
          <w:rFonts w:ascii="Times New Roman" w:eastAsia="Times New Roman" w:hAnsi="Times New Roman" w:cs="Times New Roman"/>
          <w:color w:val="000000" w:themeColor="text1"/>
          <w:sz w:val="24"/>
          <w:szCs w:val="24"/>
        </w:rPr>
        <w:t>Duž svih pješačkih i pješačko-kolnih površina potrebno je predvidjeti izgradnju sve potrebne komunalne opreme (hidrantska mreža, klupe, koševi za smeće, oglasne ploče i sl.).</w:t>
      </w:r>
    </w:p>
    <w:p w14:paraId="2BFD5BA9" w14:textId="77777777" w:rsidR="002F0924" w:rsidRPr="003F7A2E" w:rsidRDefault="004379E6"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(3 </w:t>
      </w:r>
      <w:r w:rsidR="002F0924" w:rsidRPr="003F7A2E">
        <w:rPr>
          <w:rFonts w:ascii="Times New Roman" w:eastAsia="Times New Roman" w:hAnsi="Times New Roman" w:cs="Times New Roman"/>
          <w:color w:val="000000" w:themeColor="text1"/>
          <w:sz w:val="24"/>
          <w:szCs w:val="24"/>
        </w:rPr>
        <w:t>Iznimno od stavka 1. ovoga članka građevne čestice trafostanice i plinske regulacijske stanice dopušteno je ograditi ako je to potrebno radi sigurnosti.</w:t>
      </w:r>
    </w:p>
    <w:p w14:paraId="31B224DB"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1A3CC3D2" w14:textId="77777777" w:rsidR="00DE19F1" w:rsidRPr="003F7A2E" w:rsidRDefault="00DE19F1" w:rsidP="002F0924">
      <w:pPr>
        <w:spacing w:after="0" w:line="240" w:lineRule="auto"/>
        <w:jc w:val="both"/>
        <w:rPr>
          <w:rFonts w:ascii="Times New Roman" w:eastAsia="Times New Roman" w:hAnsi="Times New Roman" w:cs="Times New Roman"/>
          <w:color w:val="000000" w:themeColor="text1"/>
          <w:sz w:val="24"/>
          <w:szCs w:val="24"/>
        </w:rPr>
      </w:pPr>
    </w:p>
    <w:p w14:paraId="2B8B46C1" w14:textId="77777777" w:rsidR="00231515" w:rsidRDefault="00231515">
      <w:pPr>
        <w:spacing w:after="160" w:line="259"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br w:type="page"/>
      </w:r>
    </w:p>
    <w:p w14:paraId="28311619" w14:textId="3BA45CDC" w:rsidR="002F0924" w:rsidRPr="003F7A2E" w:rsidRDefault="002F0924" w:rsidP="002F0924">
      <w:pPr>
        <w:spacing w:after="0" w:line="240" w:lineRule="auto"/>
        <w:jc w:val="both"/>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lastRenderedPageBreak/>
        <w:t>3. NAČIN OPREMANJA ZEMLJIŠTA PROMETNOM, ULIČNOM, KOMUNALNOM I TELEKOMUNIKACIJSKOM INFRASTRUKTURNOM MREŽOM</w:t>
      </w:r>
    </w:p>
    <w:p w14:paraId="7E298981"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1A8D248F" w14:textId="77777777" w:rsidR="002F0924" w:rsidRPr="003F7A2E" w:rsidRDefault="002F0924" w:rsidP="002F0924">
      <w:pPr>
        <w:spacing w:after="0" w:line="240" w:lineRule="auto"/>
        <w:jc w:val="both"/>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3.1. UVJETI GRADNJE, REKONSTRUKCIJE I OPREMANJE CESTOVNE I ULIČNE MREŽE</w:t>
      </w:r>
    </w:p>
    <w:p w14:paraId="33C03DD1"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711059C8" w14:textId="77777777" w:rsidR="002F0924" w:rsidRPr="003F7A2E" w:rsidRDefault="002F0924" w:rsidP="002F0924">
      <w:pPr>
        <w:spacing w:after="0" w:line="240" w:lineRule="auto"/>
        <w:jc w:val="both"/>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3.1.1. GLAVNE GRADSKE ULICE I CESTE NADMJESNOG ZNAČENJA (ELEMENTI TRASE I MJESTA PRIKLJUČAKA PROMETNICA MANJEG ZNAČENJA)</w:t>
      </w:r>
    </w:p>
    <w:p w14:paraId="1B514C36"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18E58584" w14:textId="77777777" w:rsidR="002F0924" w:rsidRPr="003F7A2E" w:rsidRDefault="002F0924" w:rsidP="002F0924">
      <w:pPr>
        <w:spacing w:after="0" w:line="240" w:lineRule="auto"/>
        <w:jc w:val="center"/>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Članak 32.</w:t>
      </w:r>
    </w:p>
    <w:p w14:paraId="383FE0E3"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05A32655" w14:textId="6903839E" w:rsidR="002F0924" w:rsidRPr="003F7A2E" w:rsidRDefault="00AE6B6C"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(1) </w:t>
      </w:r>
      <w:r w:rsidR="002F0924" w:rsidRPr="003F7A2E">
        <w:rPr>
          <w:rFonts w:ascii="Times New Roman" w:eastAsia="Times New Roman" w:hAnsi="Times New Roman" w:cs="Times New Roman"/>
          <w:color w:val="000000" w:themeColor="text1"/>
          <w:sz w:val="24"/>
          <w:szCs w:val="24"/>
        </w:rPr>
        <w:t xml:space="preserve">Odlukom o razvrstavanju javnih cesta u državne ceste, županijske ceste i lokalne ceste, Ministarstvo pomorstva prometa i veza kategoriziralo je Ulicu Ljudevita Posavskog kao županijsku cestu broj 1027. Trasa ulice prolazi zapadnim rubom obuhvata plana. </w:t>
      </w:r>
      <w:proofErr w:type="spellStart"/>
      <w:r w:rsidR="002F0924" w:rsidRPr="003F7A2E">
        <w:rPr>
          <w:rFonts w:ascii="Times New Roman" w:eastAsia="Times New Roman" w:hAnsi="Times New Roman" w:cs="Times New Roman"/>
          <w:color w:val="000000" w:themeColor="text1"/>
          <w:sz w:val="24"/>
          <w:szCs w:val="24"/>
        </w:rPr>
        <w:t>GUP</w:t>
      </w:r>
      <w:proofErr w:type="spellEnd"/>
      <w:r w:rsidR="001B0FCA">
        <w:rPr>
          <w:rFonts w:ascii="Times New Roman" w:eastAsia="Times New Roman" w:hAnsi="Times New Roman" w:cs="Times New Roman"/>
          <w:color w:val="000000" w:themeColor="text1"/>
          <w:sz w:val="24"/>
          <w:szCs w:val="24"/>
        </w:rPr>
        <w:noBreakHyphen/>
      </w:r>
      <w:r w:rsidR="002F0924" w:rsidRPr="003F7A2E">
        <w:rPr>
          <w:rFonts w:ascii="Times New Roman" w:eastAsia="Times New Roman" w:hAnsi="Times New Roman" w:cs="Times New Roman"/>
          <w:color w:val="000000" w:themeColor="text1"/>
          <w:sz w:val="24"/>
          <w:szCs w:val="24"/>
        </w:rPr>
        <w:t xml:space="preserve">om Sesveta Ulica Ljudevita Posavskog kategorizirana je kao glavna gradska ulica. Ulica je u pravcu, približno u smjeru sjever - jug s koridorom širine 30 m. Os i niveleta postojećeg kolnika širine 6,0 m zadržane su i kao glavna os i niveleta planiranog kolnika širine 14,0 m. Niveleta je u </w:t>
      </w:r>
      <w:proofErr w:type="spellStart"/>
      <w:r w:rsidR="002F0924" w:rsidRPr="003F7A2E">
        <w:rPr>
          <w:rFonts w:ascii="Times New Roman" w:eastAsia="Times New Roman" w:hAnsi="Times New Roman" w:cs="Times New Roman"/>
          <w:color w:val="000000" w:themeColor="text1"/>
          <w:sz w:val="24"/>
          <w:szCs w:val="24"/>
        </w:rPr>
        <w:t>jednostrešnom</w:t>
      </w:r>
      <w:proofErr w:type="spellEnd"/>
      <w:r w:rsidR="002F0924" w:rsidRPr="003F7A2E">
        <w:rPr>
          <w:rFonts w:ascii="Times New Roman" w:eastAsia="Times New Roman" w:hAnsi="Times New Roman" w:cs="Times New Roman"/>
          <w:color w:val="000000" w:themeColor="text1"/>
          <w:sz w:val="24"/>
          <w:szCs w:val="24"/>
        </w:rPr>
        <w:t xml:space="preserve"> nagibu od sjevera prema jugu. Unutar obuhvata plana Ulica Ljudevita Posavskog ima dva raskrižja i to četverokrako raskrižje s "Produženom Ulicom grada Vukovara" i trokrako raskrižje s ulicom Rimski put.</w:t>
      </w:r>
    </w:p>
    <w:p w14:paraId="5F023164" w14:textId="77777777" w:rsidR="002F0924" w:rsidRPr="003F7A2E" w:rsidRDefault="00AE6B6C"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(2</w:t>
      </w:r>
      <w:r w:rsidR="00660F7D" w:rsidRPr="003F7A2E">
        <w:rPr>
          <w:rFonts w:ascii="Times New Roman" w:eastAsia="Times New Roman" w:hAnsi="Times New Roman" w:cs="Times New Roman"/>
          <w:color w:val="000000" w:themeColor="text1"/>
          <w:sz w:val="24"/>
          <w:szCs w:val="24"/>
        </w:rPr>
        <w:t>)</w:t>
      </w:r>
      <w:r w:rsidRPr="003F7A2E">
        <w:rPr>
          <w:rFonts w:ascii="Times New Roman" w:eastAsia="Times New Roman" w:hAnsi="Times New Roman" w:cs="Times New Roman"/>
          <w:color w:val="000000" w:themeColor="text1"/>
          <w:sz w:val="24"/>
          <w:szCs w:val="24"/>
        </w:rPr>
        <w:t xml:space="preserve"> </w:t>
      </w:r>
      <w:r w:rsidR="002F0924" w:rsidRPr="003F7A2E">
        <w:rPr>
          <w:rFonts w:ascii="Times New Roman" w:eastAsia="Times New Roman" w:hAnsi="Times New Roman" w:cs="Times New Roman"/>
          <w:color w:val="000000" w:themeColor="text1"/>
          <w:sz w:val="24"/>
          <w:szCs w:val="24"/>
        </w:rPr>
        <w:t xml:space="preserve">Kao glavna gradska ulica kategorizirana je i "Produžena Ulica grada Vukovara" koja se nalazi unutar obuhvata plana. Trasa ulice je u pravcu, položena približno u smjeru istok - zapad. Širina koridora iznosi 30,0 m. Niveleta je u blagom padu od zapada prema istoku. </w:t>
      </w:r>
      <w:proofErr w:type="spellStart"/>
      <w:r w:rsidR="002F0924" w:rsidRPr="003F7A2E">
        <w:rPr>
          <w:rFonts w:ascii="Times New Roman" w:eastAsia="Times New Roman" w:hAnsi="Times New Roman" w:cs="Times New Roman"/>
          <w:color w:val="000000" w:themeColor="text1"/>
          <w:sz w:val="24"/>
          <w:szCs w:val="24"/>
        </w:rPr>
        <w:t>Stacionaža</w:t>
      </w:r>
      <w:proofErr w:type="spellEnd"/>
      <w:r w:rsidR="002F0924" w:rsidRPr="003F7A2E">
        <w:rPr>
          <w:rFonts w:ascii="Times New Roman" w:eastAsia="Times New Roman" w:hAnsi="Times New Roman" w:cs="Times New Roman"/>
          <w:color w:val="000000" w:themeColor="text1"/>
          <w:sz w:val="24"/>
          <w:szCs w:val="24"/>
        </w:rPr>
        <w:t xml:space="preserve"> 0+000 postavljena je u sjecište osi "Produžene Ulice grada Vukovara" sa osi Ulice Ljudevita Posavskog i teče od zapada prema istoku. Osim raskrižja s Ulicom Ljudevita Posavskog, "Produžena Ulica grada Vukovara" ima unutar područja obuhvata plana još tri raskrižja: u </w:t>
      </w:r>
      <w:proofErr w:type="spellStart"/>
      <w:r w:rsidR="002F0924" w:rsidRPr="003F7A2E">
        <w:rPr>
          <w:rFonts w:ascii="Times New Roman" w:eastAsia="Times New Roman" w:hAnsi="Times New Roman" w:cs="Times New Roman"/>
          <w:color w:val="000000" w:themeColor="text1"/>
          <w:sz w:val="24"/>
          <w:szCs w:val="24"/>
        </w:rPr>
        <w:t>stac</w:t>
      </w:r>
      <w:proofErr w:type="spellEnd"/>
      <w:r w:rsidR="002F0924" w:rsidRPr="003F7A2E">
        <w:rPr>
          <w:rFonts w:ascii="Times New Roman" w:eastAsia="Times New Roman" w:hAnsi="Times New Roman" w:cs="Times New Roman"/>
          <w:color w:val="000000" w:themeColor="text1"/>
          <w:sz w:val="24"/>
          <w:szCs w:val="24"/>
        </w:rPr>
        <w:t xml:space="preserve">. km 0+154,609 je trokrako raskrižje sa "Spojnom ulicom 1", u </w:t>
      </w:r>
      <w:proofErr w:type="spellStart"/>
      <w:r w:rsidR="002F0924" w:rsidRPr="003F7A2E">
        <w:rPr>
          <w:rFonts w:ascii="Times New Roman" w:eastAsia="Times New Roman" w:hAnsi="Times New Roman" w:cs="Times New Roman"/>
          <w:color w:val="000000" w:themeColor="text1"/>
          <w:sz w:val="24"/>
          <w:szCs w:val="24"/>
        </w:rPr>
        <w:t>stac</w:t>
      </w:r>
      <w:proofErr w:type="spellEnd"/>
      <w:r w:rsidR="002F0924" w:rsidRPr="003F7A2E">
        <w:rPr>
          <w:rFonts w:ascii="Times New Roman" w:eastAsia="Times New Roman" w:hAnsi="Times New Roman" w:cs="Times New Roman"/>
          <w:color w:val="000000" w:themeColor="text1"/>
          <w:sz w:val="24"/>
          <w:szCs w:val="24"/>
        </w:rPr>
        <w:t xml:space="preserve">. km 0+413,442 je trokrako raskrižje s nekategoriziranom ulicom koja dolazi sa sjevera i zadana je Generalnim urbanističkim planom Sesveta i u </w:t>
      </w:r>
      <w:proofErr w:type="spellStart"/>
      <w:r w:rsidR="002F0924" w:rsidRPr="003F7A2E">
        <w:rPr>
          <w:rFonts w:ascii="Times New Roman" w:eastAsia="Times New Roman" w:hAnsi="Times New Roman" w:cs="Times New Roman"/>
          <w:color w:val="000000" w:themeColor="text1"/>
          <w:sz w:val="24"/>
          <w:szCs w:val="24"/>
        </w:rPr>
        <w:t>stac</w:t>
      </w:r>
      <w:proofErr w:type="spellEnd"/>
      <w:r w:rsidR="002F0924" w:rsidRPr="003F7A2E">
        <w:rPr>
          <w:rFonts w:ascii="Times New Roman" w:eastAsia="Times New Roman" w:hAnsi="Times New Roman" w:cs="Times New Roman"/>
          <w:color w:val="000000" w:themeColor="text1"/>
          <w:sz w:val="24"/>
          <w:szCs w:val="24"/>
        </w:rPr>
        <w:t>. km 0+705,20 četverokrako raskrižje sa "Spojnom ulicom 3".</w:t>
      </w:r>
    </w:p>
    <w:p w14:paraId="722DB11A" w14:textId="77777777" w:rsidR="002F0924" w:rsidRPr="003F7A2E" w:rsidRDefault="00AE6B6C"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(3) </w:t>
      </w:r>
      <w:r w:rsidR="002F0924" w:rsidRPr="003F7A2E">
        <w:rPr>
          <w:rFonts w:ascii="Times New Roman" w:eastAsia="Times New Roman" w:hAnsi="Times New Roman" w:cs="Times New Roman"/>
          <w:color w:val="000000" w:themeColor="text1"/>
          <w:sz w:val="24"/>
          <w:szCs w:val="24"/>
        </w:rPr>
        <w:t xml:space="preserve">Raspored površina unutar poprečnog profila Ulice Ljudevita Posavskog i "Produžene Ulice grada Vukovara" kotiran je na Kartografskom prikazu 2a </w:t>
      </w:r>
      <w:r w:rsidR="002F0924" w:rsidRPr="003F7A2E">
        <w:rPr>
          <w:rFonts w:ascii="Times New Roman" w:eastAsia="Times New Roman" w:hAnsi="Times New Roman" w:cs="Times New Roman"/>
          <w:i/>
          <w:iCs/>
          <w:color w:val="000000" w:themeColor="text1"/>
          <w:sz w:val="24"/>
          <w:szCs w:val="24"/>
        </w:rPr>
        <w:t>Promet</w:t>
      </w:r>
      <w:r w:rsidR="002F0924" w:rsidRPr="003F7A2E">
        <w:rPr>
          <w:rFonts w:ascii="Times New Roman" w:eastAsia="Times New Roman" w:hAnsi="Times New Roman" w:cs="Times New Roman"/>
          <w:color w:val="000000" w:themeColor="text1"/>
          <w:sz w:val="24"/>
          <w:szCs w:val="24"/>
        </w:rPr>
        <w:t>. Na istom grafičkom listu upisane su i visinske kote u sjecištima glavne osi sa osima poprečnih ulica.</w:t>
      </w:r>
    </w:p>
    <w:p w14:paraId="5DF0223D"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605E584C" w14:textId="77777777" w:rsidR="002F0924" w:rsidRPr="003F7A2E" w:rsidRDefault="002F0924" w:rsidP="002F0924">
      <w:pPr>
        <w:spacing w:after="0" w:line="240" w:lineRule="auto"/>
        <w:jc w:val="center"/>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Članak 33.</w:t>
      </w:r>
    </w:p>
    <w:p w14:paraId="1E6E4928"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07F94C71" w14:textId="77777777" w:rsidR="002F0924" w:rsidRPr="003F7A2E" w:rsidRDefault="00AE6B6C"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(1) </w:t>
      </w:r>
      <w:r w:rsidR="002F0924" w:rsidRPr="003F7A2E">
        <w:rPr>
          <w:rFonts w:ascii="Times New Roman" w:eastAsia="Times New Roman" w:hAnsi="Times New Roman" w:cs="Times New Roman"/>
          <w:color w:val="000000" w:themeColor="text1"/>
          <w:sz w:val="24"/>
          <w:szCs w:val="24"/>
        </w:rPr>
        <w:t>"Produženu Ulicu grada Vukovara" moguće je etapno realizirati na način da u prvoj etapi bude sagrađena polovina profila ulice, tj. kolnik širine 7,0 m za dvosmjerni promet vozila, zeleni razdjelni pojas, pješačka i biciklistička staza te stajališta autobusa.</w:t>
      </w:r>
    </w:p>
    <w:p w14:paraId="01F6346A" w14:textId="77777777" w:rsidR="002F0924" w:rsidRPr="003F7A2E" w:rsidRDefault="00AE6B6C"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(2) </w:t>
      </w:r>
      <w:r w:rsidR="002F0924" w:rsidRPr="003F7A2E">
        <w:rPr>
          <w:rFonts w:ascii="Times New Roman" w:eastAsia="Times New Roman" w:hAnsi="Times New Roman" w:cs="Times New Roman"/>
          <w:color w:val="000000" w:themeColor="text1"/>
          <w:sz w:val="24"/>
          <w:szCs w:val="24"/>
        </w:rPr>
        <w:t>Također je etapno moguće priključiti "Spojnu ulicu 4" na "Produženu Ulicu grada Vukovara" ukoliko u prvoj etapi ne bi bila sagrađena "Istočna ulica" na potezu od "Produžene Ulice grada Vukovara" do ulice Rimski put.</w:t>
      </w:r>
    </w:p>
    <w:p w14:paraId="408D0D25" w14:textId="77777777" w:rsidR="00DE19F1" w:rsidRPr="003F7A2E" w:rsidRDefault="00DE19F1" w:rsidP="002F0924">
      <w:pPr>
        <w:spacing w:after="0" w:line="240" w:lineRule="auto"/>
        <w:jc w:val="both"/>
        <w:rPr>
          <w:rFonts w:ascii="Times New Roman" w:eastAsia="Times New Roman" w:hAnsi="Times New Roman" w:cs="Times New Roman"/>
          <w:color w:val="000000" w:themeColor="text1"/>
          <w:sz w:val="24"/>
          <w:szCs w:val="24"/>
        </w:rPr>
      </w:pPr>
    </w:p>
    <w:p w14:paraId="673FA4DB" w14:textId="77777777" w:rsidR="00231515" w:rsidRDefault="00231515">
      <w:pPr>
        <w:spacing w:after="160" w:line="259"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br w:type="page"/>
      </w:r>
    </w:p>
    <w:p w14:paraId="7E3E0CE5" w14:textId="192623FF" w:rsidR="002F0924" w:rsidRPr="003F7A2E" w:rsidRDefault="002F0924" w:rsidP="002F0924">
      <w:pPr>
        <w:spacing w:after="0" w:line="240" w:lineRule="auto"/>
        <w:jc w:val="both"/>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lastRenderedPageBreak/>
        <w:t>3.1.2. GRADSKE I PRISTUPNE ULICE (SITUACIJSKI I VISINSKI ELEMENTI TRASA I KRIŽANJA I POPREČNI PROFIL S TEHNIČKIM ELEMENTIMA)</w:t>
      </w:r>
    </w:p>
    <w:p w14:paraId="2D819FD5"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60DD84EB" w14:textId="77777777" w:rsidR="002F0924" w:rsidRPr="003F7A2E" w:rsidRDefault="002F0924" w:rsidP="002F0924">
      <w:pPr>
        <w:spacing w:after="0" w:line="240" w:lineRule="auto"/>
        <w:jc w:val="center"/>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Članak 34.</w:t>
      </w:r>
    </w:p>
    <w:p w14:paraId="2D4123B5"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3703A5A7" w14:textId="2EE0392D" w:rsidR="002F0924" w:rsidRPr="003F7A2E" w:rsidRDefault="006D02F9"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(1) </w:t>
      </w:r>
      <w:r w:rsidR="002F0924" w:rsidRPr="003F7A2E">
        <w:rPr>
          <w:rFonts w:ascii="Times New Roman" w:eastAsia="Times New Roman" w:hAnsi="Times New Roman" w:cs="Times New Roman"/>
          <w:color w:val="000000" w:themeColor="text1"/>
          <w:sz w:val="24"/>
          <w:szCs w:val="24"/>
        </w:rPr>
        <w:t xml:space="preserve">Istočna ulica </w:t>
      </w:r>
      <w:proofErr w:type="spellStart"/>
      <w:r w:rsidR="002F0924" w:rsidRPr="003F7A2E">
        <w:rPr>
          <w:rFonts w:ascii="Times New Roman" w:eastAsia="Times New Roman" w:hAnsi="Times New Roman" w:cs="Times New Roman"/>
          <w:color w:val="000000" w:themeColor="text1"/>
          <w:sz w:val="24"/>
          <w:szCs w:val="24"/>
        </w:rPr>
        <w:t>GUP</w:t>
      </w:r>
      <w:proofErr w:type="spellEnd"/>
      <w:r w:rsidR="001B0FCA">
        <w:rPr>
          <w:rFonts w:ascii="Times New Roman" w:eastAsia="Times New Roman" w:hAnsi="Times New Roman" w:cs="Times New Roman"/>
          <w:color w:val="000000" w:themeColor="text1"/>
          <w:sz w:val="24"/>
          <w:szCs w:val="24"/>
        </w:rPr>
        <w:noBreakHyphen/>
      </w:r>
      <w:r w:rsidR="002F0924" w:rsidRPr="003F7A2E">
        <w:rPr>
          <w:rFonts w:ascii="Times New Roman" w:eastAsia="Times New Roman" w:hAnsi="Times New Roman" w:cs="Times New Roman"/>
          <w:color w:val="000000" w:themeColor="text1"/>
          <w:sz w:val="24"/>
          <w:szCs w:val="24"/>
        </w:rPr>
        <w:t xml:space="preserve">om Sesveta je kategorizirana kao gradska ulica. Širina koridora ulice iznosi 18,0 m. Osim raskrižja s "Produženom Ulicom grada Vukovara" ima i trokrako raskrižje s ulicom Rimski put. Nagib nivelete je </w:t>
      </w:r>
      <w:proofErr w:type="spellStart"/>
      <w:r w:rsidR="002F0924" w:rsidRPr="003F7A2E">
        <w:rPr>
          <w:rFonts w:ascii="Times New Roman" w:eastAsia="Times New Roman" w:hAnsi="Times New Roman" w:cs="Times New Roman"/>
          <w:color w:val="000000" w:themeColor="text1"/>
          <w:sz w:val="24"/>
          <w:szCs w:val="24"/>
        </w:rPr>
        <w:t>jednostrešan</w:t>
      </w:r>
      <w:proofErr w:type="spellEnd"/>
      <w:r w:rsidR="002F0924" w:rsidRPr="003F7A2E">
        <w:rPr>
          <w:rFonts w:ascii="Times New Roman" w:eastAsia="Times New Roman" w:hAnsi="Times New Roman" w:cs="Times New Roman"/>
          <w:color w:val="000000" w:themeColor="text1"/>
          <w:sz w:val="24"/>
          <w:szCs w:val="24"/>
        </w:rPr>
        <w:t xml:space="preserve"> od sjevera prema jugu. Ulica je s vanjske strane granice obuhvata plana i prikazana je fakultativno.</w:t>
      </w:r>
    </w:p>
    <w:p w14:paraId="21F6DBC6" w14:textId="77777777" w:rsidR="002F0924" w:rsidRPr="003F7A2E" w:rsidRDefault="006D02F9"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(2) </w:t>
      </w:r>
      <w:r w:rsidR="002F0924" w:rsidRPr="003F7A2E">
        <w:rPr>
          <w:rFonts w:ascii="Times New Roman" w:eastAsia="Times New Roman" w:hAnsi="Times New Roman" w:cs="Times New Roman"/>
          <w:color w:val="000000" w:themeColor="text1"/>
          <w:sz w:val="24"/>
          <w:szCs w:val="24"/>
        </w:rPr>
        <w:t xml:space="preserve">Ulica Rimski put kategorizirana je kao sabirna ulica. Širina koridora iznosi 17,5 m. </w:t>
      </w:r>
      <w:proofErr w:type="spellStart"/>
      <w:r w:rsidR="002F0924" w:rsidRPr="003F7A2E">
        <w:rPr>
          <w:rFonts w:ascii="Times New Roman" w:eastAsia="Times New Roman" w:hAnsi="Times New Roman" w:cs="Times New Roman"/>
          <w:color w:val="000000" w:themeColor="text1"/>
          <w:sz w:val="24"/>
          <w:szCs w:val="24"/>
        </w:rPr>
        <w:t>Stacionaža</w:t>
      </w:r>
      <w:proofErr w:type="spellEnd"/>
      <w:r w:rsidR="002F0924" w:rsidRPr="003F7A2E">
        <w:rPr>
          <w:rFonts w:ascii="Times New Roman" w:eastAsia="Times New Roman" w:hAnsi="Times New Roman" w:cs="Times New Roman"/>
          <w:color w:val="000000" w:themeColor="text1"/>
          <w:sz w:val="24"/>
          <w:szCs w:val="24"/>
        </w:rPr>
        <w:t xml:space="preserve"> 0+000 postavljena je u sjecište osi ulice Rimski put i Ulice Ljudevita Posavskog te teče od zapada prema istoku. Glavna os je u pravcu od </w:t>
      </w:r>
      <w:proofErr w:type="spellStart"/>
      <w:r w:rsidR="002F0924" w:rsidRPr="003F7A2E">
        <w:rPr>
          <w:rFonts w:ascii="Times New Roman" w:eastAsia="Times New Roman" w:hAnsi="Times New Roman" w:cs="Times New Roman"/>
          <w:color w:val="000000" w:themeColor="text1"/>
          <w:sz w:val="24"/>
          <w:szCs w:val="24"/>
        </w:rPr>
        <w:t>stac</w:t>
      </w:r>
      <w:proofErr w:type="spellEnd"/>
      <w:r w:rsidR="002F0924" w:rsidRPr="003F7A2E">
        <w:rPr>
          <w:rFonts w:ascii="Times New Roman" w:eastAsia="Times New Roman" w:hAnsi="Times New Roman" w:cs="Times New Roman"/>
          <w:color w:val="000000" w:themeColor="text1"/>
          <w:sz w:val="24"/>
          <w:szCs w:val="24"/>
        </w:rPr>
        <w:t xml:space="preserve">. km 0+000 do </w:t>
      </w:r>
      <w:proofErr w:type="spellStart"/>
      <w:r w:rsidR="002F0924" w:rsidRPr="003F7A2E">
        <w:rPr>
          <w:rFonts w:ascii="Times New Roman" w:eastAsia="Times New Roman" w:hAnsi="Times New Roman" w:cs="Times New Roman"/>
          <w:color w:val="000000" w:themeColor="text1"/>
          <w:sz w:val="24"/>
          <w:szCs w:val="24"/>
        </w:rPr>
        <w:t>stac</w:t>
      </w:r>
      <w:proofErr w:type="spellEnd"/>
      <w:r w:rsidR="002F0924" w:rsidRPr="003F7A2E">
        <w:rPr>
          <w:rFonts w:ascii="Times New Roman" w:eastAsia="Times New Roman" w:hAnsi="Times New Roman" w:cs="Times New Roman"/>
          <w:color w:val="000000" w:themeColor="text1"/>
          <w:sz w:val="24"/>
          <w:szCs w:val="24"/>
        </w:rPr>
        <w:t xml:space="preserve">. km 0+471,689, zatim slijedi kružna krivina R=5 000 m do </w:t>
      </w:r>
      <w:proofErr w:type="spellStart"/>
      <w:r w:rsidR="002F0924" w:rsidRPr="003F7A2E">
        <w:rPr>
          <w:rFonts w:ascii="Times New Roman" w:eastAsia="Times New Roman" w:hAnsi="Times New Roman" w:cs="Times New Roman"/>
          <w:color w:val="000000" w:themeColor="text1"/>
          <w:sz w:val="24"/>
          <w:szCs w:val="24"/>
        </w:rPr>
        <w:t>stac</w:t>
      </w:r>
      <w:proofErr w:type="spellEnd"/>
      <w:r w:rsidR="002F0924" w:rsidRPr="003F7A2E">
        <w:rPr>
          <w:rFonts w:ascii="Times New Roman" w:eastAsia="Times New Roman" w:hAnsi="Times New Roman" w:cs="Times New Roman"/>
          <w:color w:val="000000" w:themeColor="text1"/>
          <w:sz w:val="24"/>
          <w:szCs w:val="24"/>
        </w:rPr>
        <w:t xml:space="preserve">. km 0+543,942. Nastavno je do </w:t>
      </w:r>
      <w:proofErr w:type="spellStart"/>
      <w:r w:rsidR="002F0924" w:rsidRPr="003F7A2E">
        <w:rPr>
          <w:rFonts w:ascii="Times New Roman" w:eastAsia="Times New Roman" w:hAnsi="Times New Roman" w:cs="Times New Roman"/>
          <w:color w:val="000000" w:themeColor="text1"/>
          <w:sz w:val="24"/>
          <w:szCs w:val="24"/>
        </w:rPr>
        <w:t>stac</w:t>
      </w:r>
      <w:proofErr w:type="spellEnd"/>
      <w:r w:rsidR="002F0924" w:rsidRPr="003F7A2E">
        <w:rPr>
          <w:rFonts w:ascii="Times New Roman" w:eastAsia="Times New Roman" w:hAnsi="Times New Roman" w:cs="Times New Roman"/>
          <w:color w:val="000000" w:themeColor="text1"/>
          <w:sz w:val="24"/>
          <w:szCs w:val="24"/>
        </w:rPr>
        <w:t xml:space="preserve">. km 1+014,993 os ponovo u pravcu, a zatim slijedi kružna krivina R=140 m do </w:t>
      </w:r>
      <w:proofErr w:type="spellStart"/>
      <w:r w:rsidR="002F0924" w:rsidRPr="003F7A2E">
        <w:rPr>
          <w:rFonts w:ascii="Times New Roman" w:eastAsia="Times New Roman" w:hAnsi="Times New Roman" w:cs="Times New Roman"/>
          <w:color w:val="000000" w:themeColor="text1"/>
          <w:sz w:val="24"/>
          <w:szCs w:val="24"/>
        </w:rPr>
        <w:t>stac</w:t>
      </w:r>
      <w:proofErr w:type="spellEnd"/>
      <w:r w:rsidR="002F0924" w:rsidRPr="003F7A2E">
        <w:rPr>
          <w:rFonts w:ascii="Times New Roman" w:eastAsia="Times New Roman" w:hAnsi="Times New Roman" w:cs="Times New Roman"/>
          <w:color w:val="000000" w:themeColor="text1"/>
          <w:sz w:val="24"/>
          <w:szCs w:val="24"/>
        </w:rPr>
        <w:t xml:space="preserve">. km 1+113,242. Nakon ove krivine slijedi pravac kojim trasa izlazi iz obuhvata Plana. Nagib nivelete je </w:t>
      </w:r>
      <w:proofErr w:type="spellStart"/>
      <w:r w:rsidR="002F0924" w:rsidRPr="003F7A2E">
        <w:rPr>
          <w:rFonts w:ascii="Times New Roman" w:eastAsia="Times New Roman" w:hAnsi="Times New Roman" w:cs="Times New Roman"/>
          <w:color w:val="000000" w:themeColor="text1"/>
          <w:sz w:val="24"/>
          <w:szCs w:val="24"/>
        </w:rPr>
        <w:t>jednostrešan</w:t>
      </w:r>
      <w:proofErr w:type="spellEnd"/>
      <w:r w:rsidR="002F0924" w:rsidRPr="003F7A2E">
        <w:rPr>
          <w:rFonts w:ascii="Times New Roman" w:eastAsia="Times New Roman" w:hAnsi="Times New Roman" w:cs="Times New Roman"/>
          <w:color w:val="000000" w:themeColor="text1"/>
          <w:sz w:val="24"/>
          <w:szCs w:val="24"/>
        </w:rPr>
        <w:t xml:space="preserve"> od zapada prema istoku. Osim raskrižja s Ulicom Ljudevita Posavskog i "Istočnom ulicom", ulica Rimski put ima još šest raskrižja unutar obuhvata plana. Sva raskrižja su trokraka i nalaze se u sljedećim </w:t>
      </w:r>
      <w:proofErr w:type="spellStart"/>
      <w:r w:rsidR="002F0924" w:rsidRPr="003F7A2E">
        <w:rPr>
          <w:rFonts w:ascii="Times New Roman" w:eastAsia="Times New Roman" w:hAnsi="Times New Roman" w:cs="Times New Roman"/>
          <w:color w:val="000000" w:themeColor="text1"/>
          <w:sz w:val="24"/>
          <w:szCs w:val="24"/>
        </w:rPr>
        <w:t>stacionažama</w:t>
      </w:r>
      <w:proofErr w:type="spellEnd"/>
      <w:r w:rsidR="002F0924" w:rsidRPr="003F7A2E">
        <w:rPr>
          <w:rFonts w:ascii="Times New Roman" w:eastAsia="Times New Roman" w:hAnsi="Times New Roman" w:cs="Times New Roman"/>
          <w:color w:val="000000" w:themeColor="text1"/>
          <w:sz w:val="24"/>
          <w:szCs w:val="24"/>
        </w:rPr>
        <w:t xml:space="preserve">: sa "Spojnom ulicom 1" u </w:t>
      </w:r>
      <w:proofErr w:type="spellStart"/>
      <w:r w:rsidR="002F0924" w:rsidRPr="003F7A2E">
        <w:rPr>
          <w:rFonts w:ascii="Times New Roman" w:eastAsia="Times New Roman" w:hAnsi="Times New Roman" w:cs="Times New Roman"/>
          <w:color w:val="000000" w:themeColor="text1"/>
          <w:sz w:val="24"/>
          <w:szCs w:val="24"/>
        </w:rPr>
        <w:t>stac</w:t>
      </w:r>
      <w:proofErr w:type="spellEnd"/>
      <w:r w:rsidR="002F0924" w:rsidRPr="003F7A2E">
        <w:rPr>
          <w:rFonts w:ascii="Times New Roman" w:eastAsia="Times New Roman" w:hAnsi="Times New Roman" w:cs="Times New Roman"/>
          <w:color w:val="000000" w:themeColor="text1"/>
          <w:sz w:val="24"/>
          <w:szCs w:val="24"/>
        </w:rPr>
        <w:t xml:space="preserve">. km 0+186,270, s postojećom lokalnom ulicom s južne strana obuhvata plana u </w:t>
      </w:r>
      <w:proofErr w:type="spellStart"/>
      <w:r w:rsidR="002F0924" w:rsidRPr="003F7A2E">
        <w:rPr>
          <w:rFonts w:ascii="Times New Roman" w:eastAsia="Times New Roman" w:hAnsi="Times New Roman" w:cs="Times New Roman"/>
          <w:color w:val="000000" w:themeColor="text1"/>
          <w:sz w:val="24"/>
          <w:szCs w:val="24"/>
        </w:rPr>
        <w:t>stac</w:t>
      </w:r>
      <w:proofErr w:type="spellEnd"/>
      <w:r w:rsidR="002F0924" w:rsidRPr="003F7A2E">
        <w:rPr>
          <w:rFonts w:ascii="Times New Roman" w:eastAsia="Times New Roman" w:hAnsi="Times New Roman" w:cs="Times New Roman"/>
          <w:color w:val="000000" w:themeColor="text1"/>
          <w:sz w:val="24"/>
          <w:szCs w:val="24"/>
        </w:rPr>
        <w:t xml:space="preserve">. km 0+329,91, sa "Spojnom ulicom 2" u </w:t>
      </w:r>
      <w:proofErr w:type="spellStart"/>
      <w:r w:rsidR="002F0924" w:rsidRPr="003F7A2E">
        <w:rPr>
          <w:rFonts w:ascii="Times New Roman" w:eastAsia="Times New Roman" w:hAnsi="Times New Roman" w:cs="Times New Roman"/>
          <w:color w:val="000000" w:themeColor="text1"/>
          <w:sz w:val="24"/>
          <w:szCs w:val="24"/>
        </w:rPr>
        <w:t>stac</w:t>
      </w:r>
      <w:proofErr w:type="spellEnd"/>
      <w:r w:rsidR="002F0924" w:rsidRPr="003F7A2E">
        <w:rPr>
          <w:rFonts w:ascii="Times New Roman" w:eastAsia="Times New Roman" w:hAnsi="Times New Roman" w:cs="Times New Roman"/>
          <w:color w:val="000000" w:themeColor="text1"/>
          <w:sz w:val="24"/>
          <w:szCs w:val="24"/>
        </w:rPr>
        <w:t xml:space="preserve">. km 0+405,278, s lokalnom ulicom južno od područja obuhvata u </w:t>
      </w:r>
      <w:proofErr w:type="spellStart"/>
      <w:r w:rsidR="002F0924" w:rsidRPr="003F7A2E">
        <w:rPr>
          <w:rFonts w:ascii="Times New Roman" w:eastAsia="Times New Roman" w:hAnsi="Times New Roman" w:cs="Times New Roman"/>
          <w:color w:val="000000" w:themeColor="text1"/>
          <w:sz w:val="24"/>
          <w:szCs w:val="24"/>
        </w:rPr>
        <w:t>stac</w:t>
      </w:r>
      <w:proofErr w:type="spellEnd"/>
      <w:r w:rsidR="002F0924" w:rsidRPr="003F7A2E">
        <w:rPr>
          <w:rFonts w:ascii="Times New Roman" w:eastAsia="Times New Roman" w:hAnsi="Times New Roman" w:cs="Times New Roman"/>
          <w:color w:val="000000" w:themeColor="text1"/>
          <w:sz w:val="24"/>
          <w:szCs w:val="24"/>
        </w:rPr>
        <w:t xml:space="preserve">. km 0+505,047, sa "Spojnom ulicom 3" u </w:t>
      </w:r>
      <w:proofErr w:type="spellStart"/>
      <w:r w:rsidR="002F0924" w:rsidRPr="003F7A2E">
        <w:rPr>
          <w:rFonts w:ascii="Times New Roman" w:eastAsia="Times New Roman" w:hAnsi="Times New Roman" w:cs="Times New Roman"/>
          <w:color w:val="000000" w:themeColor="text1"/>
          <w:sz w:val="24"/>
          <w:szCs w:val="24"/>
        </w:rPr>
        <w:t>stac</w:t>
      </w:r>
      <w:proofErr w:type="spellEnd"/>
      <w:r w:rsidR="002F0924" w:rsidRPr="003F7A2E">
        <w:rPr>
          <w:rFonts w:ascii="Times New Roman" w:eastAsia="Times New Roman" w:hAnsi="Times New Roman" w:cs="Times New Roman"/>
          <w:color w:val="000000" w:themeColor="text1"/>
          <w:sz w:val="24"/>
          <w:szCs w:val="24"/>
        </w:rPr>
        <w:t xml:space="preserve">. km 0+715,856 i sa "Spojnom ulicom 4" u </w:t>
      </w:r>
      <w:proofErr w:type="spellStart"/>
      <w:r w:rsidR="002F0924" w:rsidRPr="003F7A2E">
        <w:rPr>
          <w:rFonts w:ascii="Times New Roman" w:eastAsia="Times New Roman" w:hAnsi="Times New Roman" w:cs="Times New Roman"/>
          <w:color w:val="000000" w:themeColor="text1"/>
          <w:sz w:val="24"/>
          <w:szCs w:val="24"/>
        </w:rPr>
        <w:t>stac</w:t>
      </w:r>
      <w:proofErr w:type="spellEnd"/>
      <w:r w:rsidR="002F0924" w:rsidRPr="003F7A2E">
        <w:rPr>
          <w:rFonts w:ascii="Times New Roman" w:eastAsia="Times New Roman" w:hAnsi="Times New Roman" w:cs="Times New Roman"/>
          <w:color w:val="000000" w:themeColor="text1"/>
          <w:sz w:val="24"/>
          <w:szCs w:val="24"/>
        </w:rPr>
        <w:t>. km 1+054,994.</w:t>
      </w:r>
    </w:p>
    <w:p w14:paraId="165A082F" w14:textId="77777777" w:rsidR="002F0924" w:rsidRPr="003F7A2E" w:rsidRDefault="006D02F9"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(3) </w:t>
      </w:r>
      <w:r w:rsidR="002F0924" w:rsidRPr="003F7A2E">
        <w:rPr>
          <w:rFonts w:ascii="Times New Roman" w:eastAsia="Times New Roman" w:hAnsi="Times New Roman" w:cs="Times New Roman"/>
          <w:color w:val="000000" w:themeColor="text1"/>
          <w:sz w:val="24"/>
          <w:szCs w:val="24"/>
        </w:rPr>
        <w:t xml:space="preserve">Raspored površina unutar poprečnog profila ulice Rimski put kotiran je na Kartografskom prikazu 2a </w:t>
      </w:r>
      <w:r w:rsidR="002F0924" w:rsidRPr="003F7A2E">
        <w:rPr>
          <w:rFonts w:ascii="Times New Roman" w:eastAsia="Times New Roman" w:hAnsi="Times New Roman" w:cs="Times New Roman"/>
          <w:i/>
          <w:iCs/>
          <w:color w:val="000000" w:themeColor="text1"/>
          <w:sz w:val="24"/>
          <w:szCs w:val="24"/>
        </w:rPr>
        <w:t>Promet</w:t>
      </w:r>
      <w:r w:rsidR="002F0924" w:rsidRPr="003F7A2E">
        <w:rPr>
          <w:rFonts w:ascii="Times New Roman" w:eastAsia="Times New Roman" w:hAnsi="Times New Roman" w:cs="Times New Roman"/>
          <w:color w:val="000000" w:themeColor="text1"/>
          <w:sz w:val="24"/>
          <w:szCs w:val="24"/>
        </w:rPr>
        <w:t>. Na istom grafičkom prikazu upisane su i visinske kote u sjecištima glavne osi sa osima poprečnih ulica.</w:t>
      </w:r>
    </w:p>
    <w:p w14:paraId="16F8B0F8" w14:textId="77777777" w:rsidR="002F0924" w:rsidRPr="003F7A2E" w:rsidRDefault="00FB401C" w:rsidP="002F0924">
      <w:pPr>
        <w:spacing w:after="0" w:line="240" w:lineRule="auto"/>
        <w:ind w:firstLine="708"/>
        <w:jc w:val="both"/>
        <w:rPr>
          <w:rFonts w:ascii="Times New Roman" w:eastAsia="Times New Roman" w:hAnsi="Times New Roman" w:cs="Times New Roman"/>
          <w:strike/>
          <w:color w:val="000000" w:themeColor="text1"/>
          <w:sz w:val="24"/>
          <w:szCs w:val="24"/>
        </w:rPr>
      </w:pPr>
      <w:r w:rsidRPr="003F7A2E">
        <w:rPr>
          <w:rFonts w:ascii="Times New Roman" w:eastAsia="Times New Roman" w:hAnsi="Times New Roman" w:cs="Times New Roman"/>
          <w:color w:val="000000" w:themeColor="text1"/>
          <w:sz w:val="24"/>
          <w:szCs w:val="24"/>
        </w:rPr>
        <w:t xml:space="preserve">(4) </w:t>
      </w:r>
      <w:r w:rsidR="002F0924" w:rsidRPr="003F7A2E">
        <w:rPr>
          <w:rFonts w:ascii="Times New Roman" w:eastAsia="Times New Roman" w:hAnsi="Times New Roman" w:cs="Times New Roman"/>
          <w:color w:val="000000" w:themeColor="text1"/>
          <w:sz w:val="24"/>
          <w:szCs w:val="24"/>
        </w:rPr>
        <w:t xml:space="preserve">Moguće je formiranje i drugih raskrižja ili priključaka tipa </w:t>
      </w:r>
      <w:proofErr w:type="spellStart"/>
      <w:r w:rsidR="002F0924" w:rsidRPr="003F7A2E">
        <w:rPr>
          <w:rFonts w:ascii="Times New Roman" w:eastAsia="Times New Roman" w:hAnsi="Times New Roman" w:cs="Times New Roman"/>
          <w:color w:val="000000" w:themeColor="text1"/>
          <w:sz w:val="24"/>
          <w:szCs w:val="24"/>
        </w:rPr>
        <w:t>uljev</w:t>
      </w:r>
      <w:proofErr w:type="spellEnd"/>
      <w:r w:rsidR="002F0924" w:rsidRPr="003F7A2E">
        <w:rPr>
          <w:rFonts w:ascii="Times New Roman" w:eastAsia="Times New Roman" w:hAnsi="Times New Roman" w:cs="Times New Roman"/>
          <w:color w:val="000000" w:themeColor="text1"/>
          <w:sz w:val="24"/>
          <w:szCs w:val="24"/>
        </w:rPr>
        <w:t xml:space="preserve"> - izljev ako se za to pokaže potreba tijekom izrade detaljnog plana prostora s južne strane ulice čija je izrada obavezna prema Generalnom urbanističkom planu Sesveta.</w:t>
      </w:r>
    </w:p>
    <w:p w14:paraId="5DA9CEEB" w14:textId="77777777" w:rsidR="002F0924" w:rsidRPr="003F7A2E" w:rsidRDefault="00FB401C" w:rsidP="002F0924">
      <w:pPr>
        <w:spacing w:after="0" w:line="240" w:lineRule="auto"/>
        <w:ind w:firstLine="709"/>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(5) </w:t>
      </w:r>
      <w:r w:rsidR="002F0924" w:rsidRPr="003F7A2E">
        <w:rPr>
          <w:rFonts w:ascii="Times New Roman" w:eastAsia="Times New Roman" w:hAnsi="Times New Roman" w:cs="Times New Roman"/>
          <w:color w:val="000000" w:themeColor="text1"/>
          <w:sz w:val="24"/>
          <w:szCs w:val="24"/>
        </w:rPr>
        <w:t>Pri projektiranju i izgradnji cesta potrebno je primijeniti odredbe zakona i propisa koje osiguravaju sigurnost na cestama.</w:t>
      </w:r>
    </w:p>
    <w:p w14:paraId="37CD308A" w14:textId="77777777" w:rsidR="002F0924" w:rsidRPr="003F7A2E" w:rsidRDefault="002F0924" w:rsidP="002F0924">
      <w:pPr>
        <w:adjustRightInd w:val="0"/>
        <w:spacing w:after="0" w:line="240" w:lineRule="auto"/>
        <w:ind w:firstLine="708"/>
        <w:jc w:val="both"/>
        <w:rPr>
          <w:rFonts w:ascii="Times New Roman" w:eastAsia="Times New Roman" w:hAnsi="Times New Roman" w:cs="Times New Roman"/>
          <w:i/>
          <w:color w:val="000000" w:themeColor="text1"/>
          <w:sz w:val="24"/>
          <w:szCs w:val="24"/>
        </w:rPr>
      </w:pPr>
      <w:r w:rsidRPr="003F7A2E">
        <w:rPr>
          <w:rFonts w:ascii="Times New Roman" w:eastAsia="Times New Roman" w:hAnsi="Times New Roman" w:cs="Times New Roman"/>
          <w:i/>
          <w:color w:val="000000" w:themeColor="text1"/>
          <w:sz w:val="24"/>
          <w:szCs w:val="24"/>
        </w:rPr>
        <w:t xml:space="preserve">Odredbom članka 6. </w:t>
      </w:r>
      <w:r w:rsidRPr="003F7A2E">
        <w:rPr>
          <w:rFonts w:ascii="Times New Roman" w:eastAsia="Times New Roman" w:hAnsi="Times New Roman" w:cs="Times New Roman"/>
          <w:i/>
          <w:color w:val="000000" w:themeColor="text1"/>
          <w:sz w:val="24"/>
          <w:szCs w:val="24"/>
          <w:lang w:eastAsia="hr-HR"/>
        </w:rPr>
        <w:t xml:space="preserve">Odluke o izmjenama i dopunama Odluke o </w:t>
      </w:r>
      <w:r w:rsidRPr="003F7A2E">
        <w:rPr>
          <w:rFonts w:ascii="Times New Roman" w:eastAsia="Times New Roman" w:hAnsi="Times New Roman" w:cs="Times New Roman"/>
          <w:bCs/>
          <w:i/>
          <w:color w:val="000000" w:themeColor="text1"/>
          <w:sz w:val="24"/>
          <w:szCs w:val="24"/>
          <w:lang w:eastAsia="hr-HR"/>
        </w:rPr>
        <w:t xml:space="preserve">donošenju Detaljnog plana uređenja stambenog naselja na lokaciji Sopnica - Jelkovec </w:t>
      </w:r>
      <w:r w:rsidRPr="003F7A2E">
        <w:rPr>
          <w:rFonts w:ascii="Times New Roman" w:eastAsia="Times New Roman" w:hAnsi="Times New Roman" w:cs="Times New Roman"/>
          <w:i/>
          <w:color w:val="000000" w:themeColor="text1"/>
          <w:sz w:val="24"/>
          <w:szCs w:val="24"/>
          <w:lang w:eastAsia="hr-HR"/>
        </w:rPr>
        <w:t>(Službeni glasnik Grada Zagreba 9/07)</w:t>
      </w:r>
      <w:r w:rsidRPr="003F7A2E">
        <w:rPr>
          <w:rFonts w:ascii="Times New Roman" w:eastAsia="Times New Roman" w:hAnsi="Times New Roman" w:cs="Times New Roman"/>
          <w:i/>
          <w:color w:val="000000" w:themeColor="text1"/>
          <w:sz w:val="24"/>
          <w:szCs w:val="24"/>
        </w:rPr>
        <w:t xml:space="preserve"> članak 34. je izmijenjen.</w:t>
      </w:r>
    </w:p>
    <w:p w14:paraId="0C3A058A" w14:textId="77777777" w:rsidR="002F0924" w:rsidRPr="003F7A2E" w:rsidRDefault="002F0924" w:rsidP="002F0924">
      <w:pPr>
        <w:spacing w:after="0" w:line="240" w:lineRule="auto"/>
        <w:ind w:firstLine="709"/>
        <w:jc w:val="both"/>
        <w:rPr>
          <w:rFonts w:ascii="Times New Roman" w:eastAsia="Times New Roman" w:hAnsi="Times New Roman" w:cs="Times New Roman"/>
          <w:i/>
          <w:color w:val="000000" w:themeColor="text1"/>
          <w:sz w:val="24"/>
          <w:szCs w:val="24"/>
        </w:rPr>
      </w:pPr>
      <w:r w:rsidRPr="003F7A2E">
        <w:rPr>
          <w:rFonts w:ascii="Times New Roman" w:eastAsia="Times New Roman" w:hAnsi="Times New Roman" w:cs="Times New Roman"/>
          <w:i/>
          <w:color w:val="000000" w:themeColor="text1"/>
          <w:sz w:val="24"/>
          <w:szCs w:val="24"/>
        </w:rPr>
        <w:t xml:space="preserve">Odredbom članka 12. </w:t>
      </w:r>
      <w:r w:rsidRPr="003F7A2E">
        <w:rPr>
          <w:rFonts w:ascii="Times New Roman" w:eastAsia="Times New Roman" w:hAnsi="Times New Roman" w:cs="Times New Roman"/>
          <w:i/>
          <w:color w:val="000000" w:themeColor="text1"/>
          <w:sz w:val="24"/>
          <w:szCs w:val="24"/>
          <w:lang w:eastAsia="hr-HR"/>
        </w:rPr>
        <w:t xml:space="preserve">Odluke o izmjenama i dopunama Odluke o </w:t>
      </w:r>
      <w:r w:rsidRPr="003F7A2E">
        <w:rPr>
          <w:rFonts w:ascii="Times New Roman" w:eastAsia="Times New Roman" w:hAnsi="Times New Roman" w:cs="Times New Roman"/>
          <w:bCs/>
          <w:i/>
          <w:color w:val="000000" w:themeColor="text1"/>
          <w:sz w:val="24"/>
          <w:szCs w:val="24"/>
          <w:lang w:eastAsia="hr-HR"/>
        </w:rPr>
        <w:t xml:space="preserve">donošenju Detaljnog plana uređenja stambenog naselja na lokaciji Sopnica - Jelkovec </w:t>
      </w:r>
      <w:r w:rsidRPr="003F7A2E">
        <w:rPr>
          <w:rFonts w:ascii="Times New Roman" w:eastAsia="Times New Roman" w:hAnsi="Times New Roman" w:cs="Times New Roman"/>
          <w:i/>
          <w:color w:val="000000" w:themeColor="text1"/>
          <w:sz w:val="24"/>
          <w:szCs w:val="24"/>
          <w:lang w:eastAsia="hr-HR"/>
        </w:rPr>
        <w:t>(Službeni glasnik Grada Zagreba 17/16)</w:t>
      </w:r>
      <w:r w:rsidRPr="003F7A2E">
        <w:rPr>
          <w:rFonts w:ascii="Times New Roman" w:eastAsia="Times New Roman" w:hAnsi="Times New Roman" w:cs="Times New Roman"/>
          <w:i/>
          <w:color w:val="000000" w:themeColor="text1"/>
          <w:sz w:val="24"/>
          <w:szCs w:val="24"/>
        </w:rPr>
        <w:t xml:space="preserve"> iza stavka 4. dodan je stavak 5. </w:t>
      </w:r>
    </w:p>
    <w:p w14:paraId="28F3317D" w14:textId="77777777" w:rsidR="002F0924" w:rsidRPr="003F7A2E" w:rsidRDefault="002F0924" w:rsidP="002F0924">
      <w:pPr>
        <w:pStyle w:val="NormalWeb"/>
        <w:jc w:val="both"/>
        <w:rPr>
          <w:color w:val="000000" w:themeColor="text1"/>
          <w:lang w:val="hr-HR"/>
        </w:rPr>
      </w:pPr>
    </w:p>
    <w:p w14:paraId="14BE3E49" w14:textId="77777777" w:rsidR="002F0924" w:rsidRPr="003F7A2E" w:rsidRDefault="002F0924" w:rsidP="002F0924">
      <w:pPr>
        <w:spacing w:after="0" w:line="240" w:lineRule="auto"/>
        <w:jc w:val="both"/>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3.1.3. POVRŠINE ZA JAVNI PRIJEVOZ (PRUGE I STAJALIŠTA)</w:t>
      </w:r>
    </w:p>
    <w:p w14:paraId="616840FF"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7792659A" w14:textId="77777777" w:rsidR="002F0924" w:rsidRPr="003F7A2E" w:rsidRDefault="002F0924" w:rsidP="002F0924">
      <w:pPr>
        <w:spacing w:after="0" w:line="240" w:lineRule="auto"/>
        <w:jc w:val="center"/>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Članak 35.</w:t>
      </w:r>
    </w:p>
    <w:p w14:paraId="4650C586"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23B673D5" w14:textId="77777777" w:rsidR="002F0924" w:rsidRPr="003F7A2E" w:rsidRDefault="003E0D82"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(1) </w:t>
      </w:r>
      <w:r w:rsidR="002F0924" w:rsidRPr="003F7A2E">
        <w:rPr>
          <w:rFonts w:ascii="Times New Roman" w:eastAsia="Times New Roman" w:hAnsi="Times New Roman" w:cs="Times New Roman"/>
          <w:color w:val="000000" w:themeColor="text1"/>
          <w:sz w:val="24"/>
          <w:szCs w:val="24"/>
        </w:rPr>
        <w:t>Na obodnim ulicama naselja (Ulica Ljudevita Posavskog, "Produžena Ulica grada Vukovara", "Istočna ulica" i ulica Rimski put) planirana su stajališta autobusa. Ugibališta su u pravilu postavljena iza raskrižja u smjeru vožnje i na međusobnom razmaku od oko 500 m. Ugibališta su dimenzionirana za zglobne autobuse s peronom dužine 20,0 m te ulaznom trakom dužine 25,0 m i izlaznom dužine 16,0 m. Širina ugibališta u zoni perona je 3,0 m.</w:t>
      </w:r>
    </w:p>
    <w:p w14:paraId="2986772A" w14:textId="77777777" w:rsidR="002F0924" w:rsidRPr="003F7A2E" w:rsidRDefault="005E3F57"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(2) </w:t>
      </w:r>
      <w:r w:rsidR="002F0924" w:rsidRPr="003F7A2E">
        <w:rPr>
          <w:rFonts w:ascii="Times New Roman" w:eastAsia="Times New Roman" w:hAnsi="Times New Roman" w:cs="Times New Roman"/>
          <w:color w:val="000000" w:themeColor="text1"/>
          <w:sz w:val="24"/>
          <w:szCs w:val="24"/>
        </w:rPr>
        <w:t>Ovako postavljena stajališta omogućuju kružno vođenje i fleksibilnu organizaciju autobusnih linija, a isključuju potrebu za okretištem. Naime, u kružno kretanje oko naselja (u oba smjera) moguće je uključiti svaku autobusnu liniju bez obzira na to iz kojeg smjera dolazila do naselja.</w:t>
      </w:r>
    </w:p>
    <w:p w14:paraId="2696565C"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707BC190" w14:textId="77777777" w:rsidR="002F0924" w:rsidRPr="003F7A2E" w:rsidRDefault="002F0924" w:rsidP="002F0924">
      <w:pPr>
        <w:spacing w:after="0" w:line="240" w:lineRule="auto"/>
        <w:jc w:val="both"/>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3.1.4. JAVNA PARKIRALIŠTA (RJEŠENJE I BROJ MJESTA)</w:t>
      </w:r>
    </w:p>
    <w:p w14:paraId="56BDAFB7"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460AE9CE" w14:textId="77777777" w:rsidR="002F0924" w:rsidRPr="003F7A2E" w:rsidRDefault="002F0924" w:rsidP="002F0924">
      <w:pPr>
        <w:spacing w:after="0" w:line="240" w:lineRule="auto"/>
        <w:jc w:val="center"/>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Članak 36.</w:t>
      </w:r>
    </w:p>
    <w:p w14:paraId="2BB85403"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597BB834" w14:textId="77777777" w:rsidR="002F0924" w:rsidRPr="003F7A2E" w:rsidRDefault="008B0C76"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hAnsi="Times New Roman" w:cs="Times New Roman"/>
          <w:color w:val="000000" w:themeColor="text1"/>
          <w:sz w:val="24"/>
          <w:szCs w:val="24"/>
        </w:rPr>
        <w:t xml:space="preserve">(1) </w:t>
      </w:r>
      <w:r w:rsidR="002F0924" w:rsidRPr="003F7A2E">
        <w:rPr>
          <w:rFonts w:ascii="Times New Roman" w:eastAsia="Times New Roman" w:hAnsi="Times New Roman" w:cs="Times New Roman"/>
          <w:color w:val="000000" w:themeColor="text1"/>
          <w:sz w:val="24"/>
          <w:szCs w:val="24"/>
        </w:rPr>
        <w:t xml:space="preserve">Smještaj garažno-parkirališnih mjesta (u daljnjem tekstu: GPM) koja su u funkciji pojedine stambene ili druge građevine, odnosno njezina posebnog dijela, određen je u Kartografskom prilogu 5d </w:t>
      </w:r>
      <w:r w:rsidR="002F0924" w:rsidRPr="003F7A2E">
        <w:rPr>
          <w:rFonts w:ascii="Times New Roman" w:eastAsia="Times New Roman" w:hAnsi="Times New Roman" w:cs="Times New Roman"/>
          <w:i/>
          <w:color w:val="000000" w:themeColor="text1"/>
          <w:sz w:val="24"/>
          <w:szCs w:val="24"/>
        </w:rPr>
        <w:t>Promet u mirovanju</w:t>
      </w:r>
      <w:r w:rsidR="002F0924" w:rsidRPr="003F7A2E">
        <w:rPr>
          <w:rFonts w:ascii="Times New Roman" w:eastAsia="Times New Roman" w:hAnsi="Times New Roman" w:cs="Times New Roman"/>
          <w:color w:val="000000" w:themeColor="text1"/>
          <w:sz w:val="24"/>
          <w:szCs w:val="24"/>
        </w:rPr>
        <w:t>.</w:t>
      </w:r>
    </w:p>
    <w:p w14:paraId="7A5676CF" w14:textId="77777777" w:rsidR="008B0C76" w:rsidRPr="003F7A2E" w:rsidRDefault="008B0C76" w:rsidP="008B0C76">
      <w:pPr>
        <w:autoSpaceDE w:val="0"/>
        <w:autoSpaceDN w:val="0"/>
        <w:spacing w:after="0" w:line="240" w:lineRule="auto"/>
        <w:ind w:firstLine="709"/>
        <w:jc w:val="both"/>
        <w:rPr>
          <w:rFonts w:ascii="Times New Roman" w:hAnsi="Times New Roman" w:cs="Times New Roman"/>
          <w:bCs/>
          <w:iCs/>
          <w:color w:val="000000" w:themeColor="text1"/>
          <w:sz w:val="24"/>
          <w:szCs w:val="24"/>
        </w:rPr>
      </w:pPr>
      <w:r w:rsidRPr="003F7A2E">
        <w:rPr>
          <w:rFonts w:ascii="Times New Roman" w:hAnsi="Times New Roman" w:cs="Times New Roman"/>
          <w:color w:val="000000" w:themeColor="text1"/>
          <w:sz w:val="24"/>
          <w:szCs w:val="24"/>
        </w:rPr>
        <w:t xml:space="preserve">(2) </w:t>
      </w:r>
      <w:r w:rsidRPr="003F7A2E">
        <w:rPr>
          <w:rFonts w:ascii="Times New Roman" w:hAnsi="Times New Roman" w:cs="Times New Roman"/>
          <w:bCs/>
          <w:iCs/>
          <w:color w:val="000000" w:themeColor="text1"/>
          <w:sz w:val="24"/>
          <w:szCs w:val="24"/>
        </w:rPr>
        <w:t>Odredbe Generalnoga urbanističkog plana Sesveta (na snazi) odnose se na dijelove DPU-a koji još nisu realizirani, a već realizirani dijelovi DPU-a ostvareni su u skladu s ranije važećim odredbama Generalnoga urbanističkog plana Sesveta.</w:t>
      </w:r>
    </w:p>
    <w:p w14:paraId="6C9CDD68" w14:textId="77777777" w:rsidR="00D42011" w:rsidRPr="003F7A2E" w:rsidRDefault="00D42011" w:rsidP="006B6E7D">
      <w:pPr>
        <w:autoSpaceDE w:val="0"/>
        <w:autoSpaceDN w:val="0"/>
        <w:adjustRightInd w:val="0"/>
        <w:spacing w:after="0" w:line="240" w:lineRule="auto"/>
        <w:ind w:firstLine="709"/>
        <w:jc w:val="both"/>
        <w:rPr>
          <w:rFonts w:ascii="Times New Roman" w:eastAsia="Times New Roman" w:hAnsi="Times New Roman" w:cs="Times New Roman"/>
          <w:i/>
          <w:color w:val="000000" w:themeColor="text1"/>
          <w:sz w:val="24"/>
          <w:szCs w:val="24"/>
          <w:lang w:eastAsia="hr-HR"/>
        </w:rPr>
      </w:pPr>
      <w:bookmarkStart w:id="8" w:name="_Hlk55383604"/>
      <w:r w:rsidRPr="003F7A2E">
        <w:rPr>
          <w:rFonts w:ascii="Times New Roman" w:eastAsia="Times New Roman" w:hAnsi="Times New Roman" w:cs="Times New Roman"/>
          <w:i/>
          <w:color w:val="000000" w:themeColor="text1"/>
          <w:sz w:val="24"/>
          <w:szCs w:val="24"/>
        </w:rPr>
        <w:t xml:space="preserve">Odredbom članka 8. </w:t>
      </w:r>
      <w:r w:rsidRPr="003F7A2E">
        <w:rPr>
          <w:rFonts w:ascii="Times New Roman" w:eastAsia="Times New Roman" w:hAnsi="Times New Roman" w:cs="Times New Roman"/>
          <w:i/>
          <w:color w:val="000000" w:themeColor="text1"/>
          <w:sz w:val="24"/>
          <w:szCs w:val="24"/>
          <w:lang w:eastAsia="hr-HR"/>
        </w:rPr>
        <w:t xml:space="preserve">Odluke o izmjenama i dopunama Odluke o </w:t>
      </w:r>
      <w:r w:rsidRPr="003F7A2E">
        <w:rPr>
          <w:rFonts w:ascii="Times New Roman" w:eastAsia="Times New Roman" w:hAnsi="Times New Roman" w:cs="Times New Roman"/>
          <w:bCs/>
          <w:i/>
          <w:color w:val="000000" w:themeColor="text1"/>
          <w:sz w:val="24"/>
          <w:szCs w:val="24"/>
          <w:lang w:eastAsia="hr-HR"/>
        </w:rPr>
        <w:t xml:space="preserve">donošenju Detaljnog plana uređenja stambenog naselja na lokaciji Sopnica - Jelkovec </w:t>
      </w:r>
      <w:r w:rsidRPr="003F7A2E">
        <w:rPr>
          <w:rFonts w:ascii="Times New Roman" w:eastAsia="Times New Roman" w:hAnsi="Times New Roman" w:cs="Times New Roman"/>
          <w:i/>
          <w:color w:val="000000" w:themeColor="text1"/>
          <w:sz w:val="24"/>
          <w:szCs w:val="24"/>
          <w:lang w:eastAsia="hr-HR"/>
        </w:rPr>
        <w:t xml:space="preserve">(Službeni glasnik Grada Zagreba 27/20) stavak 2. </w:t>
      </w:r>
      <w:r w:rsidR="006B6E7D" w:rsidRPr="003F7A2E">
        <w:rPr>
          <w:rFonts w:ascii="Times New Roman" w:eastAsia="Times New Roman" w:hAnsi="Times New Roman" w:cs="Times New Roman"/>
          <w:i/>
          <w:color w:val="000000" w:themeColor="text1"/>
          <w:sz w:val="24"/>
          <w:szCs w:val="24"/>
          <w:lang w:eastAsia="hr-HR"/>
        </w:rPr>
        <w:t>je izmijenjen</w:t>
      </w:r>
      <w:bookmarkEnd w:id="8"/>
      <w:r w:rsidR="006B6E7D" w:rsidRPr="003F7A2E">
        <w:rPr>
          <w:rFonts w:ascii="Times New Roman" w:eastAsia="Times New Roman" w:hAnsi="Times New Roman" w:cs="Times New Roman"/>
          <w:i/>
          <w:color w:val="000000" w:themeColor="text1"/>
          <w:sz w:val="24"/>
          <w:szCs w:val="24"/>
          <w:lang w:eastAsia="hr-HR"/>
        </w:rPr>
        <w:t>.</w:t>
      </w:r>
    </w:p>
    <w:p w14:paraId="2CA35442" w14:textId="77777777" w:rsidR="00D42011" w:rsidRPr="003F7A2E" w:rsidRDefault="00D42011" w:rsidP="00D42011">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hr-HR"/>
        </w:rPr>
      </w:pPr>
      <w:bookmarkStart w:id="9" w:name="_Hlk52443535"/>
      <w:r w:rsidRPr="003F7A2E">
        <w:rPr>
          <w:rFonts w:ascii="Times New Roman" w:eastAsia="Times New Roman" w:hAnsi="Times New Roman" w:cs="Times New Roman"/>
          <w:color w:val="000000" w:themeColor="text1"/>
          <w:sz w:val="24"/>
          <w:szCs w:val="24"/>
          <w:lang w:eastAsia="hr-HR"/>
        </w:rPr>
        <w:t>(3) Parkirališne potrebe namiruju se u garažama u kojima se planira 553 GPM, javnim garažama u kojima se planira 821 GPM, te u sklopu parkirališta na kojima se planira 1841 GPM. Ukupno se planira izgradnja 3215 GPM-a.</w:t>
      </w:r>
    </w:p>
    <w:p w14:paraId="1C8A8575" w14:textId="77777777" w:rsidR="00024D82" w:rsidRPr="003F7A2E" w:rsidRDefault="00024D82" w:rsidP="00024D82">
      <w:pPr>
        <w:autoSpaceDE w:val="0"/>
        <w:autoSpaceDN w:val="0"/>
        <w:adjustRightInd w:val="0"/>
        <w:spacing w:after="0" w:line="240" w:lineRule="auto"/>
        <w:ind w:firstLine="709"/>
        <w:rPr>
          <w:rFonts w:ascii="Times New Roman" w:eastAsia="Times New Roman" w:hAnsi="Times New Roman" w:cs="Times New Roman"/>
          <w:color w:val="000000" w:themeColor="text1"/>
          <w:sz w:val="24"/>
          <w:szCs w:val="24"/>
          <w:lang w:eastAsia="hr-HR"/>
        </w:rPr>
      </w:pPr>
      <w:r w:rsidRPr="003F7A2E">
        <w:rPr>
          <w:rFonts w:ascii="Times New Roman" w:eastAsia="Times New Roman" w:hAnsi="Times New Roman" w:cs="Times New Roman"/>
          <w:i/>
          <w:color w:val="000000" w:themeColor="text1"/>
          <w:sz w:val="24"/>
          <w:szCs w:val="24"/>
        </w:rPr>
        <w:t xml:space="preserve">Odredbom članka 8. </w:t>
      </w:r>
      <w:r w:rsidRPr="003F7A2E">
        <w:rPr>
          <w:rFonts w:ascii="Times New Roman" w:eastAsia="Times New Roman" w:hAnsi="Times New Roman" w:cs="Times New Roman"/>
          <w:i/>
          <w:color w:val="000000" w:themeColor="text1"/>
          <w:sz w:val="24"/>
          <w:szCs w:val="24"/>
          <w:lang w:eastAsia="hr-HR"/>
        </w:rPr>
        <w:t xml:space="preserve">Odluke o izmjenama i dopunama Odluke o </w:t>
      </w:r>
      <w:r w:rsidRPr="003F7A2E">
        <w:rPr>
          <w:rFonts w:ascii="Times New Roman" w:eastAsia="Times New Roman" w:hAnsi="Times New Roman" w:cs="Times New Roman"/>
          <w:bCs/>
          <w:i/>
          <w:color w:val="000000" w:themeColor="text1"/>
          <w:sz w:val="24"/>
          <w:szCs w:val="24"/>
          <w:lang w:eastAsia="hr-HR"/>
        </w:rPr>
        <w:t xml:space="preserve">donošenju Detaljnog plana uređenja stambenog naselja na lokaciji Sopnica - Jelkovec </w:t>
      </w:r>
      <w:r w:rsidRPr="003F7A2E">
        <w:rPr>
          <w:rFonts w:ascii="Times New Roman" w:eastAsia="Times New Roman" w:hAnsi="Times New Roman" w:cs="Times New Roman"/>
          <w:i/>
          <w:color w:val="000000" w:themeColor="text1"/>
          <w:sz w:val="24"/>
          <w:szCs w:val="24"/>
          <w:lang w:eastAsia="hr-HR"/>
        </w:rPr>
        <w:t>(Službeni glasnik Grada Zagreba 27/20) iza stavka 2. dodan je novi stavak 3</w:t>
      </w:r>
      <w:r w:rsidRPr="003F7A2E">
        <w:rPr>
          <w:rFonts w:ascii="Times New Roman" w:eastAsia="Times New Roman" w:hAnsi="Times New Roman" w:cs="Times New Roman"/>
          <w:color w:val="000000" w:themeColor="text1"/>
          <w:sz w:val="24"/>
          <w:szCs w:val="24"/>
          <w:lang w:eastAsia="hr-HR"/>
        </w:rPr>
        <w:t>.</w:t>
      </w:r>
    </w:p>
    <w:bookmarkEnd w:id="9"/>
    <w:p w14:paraId="5D5B82E4" w14:textId="77777777" w:rsidR="002F0924" w:rsidRPr="003F7A2E" w:rsidRDefault="000F5488"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(4) </w:t>
      </w:r>
      <w:r w:rsidR="002F0924" w:rsidRPr="003F7A2E">
        <w:rPr>
          <w:rFonts w:ascii="Times New Roman" w:eastAsia="Times New Roman" w:hAnsi="Times New Roman" w:cs="Times New Roman"/>
          <w:color w:val="000000" w:themeColor="text1"/>
          <w:sz w:val="24"/>
          <w:szCs w:val="24"/>
        </w:rPr>
        <w:t>Minimalne tlocrtne dimenzije jednog "okomitog" GPM-a iznose 5,0 m x 2,3 m, a jednog "uzdužnog" 5,5 m x 2,0 m.</w:t>
      </w:r>
    </w:p>
    <w:p w14:paraId="5437E328" w14:textId="77777777" w:rsidR="002F0924" w:rsidRPr="003F7A2E" w:rsidRDefault="00770AAB" w:rsidP="002F0924">
      <w:pPr>
        <w:spacing w:after="0" w:line="240" w:lineRule="auto"/>
        <w:ind w:firstLine="709"/>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(5)</w:t>
      </w:r>
      <w:r w:rsidR="004F6D18">
        <w:rPr>
          <w:rFonts w:ascii="Times New Roman" w:eastAsia="Times New Roman" w:hAnsi="Times New Roman" w:cs="Times New Roman"/>
          <w:color w:val="000000" w:themeColor="text1"/>
          <w:sz w:val="24"/>
          <w:szCs w:val="24"/>
        </w:rPr>
        <w:t xml:space="preserve"> </w:t>
      </w:r>
      <w:r w:rsidR="002F0924" w:rsidRPr="003F7A2E">
        <w:rPr>
          <w:rFonts w:ascii="Times New Roman" w:eastAsia="Times New Roman" w:hAnsi="Times New Roman" w:cs="Times New Roman"/>
          <w:color w:val="000000" w:themeColor="text1"/>
          <w:sz w:val="24"/>
          <w:szCs w:val="24"/>
        </w:rPr>
        <w:t>Pri rekonstrukciji postojećih građevina i novoj gradnji minimalne tlocrtne dimenzije jednog "okomitog" GPM-a iznose 5,0 m x 2,5 m, a jednog "uzdužnog" 5,5 m x 2,0 m.</w:t>
      </w:r>
    </w:p>
    <w:p w14:paraId="7E058F76" w14:textId="77777777" w:rsidR="002F0924" w:rsidRPr="003F7A2E" w:rsidRDefault="002F0924" w:rsidP="002F0924">
      <w:pPr>
        <w:adjustRightInd w:val="0"/>
        <w:spacing w:after="0" w:line="240" w:lineRule="auto"/>
        <w:ind w:firstLine="708"/>
        <w:jc w:val="both"/>
        <w:rPr>
          <w:rFonts w:ascii="Times New Roman" w:eastAsia="Times New Roman" w:hAnsi="Times New Roman" w:cs="Times New Roman"/>
          <w:i/>
          <w:color w:val="000000" w:themeColor="text1"/>
          <w:sz w:val="24"/>
          <w:szCs w:val="24"/>
        </w:rPr>
      </w:pPr>
      <w:r w:rsidRPr="003F7A2E">
        <w:rPr>
          <w:rFonts w:ascii="Times New Roman" w:eastAsia="Times New Roman" w:hAnsi="Times New Roman" w:cs="Times New Roman"/>
          <w:i/>
          <w:color w:val="000000" w:themeColor="text1"/>
          <w:sz w:val="24"/>
          <w:szCs w:val="24"/>
        </w:rPr>
        <w:t xml:space="preserve">Odredbom članka 7. </w:t>
      </w:r>
      <w:r w:rsidRPr="003F7A2E">
        <w:rPr>
          <w:rFonts w:ascii="Times New Roman" w:eastAsia="Times New Roman" w:hAnsi="Times New Roman" w:cs="Times New Roman"/>
          <w:i/>
          <w:color w:val="000000" w:themeColor="text1"/>
          <w:sz w:val="24"/>
          <w:szCs w:val="24"/>
          <w:lang w:eastAsia="hr-HR"/>
        </w:rPr>
        <w:t xml:space="preserve">Odluke o izmjenama i dopunama Odluke o </w:t>
      </w:r>
      <w:r w:rsidRPr="003F7A2E">
        <w:rPr>
          <w:rFonts w:ascii="Times New Roman" w:eastAsia="Times New Roman" w:hAnsi="Times New Roman" w:cs="Times New Roman"/>
          <w:bCs/>
          <w:i/>
          <w:color w:val="000000" w:themeColor="text1"/>
          <w:sz w:val="24"/>
          <w:szCs w:val="24"/>
          <w:lang w:eastAsia="hr-HR"/>
        </w:rPr>
        <w:t xml:space="preserve">donošenju Detaljnog plana uređenja stambenog naselja na lokaciji Sopnica - Jelkovec </w:t>
      </w:r>
      <w:r w:rsidRPr="003F7A2E">
        <w:rPr>
          <w:rFonts w:ascii="Times New Roman" w:eastAsia="Times New Roman" w:hAnsi="Times New Roman" w:cs="Times New Roman"/>
          <w:i/>
          <w:color w:val="000000" w:themeColor="text1"/>
          <w:sz w:val="24"/>
          <w:szCs w:val="24"/>
          <w:lang w:eastAsia="hr-HR"/>
        </w:rPr>
        <w:t>(Službeni glasnik Grada Zagreba 9/07)</w:t>
      </w:r>
      <w:r w:rsidRPr="003F7A2E">
        <w:rPr>
          <w:rFonts w:ascii="Times New Roman" w:eastAsia="Times New Roman" w:hAnsi="Times New Roman" w:cs="Times New Roman"/>
          <w:i/>
          <w:color w:val="000000" w:themeColor="text1"/>
          <w:sz w:val="24"/>
          <w:szCs w:val="24"/>
        </w:rPr>
        <w:t xml:space="preserve"> članak 36. je izmijenjen.</w:t>
      </w:r>
    </w:p>
    <w:p w14:paraId="42B1CC2E" w14:textId="77777777" w:rsidR="002F0924" w:rsidRPr="003F7A2E" w:rsidRDefault="002F0924" w:rsidP="002F0924">
      <w:pPr>
        <w:spacing w:after="0" w:line="240" w:lineRule="auto"/>
        <w:ind w:firstLine="709"/>
        <w:jc w:val="both"/>
        <w:rPr>
          <w:rFonts w:ascii="Times New Roman" w:eastAsia="Times New Roman" w:hAnsi="Times New Roman" w:cs="Times New Roman"/>
          <w:i/>
          <w:color w:val="000000" w:themeColor="text1"/>
          <w:sz w:val="24"/>
          <w:szCs w:val="24"/>
        </w:rPr>
      </w:pPr>
      <w:r w:rsidRPr="003F7A2E">
        <w:rPr>
          <w:rFonts w:ascii="Times New Roman" w:eastAsia="Times New Roman" w:hAnsi="Times New Roman" w:cs="Times New Roman"/>
          <w:i/>
          <w:color w:val="000000" w:themeColor="text1"/>
          <w:sz w:val="24"/>
          <w:szCs w:val="24"/>
        </w:rPr>
        <w:t xml:space="preserve">Odredbom članka 13. </w:t>
      </w:r>
      <w:r w:rsidRPr="003F7A2E">
        <w:rPr>
          <w:rFonts w:ascii="Times New Roman" w:eastAsia="Times New Roman" w:hAnsi="Times New Roman" w:cs="Times New Roman"/>
          <w:i/>
          <w:color w:val="000000" w:themeColor="text1"/>
          <w:sz w:val="24"/>
          <w:szCs w:val="24"/>
          <w:lang w:eastAsia="hr-HR"/>
        </w:rPr>
        <w:t xml:space="preserve">Odluke o izmjenama i dopunama Odluke o </w:t>
      </w:r>
      <w:r w:rsidRPr="003F7A2E">
        <w:rPr>
          <w:rFonts w:ascii="Times New Roman" w:eastAsia="Times New Roman" w:hAnsi="Times New Roman" w:cs="Times New Roman"/>
          <w:bCs/>
          <w:i/>
          <w:color w:val="000000" w:themeColor="text1"/>
          <w:sz w:val="24"/>
          <w:szCs w:val="24"/>
          <w:lang w:eastAsia="hr-HR"/>
        </w:rPr>
        <w:t xml:space="preserve">donošenju Detaljnog plana uređenja stambenog naselja na lokaciji Sopnica - Jelkovec </w:t>
      </w:r>
      <w:r w:rsidRPr="003F7A2E">
        <w:rPr>
          <w:rFonts w:ascii="Times New Roman" w:eastAsia="Times New Roman" w:hAnsi="Times New Roman" w:cs="Times New Roman"/>
          <w:i/>
          <w:color w:val="000000" w:themeColor="text1"/>
          <w:sz w:val="24"/>
          <w:szCs w:val="24"/>
          <w:lang w:eastAsia="hr-HR"/>
        </w:rPr>
        <w:t>(Službeni glasnik Grada Zagreba 17/16)</w:t>
      </w:r>
      <w:r w:rsidRPr="003F7A2E">
        <w:rPr>
          <w:rFonts w:ascii="Times New Roman" w:eastAsia="Times New Roman" w:hAnsi="Times New Roman" w:cs="Times New Roman"/>
          <w:i/>
          <w:color w:val="000000" w:themeColor="text1"/>
          <w:sz w:val="24"/>
          <w:szCs w:val="24"/>
        </w:rPr>
        <w:t xml:space="preserve"> iza stavka 3. dodan je stavak 4.</w:t>
      </w:r>
    </w:p>
    <w:p w14:paraId="3577BC3B" w14:textId="77777777" w:rsidR="00592208" w:rsidRPr="003F7A2E" w:rsidRDefault="00024D82" w:rsidP="00592208">
      <w:pPr>
        <w:shd w:val="clear" w:color="auto" w:fill="FFFFFF"/>
        <w:spacing w:after="0" w:line="240" w:lineRule="auto"/>
        <w:ind w:firstLine="709"/>
        <w:jc w:val="both"/>
        <w:rPr>
          <w:rFonts w:ascii="Times New Roman" w:eastAsia="Times New Roman" w:hAnsi="Times New Roman" w:cs="Times New Roman"/>
          <w:i/>
          <w:color w:val="000000" w:themeColor="text1"/>
          <w:sz w:val="24"/>
          <w:szCs w:val="24"/>
          <w:lang w:eastAsia="hr-HR"/>
        </w:rPr>
      </w:pPr>
      <w:r w:rsidRPr="003F7A2E">
        <w:rPr>
          <w:rFonts w:ascii="Times New Roman" w:eastAsia="Times New Roman" w:hAnsi="Times New Roman" w:cs="Times New Roman"/>
          <w:i/>
          <w:color w:val="000000" w:themeColor="text1"/>
          <w:sz w:val="24"/>
          <w:szCs w:val="24"/>
        </w:rPr>
        <w:t xml:space="preserve">Odredbom članka 8. </w:t>
      </w:r>
      <w:r w:rsidRPr="003F7A2E">
        <w:rPr>
          <w:rFonts w:ascii="Times New Roman" w:eastAsia="Times New Roman" w:hAnsi="Times New Roman" w:cs="Times New Roman"/>
          <w:i/>
          <w:color w:val="000000" w:themeColor="text1"/>
          <w:sz w:val="24"/>
          <w:szCs w:val="24"/>
          <w:lang w:eastAsia="hr-HR"/>
        </w:rPr>
        <w:t xml:space="preserve">Odluke o izmjenama i dopunama Odluke o </w:t>
      </w:r>
      <w:r w:rsidRPr="003F7A2E">
        <w:rPr>
          <w:rFonts w:ascii="Times New Roman" w:eastAsia="Times New Roman" w:hAnsi="Times New Roman" w:cs="Times New Roman"/>
          <w:bCs/>
          <w:i/>
          <w:color w:val="000000" w:themeColor="text1"/>
          <w:sz w:val="24"/>
          <w:szCs w:val="24"/>
          <w:lang w:eastAsia="hr-HR"/>
        </w:rPr>
        <w:t xml:space="preserve">donošenju Detaljnog plana uređenja stambenog naselja na lokaciji Sopnica - Jelkovec </w:t>
      </w:r>
      <w:r w:rsidRPr="003F7A2E">
        <w:rPr>
          <w:rFonts w:ascii="Times New Roman" w:eastAsia="Times New Roman" w:hAnsi="Times New Roman" w:cs="Times New Roman"/>
          <w:i/>
          <w:color w:val="000000" w:themeColor="text1"/>
          <w:sz w:val="24"/>
          <w:szCs w:val="24"/>
          <w:lang w:eastAsia="hr-HR"/>
        </w:rPr>
        <w:t xml:space="preserve">(Službeni glasnik Grada Zagreba 27/20) </w:t>
      </w:r>
      <w:r w:rsidR="00592208" w:rsidRPr="003F7A2E">
        <w:rPr>
          <w:rFonts w:ascii="Times New Roman" w:eastAsia="Times New Roman" w:hAnsi="Times New Roman" w:cs="Times New Roman"/>
          <w:i/>
          <w:color w:val="000000" w:themeColor="text1"/>
          <w:sz w:val="24"/>
          <w:szCs w:val="24"/>
          <w:lang w:eastAsia="hr-HR"/>
        </w:rPr>
        <w:t>dosadašnji stavci 3. i 4. postali su stavci 4. i 5.</w:t>
      </w:r>
    </w:p>
    <w:p w14:paraId="4D7CF541" w14:textId="77777777" w:rsidR="002F0924" w:rsidRPr="003F7A2E" w:rsidRDefault="002F0924" w:rsidP="002F0924">
      <w:pPr>
        <w:spacing w:after="0" w:line="240" w:lineRule="auto"/>
        <w:jc w:val="both"/>
        <w:rPr>
          <w:rFonts w:ascii="Times New Roman" w:eastAsia="Times New Roman" w:hAnsi="Times New Roman" w:cs="Times New Roman"/>
          <w:bCs/>
          <w:color w:val="000000" w:themeColor="text1"/>
          <w:sz w:val="24"/>
          <w:szCs w:val="24"/>
        </w:rPr>
      </w:pPr>
    </w:p>
    <w:p w14:paraId="4DD9A5F0" w14:textId="77777777" w:rsidR="002F0924" w:rsidRPr="003F7A2E" w:rsidRDefault="002F0924" w:rsidP="002F0924">
      <w:pPr>
        <w:spacing w:after="0" w:line="240" w:lineRule="auto"/>
        <w:jc w:val="center"/>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Članak 36.a</w:t>
      </w:r>
    </w:p>
    <w:p w14:paraId="31BFD489"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27495846" w14:textId="77777777" w:rsidR="002F0924" w:rsidRPr="003F7A2E" w:rsidRDefault="0061578C" w:rsidP="002F0924">
      <w:pPr>
        <w:spacing w:after="0" w:line="240" w:lineRule="auto"/>
        <w:ind w:firstLine="720"/>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(1) </w:t>
      </w:r>
      <w:r w:rsidR="002F0924" w:rsidRPr="003F7A2E">
        <w:rPr>
          <w:rFonts w:ascii="Times New Roman" w:eastAsia="Times New Roman" w:hAnsi="Times New Roman" w:cs="Times New Roman"/>
          <w:color w:val="000000" w:themeColor="text1"/>
          <w:sz w:val="24"/>
          <w:szCs w:val="24"/>
        </w:rPr>
        <w:t>Potreban broj parkirališnih ili garažnih mjesta (broj PGM) određuje se na 1.000 m</w:t>
      </w:r>
      <w:r w:rsidR="002F0924" w:rsidRPr="003F7A2E">
        <w:rPr>
          <w:rFonts w:ascii="Times New Roman" w:eastAsia="Times New Roman" w:hAnsi="Times New Roman" w:cs="Times New Roman"/>
          <w:color w:val="000000" w:themeColor="text1"/>
          <w:sz w:val="24"/>
          <w:szCs w:val="24"/>
          <w:vertAlign w:val="superscript"/>
        </w:rPr>
        <w:t>2</w:t>
      </w:r>
      <w:r w:rsidR="002F0924" w:rsidRPr="003F7A2E">
        <w:rPr>
          <w:rFonts w:ascii="Times New Roman" w:eastAsia="Times New Roman" w:hAnsi="Times New Roman" w:cs="Times New Roman"/>
          <w:color w:val="000000" w:themeColor="text1"/>
          <w:sz w:val="24"/>
          <w:szCs w:val="24"/>
        </w:rPr>
        <w:t xml:space="preserve"> GBP-a, ovisno o namjeni prostora u građevini:</w:t>
      </w:r>
    </w:p>
    <w:tbl>
      <w:tblPr>
        <w:tblW w:w="9299" w:type="dxa"/>
        <w:tblBorders>
          <w:top w:val="nil"/>
          <w:left w:val="nil"/>
          <w:bottom w:val="nil"/>
          <w:right w:val="nil"/>
        </w:tblBorders>
        <w:tblLayout w:type="fixed"/>
        <w:tblCellMar>
          <w:left w:w="57" w:type="dxa"/>
          <w:right w:w="57" w:type="dxa"/>
        </w:tblCellMar>
        <w:tblLook w:val="0000" w:firstRow="0" w:lastRow="0" w:firstColumn="0" w:lastColumn="0" w:noHBand="0" w:noVBand="0"/>
      </w:tblPr>
      <w:tblGrid>
        <w:gridCol w:w="3629"/>
        <w:gridCol w:w="2835"/>
        <w:gridCol w:w="2835"/>
      </w:tblGrid>
      <w:tr w:rsidR="003F7A2E" w:rsidRPr="003F7A2E" w14:paraId="40CC4760" w14:textId="77777777" w:rsidTr="00214689">
        <w:trPr>
          <w:cantSplit/>
        </w:trPr>
        <w:tc>
          <w:tcPr>
            <w:tcW w:w="3629" w:type="dxa"/>
            <w:tcBorders>
              <w:top w:val="nil"/>
              <w:left w:val="nil"/>
              <w:bottom w:val="single" w:sz="4" w:space="0" w:color="auto"/>
              <w:right w:val="nil"/>
            </w:tcBorders>
          </w:tcPr>
          <w:p w14:paraId="43CC3A5D" w14:textId="77777777" w:rsidR="002F0924" w:rsidRPr="003F7A2E" w:rsidRDefault="002F0924" w:rsidP="00214689">
            <w:pPr>
              <w:spacing w:after="0" w:line="240" w:lineRule="auto"/>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Namjena prostora </w:t>
            </w:r>
          </w:p>
        </w:tc>
        <w:tc>
          <w:tcPr>
            <w:tcW w:w="2835" w:type="dxa"/>
            <w:tcBorders>
              <w:top w:val="nil"/>
              <w:left w:val="nil"/>
              <w:bottom w:val="single" w:sz="4" w:space="0" w:color="auto"/>
              <w:right w:val="nil"/>
            </w:tcBorders>
          </w:tcPr>
          <w:p w14:paraId="0CE7DFD3" w14:textId="77777777" w:rsidR="002F0924" w:rsidRPr="003F7A2E" w:rsidRDefault="002F0924" w:rsidP="00214689">
            <w:pPr>
              <w:spacing w:after="0" w:line="240" w:lineRule="auto"/>
              <w:jc w:val="center"/>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Prosječna vrijednost</w:t>
            </w:r>
          </w:p>
        </w:tc>
        <w:tc>
          <w:tcPr>
            <w:tcW w:w="2835" w:type="dxa"/>
            <w:tcBorders>
              <w:top w:val="nil"/>
              <w:left w:val="nil"/>
              <w:bottom w:val="single" w:sz="4" w:space="0" w:color="auto"/>
              <w:right w:val="nil"/>
            </w:tcBorders>
          </w:tcPr>
          <w:p w14:paraId="3682538E" w14:textId="77777777" w:rsidR="002F0924" w:rsidRPr="003F7A2E" w:rsidRDefault="002F0924" w:rsidP="00214689">
            <w:pPr>
              <w:spacing w:after="0" w:line="240" w:lineRule="auto"/>
              <w:jc w:val="center"/>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Lokalni uvjeti</w:t>
            </w:r>
          </w:p>
        </w:tc>
      </w:tr>
      <w:tr w:rsidR="003F7A2E" w:rsidRPr="003F7A2E" w14:paraId="57966364" w14:textId="77777777" w:rsidTr="00214689">
        <w:trPr>
          <w:cantSplit/>
        </w:trPr>
        <w:tc>
          <w:tcPr>
            <w:tcW w:w="3629" w:type="dxa"/>
            <w:tcBorders>
              <w:top w:val="single" w:sz="4" w:space="0" w:color="auto"/>
              <w:left w:val="nil"/>
              <w:bottom w:val="nil"/>
              <w:right w:val="nil"/>
            </w:tcBorders>
          </w:tcPr>
          <w:p w14:paraId="77DB1114" w14:textId="77777777" w:rsidR="002F0924" w:rsidRPr="003F7A2E" w:rsidRDefault="002F0924" w:rsidP="00214689">
            <w:pPr>
              <w:spacing w:after="0" w:line="240" w:lineRule="auto"/>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Stanovanje</w:t>
            </w:r>
          </w:p>
        </w:tc>
        <w:tc>
          <w:tcPr>
            <w:tcW w:w="2835" w:type="dxa"/>
            <w:tcBorders>
              <w:top w:val="single" w:sz="4" w:space="0" w:color="auto"/>
              <w:left w:val="nil"/>
              <w:bottom w:val="nil"/>
              <w:right w:val="nil"/>
            </w:tcBorders>
          </w:tcPr>
          <w:p w14:paraId="2A2B18FD" w14:textId="77777777" w:rsidR="002F0924" w:rsidRPr="003F7A2E" w:rsidRDefault="002F0924" w:rsidP="00214689">
            <w:pPr>
              <w:spacing w:after="0" w:line="240" w:lineRule="auto"/>
              <w:jc w:val="center"/>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15</w:t>
            </w:r>
          </w:p>
        </w:tc>
        <w:tc>
          <w:tcPr>
            <w:tcW w:w="2835" w:type="dxa"/>
            <w:tcBorders>
              <w:top w:val="single" w:sz="4" w:space="0" w:color="auto"/>
              <w:left w:val="nil"/>
              <w:bottom w:val="nil"/>
              <w:right w:val="nil"/>
            </w:tcBorders>
          </w:tcPr>
          <w:p w14:paraId="526A6AF7" w14:textId="77777777" w:rsidR="002F0924" w:rsidRPr="003F7A2E" w:rsidRDefault="002F0924" w:rsidP="00214689">
            <w:pPr>
              <w:spacing w:after="0" w:line="240" w:lineRule="auto"/>
              <w:jc w:val="center"/>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13-17</w:t>
            </w:r>
          </w:p>
        </w:tc>
      </w:tr>
      <w:tr w:rsidR="003F7A2E" w:rsidRPr="003F7A2E" w14:paraId="5FD6FAB6" w14:textId="77777777" w:rsidTr="00214689">
        <w:trPr>
          <w:cantSplit/>
        </w:trPr>
        <w:tc>
          <w:tcPr>
            <w:tcW w:w="3629" w:type="dxa"/>
            <w:tcBorders>
              <w:top w:val="nil"/>
              <w:left w:val="nil"/>
              <w:bottom w:val="nil"/>
              <w:right w:val="nil"/>
            </w:tcBorders>
          </w:tcPr>
          <w:p w14:paraId="3F6FCF1E" w14:textId="77777777" w:rsidR="002F0924" w:rsidRPr="003F7A2E" w:rsidRDefault="002F0924" w:rsidP="00214689">
            <w:pPr>
              <w:spacing w:after="0" w:line="240" w:lineRule="auto"/>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Proizvodnja, skladišta i sl. </w:t>
            </w:r>
          </w:p>
        </w:tc>
        <w:tc>
          <w:tcPr>
            <w:tcW w:w="2835" w:type="dxa"/>
            <w:tcBorders>
              <w:top w:val="nil"/>
              <w:left w:val="nil"/>
              <w:bottom w:val="nil"/>
              <w:right w:val="nil"/>
            </w:tcBorders>
          </w:tcPr>
          <w:p w14:paraId="3F6978EE" w14:textId="77777777" w:rsidR="002F0924" w:rsidRPr="003F7A2E" w:rsidRDefault="002F0924" w:rsidP="00214689">
            <w:pPr>
              <w:spacing w:after="0" w:line="240" w:lineRule="auto"/>
              <w:jc w:val="center"/>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8</w:t>
            </w:r>
          </w:p>
        </w:tc>
        <w:tc>
          <w:tcPr>
            <w:tcW w:w="2835" w:type="dxa"/>
            <w:tcBorders>
              <w:top w:val="nil"/>
              <w:left w:val="nil"/>
              <w:bottom w:val="nil"/>
              <w:right w:val="nil"/>
            </w:tcBorders>
          </w:tcPr>
          <w:p w14:paraId="4C5123CB" w14:textId="77777777" w:rsidR="002F0924" w:rsidRPr="003F7A2E" w:rsidRDefault="002F0924" w:rsidP="00214689">
            <w:pPr>
              <w:spacing w:after="0" w:line="240" w:lineRule="auto"/>
              <w:jc w:val="center"/>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6-10</w:t>
            </w:r>
          </w:p>
        </w:tc>
      </w:tr>
      <w:tr w:rsidR="003F7A2E" w:rsidRPr="003F7A2E" w14:paraId="2683D703" w14:textId="77777777" w:rsidTr="00214689">
        <w:trPr>
          <w:cantSplit/>
        </w:trPr>
        <w:tc>
          <w:tcPr>
            <w:tcW w:w="3629" w:type="dxa"/>
            <w:tcBorders>
              <w:top w:val="nil"/>
              <w:left w:val="nil"/>
              <w:bottom w:val="nil"/>
              <w:right w:val="nil"/>
            </w:tcBorders>
          </w:tcPr>
          <w:p w14:paraId="555CFB65" w14:textId="77777777" w:rsidR="002F0924" w:rsidRPr="003F7A2E" w:rsidRDefault="002F0924" w:rsidP="00214689">
            <w:pPr>
              <w:spacing w:after="0" w:line="240" w:lineRule="auto"/>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Trgovine </w:t>
            </w:r>
          </w:p>
        </w:tc>
        <w:tc>
          <w:tcPr>
            <w:tcW w:w="2835" w:type="dxa"/>
            <w:tcBorders>
              <w:top w:val="nil"/>
              <w:left w:val="nil"/>
              <w:bottom w:val="nil"/>
              <w:right w:val="nil"/>
            </w:tcBorders>
          </w:tcPr>
          <w:p w14:paraId="6B254561" w14:textId="77777777" w:rsidR="002F0924" w:rsidRPr="003F7A2E" w:rsidRDefault="002F0924" w:rsidP="00214689">
            <w:pPr>
              <w:spacing w:after="0" w:line="240" w:lineRule="auto"/>
              <w:jc w:val="center"/>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40</w:t>
            </w:r>
          </w:p>
        </w:tc>
        <w:tc>
          <w:tcPr>
            <w:tcW w:w="2835" w:type="dxa"/>
            <w:tcBorders>
              <w:top w:val="nil"/>
              <w:left w:val="nil"/>
              <w:bottom w:val="nil"/>
              <w:right w:val="nil"/>
            </w:tcBorders>
          </w:tcPr>
          <w:p w14:paraId="0FE38577" w14:textId="77777777" w:rsidR="002F0924" w:rsidRPr="003F7A2E" w:rsidRDefault="002F0924" w:rsidP="00214689">
            <w:pPr>
              <w:spacing w:after="0" w:line="240" w:lineRule="auto"/>
              <w:jc w:val="center"/>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30-50</w:t>
            </w:r>
          </w:p>
        </w:tc>
      </w:tr>
      <w:tr w:rsidR="003F7A2E" w:rsidRPr="003F7A2E" w14:paraId="3912952F" w14:textId="77777777" w:rsidTr="00214689">
        <w:trPr>
          <w:cantSplit/>
        </w:trPr>
        <w:tc>
          <w:tcPr>
            <w:tcW w:w="3629" w:type="dxa"/>
            <w:tcBorders>
              <w:top w:val="nil"/>
              <w:left w:val="nil"/>
              <w:bottom w:val="nil"/>
              <w:right w:val="nil"/>
            </w:tcBorders>
          </w:tcPr>
          <w:p w14:paraId="2ADC4B15" w14:textId="77777777" w:rsidR="002F0924" w:rsidRPr="003F7A2E" w:rsidRDefault="002F0924" w:rsidP="00214689">
            <w:pPr>
              <w:spacing w:after="0" w:line="240" w:lineRule="auto"/>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Drugi poslovni sadržaji </w:t>
            </w:r>
          </w:p>
        </w:tc>
        <w:tc>
          <w:tcPr>
            <w:tcW w:w="2835" w:type="dxa"/>
            <w:tcBorders>
              <w:top w:val="nil"/>
              <w:left w:val="nil"/>
              <w:bottom w:val="nil"/>
              <w:right w:val="nil"/>
            </w:tcBorders>
          </w:tcPr>
          <w:p w14:paraId="603938EC" w14:textId="77777777" w:rsidR="002F0924" w:rsidRPr="003F7A2E" w:rsidRDefault="002F0924" w:rsidP="00214689">
            <w:pPr>
              <w:spacing w:after="0" w:line="240" w:lineRule="auto"/>
              <w:jc w:val="center"/>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20</w:t>
            </w:r>
          </w:p>
        </w:tc>
        <w:tc>
          <w:tcPr>
            <w:tcW w:w="2835" w:type="dxa"/>
            <w:tcBorders>
              <w:top w:val="nil"/>
              <w:left w:val="nil"/>
              <w:bottom w:val="nil"/>
              <w:right w:val="nil"/>
            </w:tcBorders>
          </w:tcPr>
          <w:p w14:paraId="0E499CD7" w14:textId="77777777" w:rsidR="002F0924" w:rsidRPr="003F7A2E" w:rsidRDefault="002F0924" w:rsidP="00214689">
            <w:pPr>
              <w:spacing w:after="0" w:line="240" w:lineRule="auto"/>
              <w:jc w:val="center"/>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15-25</w:t>
            </w:r>
          </w:p>
        </w:tc>
      </w:tr>
      <w:tr w:rsidR="003F7A2E" w:rsidRPr="003F7A2E" w14:paraId="1484168A" w14:textId="77777777" w:rsidTr="00214689">
        <w:trPr>
          <w:cantSplit/>
        </w:trPr>
        <w:tc>
          <w:tcPr>
            <w:tcW w:w="3629" w:type="dxa"/>
            <w:tcBorders>
              <w:top w:val="nil"/>
              <w:left w:val="nil"/>
              <w:bottom w:val="nil"/>
              <w:right w:val="nil"/>
            </w:tcBorders>
          </w:tcPr>
          <w:p w14:paraId="18F204F1" w14:textId="77777777" w:rsidR="002F0924" w:rsidRPr="003F7A2E" w:rsidRDefault="002F0924" w:rsidP="00214689">
            <w:pPr>
              <w:spacing w:after="0" w:line="240" w:lineRule="auto"/>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Restorani i kavane </w:t>
            </w:r>
          </w:p>
        </w:tc>
        <w:tc>
          <w:tcPr>
            <w:tcW w:w="2835" w:type="dxa"/>
            <w:tcBorders>
              <w:top w:val="nil"/>
              <w:left w:val="nil"/>
              <w:bottom w:val="nil"/>
              <w:right w:val="nil"/>
            </w:tcBorders>
          </w:tcPr>
          <w:p w14:paraId="17B4555D" w14:textId="77777777" w:rsidR="002F0924" w:rsidRPr="003F7A2E" w:rsidRDefault="002F0924" w:rsidP="00214689">
            <w:pPr>
              <w:spacing w:after="0" w:line="240" w:lineRule="auto"/>
              <w:jc w:val="center"/>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50</w:t>
            </w:r>
          </w:p>
        </w:tc>
        <w:tc>
          <w:tcPr>
            <w:tcW w:w="2835" w:type="dxa"/>
            <w:tcBorders>
              <w:top w:val="nil"/>
              <w:left w:val="nil"/>
              <w:bottom w:val="nil"/>
              <w:right w:val="nil"/>
            </w:tcBorders>
          </w:tcPr>
          <w:p w14:paraId="7C3B9305" w14:textId="77777777" w:rsidR="002F0924" w:rsidRPr="003F7A2E" w:rsidRDefault="002F0924" w:rsidP="00214689">
            <w:pPr>
              <w:spacing w:after="0" w:line="240" w:lineRule="auto"/>
              <w:jc w:val="center"/>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40-60</w:t>
            </w:r>
          </w:p>
        </w:tc>
      </w:tr>
    </w:tbl>
    <w:p w14:paraId="2A615904" w14:textId="77777777" w:rsidR="002F0924" w:rsidRPr="003F7A2E" w:rsidRDefault="0061578C" w:rsidP="002F0924">
      <w:pPr>
        <w:spacing w:after="0" w:line="240" w:lineRule="auto"/>
        <w:ind w:firstLine="720"/>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(2) </w:t>
      </w:r>
      <w:r w:rsidR="002F0924" w:rsidRPr="003F7A2E">
        <w:rPr>
          <w:rFonts w:ascii="Times New Roman" w:eastAsia="Times New Roman" w:hAnsi="Times New Roman" w:cs="Times New Roman"/>
          <w:color w:val="000000" w:themeColor="text1"/>
          <w:sz w:val="24"/>
          <w:szCs w:val="24"/>
        </w:rPr>
        <w:t xml:space="preserve">U građevinsku (bruto) površinu za izračun PGM-a ne uračunavaju se garaže i jednonamjenska skloništa. Kada se potreban broj PGM-a, s obzirom na posebnost djelatnosti, ne može odrediti prema normativu iz stavka 2. ovoga članka, odredit će se po jedan PGM za: </w:t>
      </w:r>
    </w:p>
    <w:p w14:paraId="73A0C0B9" w14:textId="77777777" w:rsidR="002F0924" w:rsidRPr="003F7A2E" w:rsidRDefault="002F0924" w:rsidP="00231515">
      <w:pPr>
        <w:spacing w:after="0" w:line="240" w:lineRule="auto"/>
        <w:ind w:firstLine="993"/>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1. kazališta, koncertne dvorane, kina i sl. na 18 sjedala; </w:t>
      </w:r>
    </w:p>
    <w:p w14:paraId="790E63FA" w14:textId="77777777" w:rsidR="002F0924" w:rsidRPr="003F7A2E" w:rsidRDefault="002F0924" w:rsidP="00231515">
      <w:pPr>
        <w:spacing w:after="0" w:line="240" w:lineRule="auto"/>
        <w:ind w:firstLine="993"/>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2. sportske dvorane i igrališta s gledalištima na 18 sjedala i za jedan autobus na 400 mjesta;</w:t>
      </w:r>
    </w:p>
    <w:p w14:paraId="381E67E1" w14:textId="77777777" w:rsidR="002F0924" w:rsidRPr="003F7A2E" w:rsidRDefault="002F0924" w:rsidP="00231515">
      <w:pPr>
        <w:spacing w:after="0" w:line="240" w:lineRule="auto"/>
        <w:ind w:firstLine="993"/>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lastRenderedPageBreak/>
        <w:t>3. ugostiteljsku namjenu na četiri do 12 sjedećih mjesta;</w:t>
      </w:r>
    </w:p>
    <w:p w14:paraId="0183F889" w14:textId="77777777" w:rsidR="002F0924" w:rsidRPr="003F7A2E" w:rsidRDefault="002F0924" w:rsidP="00231515">
      <w:pPr>
        <w:spacing w:after="0" w:line="240" w:lineRule="auto"/>
        <w:ind w:firstLine="993"/>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4. škole i predškolske ustanove, na jednu učionicu, odnosno za jednu grupu djece;</w:t>
      </w:r>
    </w:p>
    <w:p w14:paraId="3EE2526C" w14:textId="0FA460BE" w:rsidR="002F0924" w:rsidRPr="003F7A2E" w:rsidRDefault="002F0924" w:rsidP="00231515">
      <w:pPr>
        <w:spacing w:after="0" w:line="240" w:lineRule="auto"/>
        <w:ind w:firstLine="993"/>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5. ambulante, poliklinike, domove zdravlja, socijalne ustanove i sl., na dva zaposlena u smjeni;</w:t>
      </w:r>
    </w:p>
    <w:p w14:paraId="0B80CAFC" w14:textId="77777777" w:rsidR="002F0924" w:rsidRPr="003F7A2E" w:rsidRDefault="002F0924" w:rsidP="00231515">
      <w:pPr>
        <w:spacing w:after="0" w:line="240" w:lineRule="auto"/>
        <w:ind w:firstLine="993"/>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6. vjerske građevine, na 5 do 20 sjedala, ovisno o lokalnim uvjetima.</w:t>
      </w:r>
    </w:p>
    <w:p w14:paraId="4FFF6DD0" w14:textId="77777777" w:rsidR="002F0924" w:rsidRPr="003F7A2E" w:rsidRDefault="002F0924" w:rsidP="002F0924">
      <w:pPr>
        <w:spacing w:after="0" w:line="240" w:lineRule="auto"/>
        <w:ind w:firstLine="720"/>
        <w:jc w:val="both"/>
        <w:rPr>
          <w:rFonts w:ascii="Times New Roman" w:eastAsia="Times New Roman" w:hAnsi="Times New Roman" w:cs="Times New Roman"/>
          <w:bCs/>
          <w:i/>
          <w:color w:val="000000" w:themeColor="text1"/>
          <w:sz w:val="24"/>
          <w:szCs w:val="24"/>
        </w:rPr>
      </w:pPr>
      <w:r w:rsidRPr="003F7A2E">
        <w:rPr>
          <w:rFonts w:ascii="Times New Roman" w:eastAsia="Times New Roman" w:hAnsi="Times New Roman" w:cs="Times New Roman"/>
          <w:i/>
          <w:color w:val="000000" w:themeColor="text1"/>
          <w:sz w:val="24"/>
          <w:szCs w:val="24"/>
        </w:rPr>
        <w:t xml:space="preserve">Odredbom članka 14. </w:t>
      </w:r>
      <w:r w:rsidRPr="003F7A2E">
        <w:rPr>
          <w:rFonts w:ascii="Times New Roman" w:eastAsia="Times New Roman" w:hAnsi="Times New Roman" w:cs="Times New Roman"/>
          <w:i/>
          <w:color w:val="000000" w:themeColor="text1"/>
          <w:sz w:val="24"/>
          <w:szCs w:val="24"/>
          <w:lang w:eastAsia="hr-HR"/>
        </w:rPr>
        <w:t xml:space="preserve">Odluke o izmjenama i dopunama Odluke o </w:t>
      </w:r>
      <w:r w:rsidRPr="003F7A2E">
        <w:rPr>
          <w:rFonts w:ascii="Times New Roman" w:eastAsia="Times New Roman" w:hAnsi="Times New Roman" w:cs="Times New Roman"/>
          <w:bCs/>
          <w:i/>
          <w:color w:val="000000" w:themeColor="text1"/>
          <w:sz w:val="24"/>
          <w:szCs w:val="24"/>
          <w:lang w:eastAsia="hr-HR"/>
        </w:rPr>
        <w:t xml:space="preserve">donošenju Detaljnog plana uređenja stambenog naselja na lokaciji Sopnica - Jelkovec </w:t>
      </w:r>
      <w:r w:rsidRPr="003F7A2E">
        <w:rPr>
          <w:rFonts w:ascii="Times New Roman" w:eastAsia="Times New Roman" w:hAnsi="Times New Roman" w:cs="Times New Roman"/>
          <w:i/>
          <w:color w:val="000000" w:themeColor="text1"/>
          <w:sz w:val="24"/>
          <w:szCs w:val="24"/>
          <w:lang w:eastAsia="hr-HR"/>
        </w:rPr>
        <w:t>(Službeni glasnik Grada Zagreba 17/16)</w:t>
      </w:r>
      <w:r w:rsidRPr="003F7A2E">
        <w:rPr>
          <w:rFonts w:ascii="Times New Roman" w:eastAsia="Times New Roman" w:hAnsi="Times New Roman" w:cs="Times New Roman"/>
          <w:i/>
          <w:color w:val="000000" w:themeColor="text1"/>
          <w:sz w:val="24"/>
          <w:szCs w:val="24"/>
        </w:rPr>
        <w:t xml:space="preserve"> i</w:t>
      </w:r>
      <w:r w:rsidRPr="003F7A2E">
        <w:rPr>
          <w:rFonts w:ascii="Times New Roman" w:eastAsia="Times New Roman" w:hAnsi="Times New Roman" w:cs="Times New Roman"/>
          <w:bCs/>
          <w:i/>
          <w:color w:val="000000" w:themeColor="text1"/>
          <w:sz w:val="24"/>
          <w:szCs w:val="24"/>
        </w:rPr>
        <w:t>za članka 36. dodan je članak 36.a.</w:t>
      </w:r>
    </w:p>
    <w:p w14:paraId="1524A659"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3A0E5962" w14:textId="77777777" w:rsidR="002F0924" w:rsidRPr="003F7A2E" w:rsidRDefault="002F0924" w:rsidP="002F0924">
      <w:pPr>
        <w:spacing w:after="0" w:line="240" w:lineRule="auto"/>
        <w:jc w:val="center"/>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Članak 37.</w:t>
      </w:r>
    </w:p>
    <w:p w14:paraId="5387CF28"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1C23011C" w14:textId="77777777" w:rsidR="002F0924" w:rsidRPr="003F7A2E" w:rsidRDefault="00205343"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(1) </w:t>
      </w:r>
      <w:r w:rsidR="002F0924" w:rsidRPr="003F7A2E">
        <w:rPr>
          <w:rFonts w:ascii="Times New Roman" w:eastAsia="Times New Roman" w:hAnsi="Times New Roman" w:cs="Times New Roman"/>
          <w:color w:val="000000" w:themeColor="text1"/>
          <w:sz w:val="24"/>
          <w:szCs w:val="24"/>
        </w:rPr>
        <w:t>S obzirom na to da su na svim ulicama unutar naselja predviđena parkirališta uz ulične kolnike brzina kretanja motornih vozila mora biti ograničena na 50 km/h ili manje.</w:t>
      </w:r>
    </w:p>
    <w:p w14:paraId="05EE3EE8" w14:textId="77777777" w:rsidR="002F0924" w:rsidRPr="003F7A2E" w:rsidRDefault="00C1477C"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(2) </w:t>
      </w:r>
      <w:r w:rsidR="002F0924" w:rsidRPr="003F7A2E">
        <w:rPr>
          <w:rFonts w:ascii="Times New Roman" w:eastAsia="Times New Roman" w:hAnsi="Times New Roman" w:cs="Times New Roman"/>
          <w:color w:val="000000" w:themeColor="text1"/>
          <w:sz w:val="24"/>
          <w:szCs w:val="24"/>
        </w:rPr>
        <w:t>Prilikom izrade tehničke dokumentacije najmanje 5% GPM-a treba biti dimenzionirano za parkiranje vozila invalidnih osoba. Ova mjesta treba rasporediti ravnomjerno po cijelom naselju.</w:t>
      </w:r>
    </w:p>
    <w:p w14:paraId="1FEFF272"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5334C0AD" w14:textId="77777777" w:rsidR="002F0924" w:rsidRPr="003F7A2E" w:rsidRDefault="002F0924" w:rsidP="002F0924">
      <w:pPr>
        <w:spacing w:after="0" w:line="240" w:lineRule="auto"/>
        <w:jc w:val="both"/>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3.1.5. JAVNE GARAŽE</w:t>
      </w:r>
    </w:p>
    <w:p w14:paraId="29D08EB5"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40FF71C6" w14:textId="77777777" w:rsidR="002F0924" w:rsidRPr="003F7A2E" w:rsidRDefault="002F0924" w:rsidP="002F0924">
      <w:pPr>
        <w:spacing w:after="0" w:line="240" w:lineRule="auto"/>
        <w:jc w:val="center"/>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Članak 38.</w:t>
      </w:r>
    </w:p>
    <w:p w14:paraId="22BC7F5D"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346EE2BC" w14:textId="77777777" w:rsidR="002F0924" w:rsidRPr="003F7A2E" w:rsidRDefault="005C1315"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(1) </w:t>
      </w:r>
      <w:r w:rsidR="002F0924" w:rsidRPr="003F7A2E">
        <w:rPr>
          <w:rFonts w:ascii="Times New Roman" w:eastAsia="Times New Roman" w:hAnsi="Times New Roman" w:cs="Times New Roman"/>
          <w:color w:val="000000" w:themeColor="text1"/>
          <w:sz w:val="24"/>
          <w:szCs w:val="24"/>
        </w:rPr>
        <w:t>Izgradnja javnih garaža planirana je na građevnim česticama M-A,A11 (DILATACIJA A11), JT2-A12, D6-C16</w:t>
      </w:r>
      <w:r w:rsidR="00F645DA" w:rsidRPr="003F7A2E">
        <w:rPr>
          <w:rFonts w:ascii="Times New Roman" w:eastAsia="Times New Roman" w:hAnsi="Times New Roman" w:cs="Times New Roman"/>
          <w:color w:val="000000" w:themeColor="text1"/>
          <w:sz w:val="24"/>
          <w:szCs w:val="24"/>
        </w:rPr>
        <w:t xml:space="preserve"> </w:t>
      </w:r>
      <w:r w:rsidR="002F0924" w:rsidRPr="003F7A2E">
        <w:rPr>
          <w:rFonts w:ascii="Times New Roman" w:eastAsia="Times New Roman" w:hAnsi="Times New Roman" w:cs="Times New Roman"/>
          <w:color w:val="000000" w:themeColor="text1"/>
          <w:sz w:val="24"/>
          <w:szCs w:val="24"/>
        </w:rPr>
        <w:t>i K4-D30.</w:t>
      </w:r>
    </w:p>
    <w:p w14:paraId="34AFDCEF" w14:textId="77777777" w:rsidR="00F645DA" w:rsidRPr="003F7A2E" w:rsidRDefault="00F645DA" w:rsidP="00F645DA">
      <w:pPr>
        <w:shd w:val="clear" w:color="auto" w:fill="FFFFFF"/>
        <w:spacing w:after="0" w:line="240" w:lineRule="auto"/>
        <w:ind w:firstLine="709"/>
        <w:jc w:val="both"/>
        <w:rPr>
          <w:rFonts w:ascii="Times New Roman" w:eastAsia="Times New Roman" w:hAnsi="Times New Roman" w:cs="Times New Roman"/>
          <w:i/>
          <w:color w:val="000000" w:themeColor="text1"/>
          <w:sz w:val="24"/>
          <w:szCs w:val="24"/>
          <w:lang w:eastAsia="hr-HR"/>
        </w:rPr>
      </w:pPr>
      <w:r w:rsidRPr="003F7A2E">
        <w:rPr>
          <w:rFonts w:ascii="Times New Roman" w:eastAsia="Times New Roman" w:hAnsi="Times New Roman" w:cs="Times New Roman"/>
          <w:i/>
          <w:color w:val="000000" w:themeColor="text1"/>
          <w:sz w:val="24"/>
          <w:szCs w:val="24"/>
        </w:rPr>
        <w:t xml:space="preserve">Odredbom članka 9. </w:t>
      </w:r>
      <w:r w:rsidRPr="003F7A2E">
        <w:rPr>
          <w:rFonts w:ascii="Times New Roman" w:eastAsia="Times New Roman" w:hAnsi="Times New Roman" w:cs="Times New Roman"/>
          <w:i/>
          <w:color w:val="000000" w:themeColor="text1"/>
          <w:sz w:val="24"/>
          <w:szCs w:val="24"/>
          <w:lang w:eastAsia="hr-HR"/>
        </w:rPr>
        <w:t xml:space="preserve">Odluke o izmjenama i dopunama Odluke o </w:t>
      </w:r>
      <w:r w:rsidRPr="003F7A2E">
        <w:rPr>
          <w:rFonts w:ascii="Times New Roman" w:eastAsia="Times New Roman" w:hAnsi="Times New Roman" w:cs="Times New Roman"/>
          <w:bCs/>
          <w:i/>
          <w:color w:val="000000" w:themeColor="text1"/>
          <w:sz w:val="24"/>
          <w:szCs w:val="24"/>
          <w:lang w:eastAsia="hr-HR"/>
        </w:rPr>
        <w:t xml:space="preserve">donošenju Detaljnog plana uređenja stambenog naselja na lokaciji Sopnica - Jelkovec </w:t>
      </w:r>
      <w:r w:rsidRPr="003F7A2E">
        <w:rPr>
          <w:rFonts w:ascii="Times New Roman" w:eastAsia="Times New Roman" w:hAnsi="Times New Roman" w:cs="Times New Roman"/>
          <w:i/>
          <w:color w:val="000000" w:themeColor="text1"/>
          <w:sz w:val="24"/>
          <w:szCs w:val="24"/>
          <w:lang w:eastAsia="hr-HR"/>
        </w:rPr>
        <w:t>(Službeni glasnik Grada Zagreba 27/20) iza oznake: "D6-C16" zarez i oznaka: "K2-D16" su brisane.</w:t>
      </w:r>
    </w:p>
    <w:p w14:paraId="0928D09E" w14:textId="77777777" w:rsidR="002F0924" w:rsidRPr="003F7A2E" w:rsidRDefault="00605E08" w:rsidP="002F0924">
      <w:pPr>
        <w:spacing w:after="0" w:line="240" w:lineRule="auto"/>
        <w:ind w:firstLine="708"/>
        <w:jc w:val="both"/>
        <w:rPr>
          <w:rFonts w:ascii="Times New Roman" w:eastAsia="Times New Roman" w:hAnsi="Times New Roman" w:cs="Times New Roman"/>
          <w:strike/>
          <w:color w:val="000000" w:themeColor="text1"/>
          <w:sz w:val="24"/>
          <w:szCs w:val="24"/>
        </w:rPr>
      </w:pPr>
      <w:r w:rsidRPr="003F7A2E">
        <w:rPr>
          <w:rFonts w:ascii="Times New Roman" w:eastAsia="Times New Roman" w:hAnsi="Times New Roman" w:cs="Times New Roman"/>
          <w:color w:val="000000" w:themeColor="text1"/>
          <w:sz w:val="24"/>
          <w:szCs w:val="24"/>
        </w:rPr>
        <w:t xml:space="preserve">(2) </w:t>
      </w:r>
      <w:r w:rsidR="002F0924" w:rsidRPr="003F7A2E">
        <w:rPr>
          <w:rFonts w:ascii="Times New Roman" w:eastAsia="Times New Roman" w:hAnsi="Times New Roman" w:cs="Times New Roman"/>
          <w:color w:val="000000" w:themeColor="text1"/>
          <w:sz w:val="24"/>
          <w:szCs w:val="24"/>
        </w:rPr>
        <w:t>Uzdužni nagib ulazno - izlaznih rampi za garaže ne smije biti veći od 15%.</w:t>
      </w:r>
    </w:p>
    <w:p w14:paraId="63570F7B" w14:textId="77777777" w:rsidR="002F0924" w:rsidRPr="003F7A2E" w:rsidRDefault="002F0924" w:rsidP="002F0924">
      <w:pPr>
        <w:adjustRightInd w:val="0"/>
        <w:spacing w:after="0" w:line="240" w:lineRule="auto"/>
        <w:ind w:firstLine="708"/>
        <w:jc w:val="both"/>
        <w:rPr>
          <w:rFonts w:ascii="Times New Roman" w:eastAsia="Times New Roman" w:hAnsi="Times New Roman" w:cs="Times New Roman"/>
          <w:i/>
          <w:color w:val="000000" w:themeColor="text1"/>
          <w:sz w:val="24"/>
          <w:szCs w:val="24"/>
        </w:rPr>
      </w:pPr>
      <w:r w:rsidRPr="003F7A2E">
        <w:rPr>
          <w:rFonts w:ascii="Times New Roman" w:eastAsia="Times New Roman" w:hAnsi="Times New Roman" w:cs="Times New Roman"/>
          <w:i/>
          <w:color w:val="000000" w:themeColor="text1"/>
          <w:sz w:val="24"/>
          <w:szCs w:val="24"/>
        </w:rPr>
        <w:t xml:space="preserve">Odredbom članka 8. </w:t>
      </w:r>
      <w:r w:rsidRPr="003F7A2E">
        <w:rPr>
          <w:rFonts w:ascii="Times New Roman" w:eastAsia="Times New Roman" w:hAnsi="Times New Roman" w:cs="Times New Roman"/>
          <w:i/>
          <w:color w:val="000000" w:themeColor="text1"/>
          <w:sz w:val="24"/>
          <w:szCs w:val="24"/>
          <w:lang w:eastAsia="hr-HR"/>
        </w:rPr>
        <w:t xml:space="preserve">Odluke o izmjenama i dopunama Odluke o </w:t>
      </w:r>
      <w:r w:rsidRPr="003F7A2E">
        <w:rPr>
          <w:rFonts w:ascii="Times New Roman" w:eastAsia="Times New Roman" w:hAnsi="Times New Roman" w:cs="Times New Roman"/>
          <w:bCs/>
          <w:i/>
          <w:color w:val="000000" w:themeColor="text1"/>
          <w:sz w:val="24"/>
          <w:szCs w:val="24"/>
          <w:lang w:eastAsia="hr-HR"/>
        </w:rPr>
        <w:t xml:space="preserve">donošenju Detaljnog plana uređenja stambenog naselja na lokaciji Sopnica - Jelkovec </w:t>
      </w:r>
      <w:r w:rsidRPr="003F7A2E">
        <w:rPr>
          <w:rFonts w:ascii="Times New Roman" w:eastAsia="Times New Roman" w:hAnsi="Times New Roman" w:cs="Times New Roman"/>
          <w:i/>
          <w:color w:val="000000" w:themeColor="text1"/>
          <w:sz w:val="24"/>
          <w:szCs w:val="24"/>
          <w:lang w:eastAsia="hr-HR"/>
        </w:rPr>
        <w:t>(Službeni glasnik Grada Zagreba 9/07)</w:t>
      </w:r>
      <w:r w:rsidRPr="003F7A2E">
        <w:rPr>
          <w:rFonts w:ascii="Times New Roman" w:eastAsia="Times New Roman" w:hAnsi="Times New Roman" w:cs="Times New Roman"/>
          <w:i/>
          <w:color w:val="000000" w:themeColor="text1"/>
          <w:sz w:val="24"/>
          <w:szCs w:val="24"/>
        </w:rPr>
        <w:t xml:space="preserve"> članak 38. je izmijenjen.</w:t>
      </w:r>
    </w:p>
    <w:p w14:paraId="0A39148B" w14:textId="77777777" w:rsidR="00DE19F1" w:rsidRPr="003F7A2E" w:rsidRDefault="00DE19F1" w:rsidP="002F0924">
      <w:pPr>
        <w:spacing w:after="0" w:line="240" w:lineRule="auto"/>
        <w:jc w:val="both"/>
        <w:rPr>
          <w:rFonts w:ascii="Times New Roman" w:eastAsia="Times New Roman" w:hAnsi="Times New Roman" w:cs="Times New Roman"/>
          <w:color w:val="000000" w:themeColor="text1"/>
          <w:sz w:val="24"/>
          <w:szCs w:val="24"/>
        </w:rPr>
      </w:pPr>
    </w:p>
    <w:p w14:paraId="4AD5DBDB" w14:textId="77777777" w:rsidR="002F0924" w:rsidRPr="003F7A2E" w:rsidRDefault="002F0924" w:rsidP="002F0924">
      <w:pPr>
        <w:spacing w:after="0" w:line="240" w:lineRule="auto"/>
        <w:jc w:val="both"/>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3.1.6. BICIKLISTIČKE STAZE</w:t>
      </w:r>
    </w:p>
    <w:p w14:paraId="096045B7" w14:textId="77777777" w:rsidR="002F0924" w:rsidRPr="003F7A2E" w:rsidRDefault="002F0924" w:rsidP="002F0924">
      <w:pPr>
        <w:spacing w:after="0" w:line="240" w:lineRule="auto"/>
        <w:jc w:val="both"/>
        <w:rPr>
          <w:rFonts w:ascii="Times New Roman" w:eastAsia="Times New Roman" w:hAnsi="Times New Roman" w:cs="Times New Roman"/>
          <w:caps/>
          <w:snapToGrid w:val="0"/>
          <w:color w:val="000000" w:themeColor="text1"/>
          <w:sz w:val="24"/>
          <w:szCs w:val="24"/>
        </w:rPr>
      </w:pPr>
    </w:p>
    <w:p w14:paraId="4D5F3933" w14:textId="77777777" w:rsidR="002F0924" w:rsidRPr="003F7A2E" w:rsidRDefault="002F0924" w:rsidP="002F0924">
      <w:pPr>
        <w:spacing w:after="0" w:line="240" w:lineRule="auto"/>
        <w:jc w:val="center"/>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Članak 39.</w:t>
      </w:r>
    </w:p>
    <w:p w14:paraId="59222A73"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0EC35E37" w14:textId="77777777" w:rsidR="002F0924" w:rsidRPr="003F7A2E" w:rsidRDefault="00673474" w:rsidP="002F0924">
      <w:pPr>
        <w:spacing w:after="0" w:line="240" w:lineRule="auto"/>
        <w:ind w:firstLine="708"/>
        <w:jc w:val="both"/>
        <w:rPr>
          <w:rFonts w:ascii="Times New Roman" w:eastAsia="Times New Roman" w:hAnsi="Times New Roman" w:cs="Times New Roman"/>
          <w:color w:val="000000" w:themeColor="text1"/>
          <w:sz w:val="24"/>
          <w:szCs w:val="24"/>
        </w:rPr>
      </w:pPr>
      <w:bookmarkStart w:id="10" w:name="_Hlk55396868"/>
      <w:r w:rsidRPr="003F7A2E">
        <w:rPr>
          <w:rFonts w:ascii="Times New Roman" w:eastAsia="Times New Roman" w:hAnsi="Times New Roman" w:cs="Times New Roman"/>
          <w:color w:val="000000" w:themeColor="text1"/>
          <w:sz w:val="24"/>
          <w:szCs w:val="24"/>
        </w:rPr>
        <w:t xml:space="preserve">(1) </w:t>
      </w:r>
      <w:bookmarkEnd w:id="10"/>
      <w:r w:rsidR="002F0924" w:rsidRPr="003F7A2E">
        <w:rPr>
          <w:rFonts w:ascii="Times New Roman" w:eastAsia="Times New Roman" w:hAnsi="Times New Roman" w:cs="Times New Roman"/>
          <w:color w:val="000000" w:themeColor="text1"/>
          <w:sz w:val="24"/>
          <w:szCs w:val="24"/>
        </w:rPr>
        <w:t>Staze za bicikliste planirane su na svim obodnim ulicama naselja, a unutar naselja u spojnim ulicama 2, 3 i 4, paralelno sa "Spojnom ulicom 1" s njene zapadne strane te u ulici elipsa 1. Unutar prostorne cjeline D planirana je i dodatna biciklistička staza izvan profila ulice.</w:t>
      </w:r>
    </w:p>
    <w:p w14:paraId="78020EB0" w14:textId="77777777" w:rsidR="002F0924" w:rsidRPr="003F7A2E" w:rsidRDefault="00673474"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(2) </w:t>
      </w:r>
      <w:r w:rsidR="002F0924" w:rsidRPr="003F7A2E">
        <w:rPr>
          <w:rFonts w:ascii="Times New Roman" w:eastAsia="Times New Roman" w:hAnsi="Times New Roman" w:cs="Times New Roman"/>
          <w:color w:val="000000" w:themeColor="text1"/>
          <w:sz w:val="24"/>
          <w:szCs w:val="24"/>
        </w:rPr>
        <w:t>U Ulici Ljudevita Posavskog i produženoj Ulici grada Vukovara biciklističke staze su planirane obostrano u profilu ulice i svaka je širine 2,0 m. U "Istočnoj ulici" je jednostrana biciklistička staza za dvosmjerni promet širine 2,0 m. U ulici Rimski put je dvosmjerna biciklistička staza širine 1,6 m planirana jednostrano, uz sjeverni nogostup.</w:t>
      </w:r>
    </w:p>
    <w:p w14:paraId="01FA6450" w14:textId="77777777" w:rsidR="002F0924" w:rsidRPr="003F7A2E" w:rsidRDefault="00EE10E4"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(3) </w:t>
      </w:r>
      <w:r w:rsidR="002F0924" w:rsidRPr="003F7A2E">
        <w:rPr>
          <w:rFonts w:ascii="Times New Roman" w:eastAsia="Times New Roman" w:hAnsi="Times New Roman" w:cs="Times New Roman"/>
          <w:color w:val="000000" w:themeColor="text1"/>
          <w:sz w:val="24"/>
          <w:szCs w:val="24"/>
        </w:rPr>
        <w:t>U spojnim ulicama 2, 3 i 4 i u ulici elipsa 1 planirane su jednostrane biciklističke staze za dvosmjerni promet širine 1.6 m. U prostornoj cjelini D planirana je biciklistička staza širine 3,0 m izvan profila ulica.</w:t>
      </w:r>
    </w:p>
    <w:p w14:paraId="7DE6F39A"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51701DF0" w14:textId="77777777" w:rsidR="00231515" w:rsidRDefault="00231515">
      <w:pPr>
        <w:spacing w:after="160" w:line="259"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br w:type="page"/>
      </w:r>
    </w:p>
    <w:p w14:paraId="201C5109" w14:textId="4E0FDBCD" w:rsidR="002F0924" w:rsidRPr="003F7A2E" w:rsidRDefault="002F0924" w:rsidP="002F0924">
      <w:pPr>
        <w:spacing w:after="0" w:line="240" w:lineRule="auto"/>
        <w:jc w:val="both"/>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lastRenderedPageBreak/>
        <w:t>3.1.7. TRGOVI I DRUGE VEĆE PJEŠAČKE POVRŠINE</w:t>
      </w:r>
    </w:p>
    <w:p w14:paraId="795D9B03"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1710ACA4" w14:textId="77777777" w:rsidR="002F0924" w:rsidRPr="003F7A2E" w:rsidRDefault="002F0924" w:rsidP="002F0924">
      <w:pPr>
        <w:spacing w:after="0" w:line="240" w:lineRule="auto"/>
        <w:jc w:val="center"/>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Članak 40.</w:t>
      </w:r>
    </w:p>
    <w:p w14:paraId="75BBCE71"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40EBAE1A" w14:textId="77777777" w:rsidR="002F0924" w:rsidRPr="003F7A2E" w:rsidRDefault="002F0924"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U obuhvatu Plana nema uređenih javnih pješačkih površina. U oblikovanju zelenila važnu ulogu ima zaštićena šuma (sjeverno od naselja) koja stvara ambijentalnu vrijednost dodatno naglašenu rješenjem ovoga plana.</w:t>
      </w:r>
    </w:p>
    <w:p w14:paraId="2C82E866"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351A5970" w14:textId="77777777" w:rsidR="002F0924" w:rsidRPr="003F7A2E" w:rsidRDefault="002F0924" w:rsidP="002F0924">
      <w:pPr>
        <w:spacing w:after="0" w:line="240" w:lineRule="auto"/>
        <w:jc w:val="center"/>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Članak 41.</w:t>
      </w:r>
    </w:p>
    <w:p w14:paraId="4EE5E2FF"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64422B26" w14:textId="77777777" w:rsidR="002F0924" w:rsidRPr="003F7A2E" w:rsidRDefault="006A7707"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(1) </w:t>
      </w:r>
      <w:r w:rsidR="002F0924" w:rsidRPr="003F7A2E">
        <w:rPr>
          <w:rFonts w:ascii="Times New Roman" w:eastAsia="Times New Roman" w:hAnsi="Times New Roman" w:cs="Times New Roman"/>
          <w:b/>
          <w:bCs/>
          <w:iCs/>
          <w:color w:val="000000" w:themeColor="text1"/>
          <w:sz w:val="24"/>
          <w:szCs w:val="24"/>
        </w:rPr>
        <w:t>Trg u prostornoj cjelini A ("</w:t>
      </w:r>
      <w:proofErr w:type="spellStart"/>
      <w:r w:rsidR="002F0924" w:rsidRPr="003F7A2E">
        <w:rPr>
          <w:rFonts w:ascii="Times New Roman" w:eastAsia="Times New Roman" w:hAnsi="Times New Roman" w:cs="Times New Roman"/>
          <w:b/>
          <w:bCs/>
          <w:iCs/>
          <w:color w:val="000000" w:themeColor="text1"/>
          <w:sz w:val="24"/>
          <w:szCs w:val="24"/>
        </w:rPr>
        <w:t>megastrukturi</w:t>
      </w:r>
      <w:proofErr w:type="spellEnd"/>
      <w:r w:rsidR="002F0924" w:rsidRPr="003F7A2E">
        <w:rPr>
          <w:rFonts w:ascii="Times New Roman" w:eastAsia="Times New Roman" w:hAnsi="Times New Roman" w:cs="Times New Roman"/>
          <w:b/>
          <w:bCs/>
          <w:iCs/>
          <w:color w:val="000000" w:themeColor="text1"/>
          <w:sz w:val="24"/>
          <w:szCs w:val="24"/>
        </w:rPr>
        <w:t>")</w:t>
      </w:r>
      <w:r w:rsidR="002F0924" w:rsidRPr="003F7A2E">
        <w:rPr>
          <w:rFonts w:ascii="Times New Roman" w:eastAsia="Times New Roman" w:hAnsi="Times New Roman" w:cs="Times New Roman"/>
          <w:color w:val="000000" w:themeColor="text1"/>
          <w:sz w:val="24"/>
          <w:szCs w:val="24"/>
        </w:rPr>
        <w:t xml:space="preserve"> planiran je kao pješačka popločena površina, oplemenjena drvećem i grmljem, fontanom, dječjim igralištem, rekreacijom, skulpturom i drugom odgovarajućom urbanom opremom.</w:t>
      </w:r>
    </w:p>
    <w:p w14:paraId="597E3AD4" w14:textId="77777777" w:rsidR="002F0924" w:rsidRPr="003F7A2E" w:rsidRDefault="006A7707"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(2) </w:t>
      </w:r>
      <w:r w:rsidR="002F0924" w:rsidRPr="003F7A2E">
        <w:rPr>
          <w:rFonts w:ascii="Times New Roman" w:eastAsia="Times New Roman" w:hAnsi="Times New Roman" w:cs="Times New Roman"/>
          <w:color w:val="000000" w:themeColor="text1"/>
          <w:sz w:val="24"/>
          <w:szCs w:val="24"/>
        </w:rPr>
        <w:t xml:space="preserve">U unutrašnjosti prostorne cjeline A planira se podjela na tri pješačka pravca koji određuju glavne pješačke osi i ostvaruju kontakt s pješačkim smjerovima u </w:t>
      </w:r>
      <w:r w:rsidR="002F0924" w:rsidRPr="003F7A2E">
        <w:rPr>
          <w:rFonts w:ascii="Times New Roman" w:eastAsia="Times New Roman" w:hAnsi="Times New Roman" w:cs="Times New Roman"/>
          <w:iCs/>
          <w:color w:val="000000" w:themeColor="text1"/>
          <w:sz w:val="24"/>
          <w:szCs w:val="24"/>
        </w:rPr>
        <w:t>prostornoj cjelini</w:t>
      </w:r>
      <w:r w:rsidR="002F0924" w:rsidRPr="003F7A2E">
        <w:rPr>
          <w:rFonts w:ascii="Times New Roman" w:eastAsia="Times New Roman" w:hAnsi="Times New Roman" w:cs="Times New Roman"/>
          <w:color w:val="000000" w:themeColor="text1"/>
          <w:sz w:val="24"/>
          <w:szCs w:val="24"/>
        </w:rPr>
        <w:t xml:space="preserve"> B. Poseban je naglasak na pješačkom smjeru koji na sebe vezuje brojne sadržaje i vodi od kulturnog centra s polivalentnom dvoranom prema </w:t>
      </w:r>
      <w:r w:rsidR="002F0924" w:rsidRPr="003F7A2E">
        <w:rPr>
          <w:rFonts w:ascii="Times New Roman" w:eastAsia="Times New Roman" w:hAnsi="Times New Roman" w:cs="Times New Roman"/>
          <w:iCs/>
          <w:color w:val="000000" w:themeColor="text1"/>
          <w:sz w:val="24"/>
          <w:szCs w:val="24"/>
        </w:rPr>
        <w:t>prostornoj cjelini</w:t>
      </w:r>
      <w:r w:rsidR="002F0924" w:rsidRPr="003F7A2E">
        <w:rPr>
          <w:rFonts w:ascii="Times New Roman" w:eastAsia="Times New Roman" w:hAnsi="Times New Roman" w:cs="Times New Roman"/>
          <w:color w:val="000000" w:themeColor="text1"/>
          <w:sz w:val="24"/>
          <w:szCs w:val="24"/>
        </w:rPr>
        <w:t xml:space="preserve"> B. Na tom je dijelu visok postotak popločenosti i poseban tretman podne plohe i uređenja površine.</w:t>
      </w:r>
    </w:p>
    <w:p w14:paraId="5AA3B1AD" w14:textId="77777777" w:rsidR="002F0924" w:rsidRPr="003F7A2E" w:rsidRDefault="00EC16DE"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(3) </w:t>
      </w:r>
      <w:r w:rsidR="002F0924" w:rsidRPr="003F7A2E">
        <w:rPr>
          <w:rFonts w:ascii="Times New Roman" w:eastAsia="Times New Roman" w:hAnsi="Times New Roman" w:cs="Times New Roman"/>
          <w:color w:val="000000" w:themeColor="text1"/>
          <w:sz w:val="24"/>
          <w:szCs w:val="24"/>
        </w:rPr>
        <w:t>Između glavnih pješačkih smjerova nalaze se parkovi s dječjim igralištima, prostorima za zabavu, ljetne terase okolnih lokala, visoko, nisko i srednje zelenilo koje stvara zvučnu barijeru između zgrade prostorne cjeline A i unutarnjeg javnog trga.</w:t>
      </w:r>
    </w:p>
    <w:p w14:paraId="54E431CF" w14:textId="77777777" w:rsidR="002F0924" w:rsidRPr="003F7A2E" w:rsidRDefault="00EC16DE"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(4) </w:t>
      </w:r>
      <w:r w:rsidR="002F0924" w:rsidRPr="003F7A2E">
        <w:rPr>
          <w:rFonts w:ascii="Times New Roman" w:eastAsia="Times New Roman" w:hAnsi="Times New Roman" w:cs="Times New Roman"/>
          <w:color w:val="000000" w:themeColor="text1"/>
          <w:sz w:val="24"/>
          <w:szCs w:val="24"/>
        </w:rPr>
        <w:t>U prizemlju prostorne cjeline A planiraju se lokali koji su orijentirani i na unutarnju i vanjsku stranu prostornog sklopa. Lokalima se može dopustiti izlazak na javni trg u neposrednoj blizini lokala. Prijelazi iz lokala na javni trg ostvaruju se mostovima od laganih materijala koji ne natkrivaju prostor garaže u potpunosti zbog ostvarivanja prirodnog prozračivanja garaže. Konstrukcija mostova iz lokala na trg se dimenzionira za pješačko korištenje. Konstrukcija mosta koja vodi od istočnog ulaza u unutrašnjost prostorne cjeline A dimenzionira se tako da može podnijeti opterećenje vatrogasnog vozila.</w:t>
      </w:r>
    </w:p>
    <w:p w14:paraId="5157A49F" w14:textId="77777777" w:rsidR="002F0924" w:rsidRPr="003F7A2E" w:rsidRDefault="00EC16DE"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(5) </w:t>
      </w:r>
      <w:r w:rsidR="002F0924" w:rsidRPr="003F7A2E">
        <w:rPr>
          <w:rFonts w:ascii="Times New Roman" w:eastAsia="Times New Roman" w:hAnsi="Times New Roman" w:cs="Times New Roman"/>
          <w:color w:val="000000" w:themeColor="text1"/>
          <w:sz w:val="24"/>
          <w:szCs w:val="24"/>
        </w:rPr>
        <w:t>Sadržaji koji se pojavljuju u unutrašnjosti prostorne cjeline A moraju se vezivati za površine unutar kojih se nalaze. Postoji mogućnost dopune i dorade namjene određenih sadržaja, promjene površine i odnosa unutar predviđenih prostora, osim dječjih igrališta čije je namjena nepromjenjiva. Pozicija zadanih sadržaja unutar pojedine prostorne cjeline nije nepromjenjiva, oni se smiju pomicati unutar zadane površine segmenta trga.</w:t>
      </w:r>
    </w:p>
    <w:p w14:paraId="2A533A1C" w14:textId="77777777" w:rsidR="002F0924" w:rsidRPr="003F7A2E" w:rsidRDefault="00962062"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(6) </w:t>
      </w:r>
      <w:r w:rsidR="002F0924" w:rsidRPr="003F7A2E">
        <w:rPr>
          <w:rFonts w:ascii="Times New Roman" w:eastAsia="Times New Roman" w:hAnsi="Times New Roman" w:cs="Times New Roman"/>
          <w:color w:val="000000" w:themeColor="text1"/>
          <w:sz w:val="24"/>
          <w:szCs w:val="24"/>
        </w:rPr>
        <w:t>Kroz javne zone i iznad garaža u unutrašnjosti prostorne cjeline A moraju se omogućiti pristupi i površina za manipulaciju vatrogasnog vozila na maksimalnoj udaljenosti 6 metara od ruba zgrade.</w:t>
      </w:r>
    </w:p>
    <w:p w14:paraId="55E90F8C" w14:textId="77777777" w:rsidR="002F0924" w:rsidRPr="003F7A2E" w:rsidRDefault="00962062"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(7) </w:t>
      </w:r>
      <w:r w:rsidR="002F0924" w:rsidRPr="003F7A2E">
        <w:rPr>
          <w:rFonts w:ascii="Times New Roman" w:eastAsia="Times New Roman" w:hAnsi="Times New Roman" w:cs="Times New Roman"/>
          <w:color w:val="000000" w:themeColor="text1"/>
          <w:sz w:val="24"/>
          <w:szCs w:val="24"/>
        </w:rPr>
        <w:t>Ispod parka-trga planirana je izgradnja javnih garaža. Ulaz u javne garaže ostvaruje se sa "Spojne ulice 1" i prolazi kroz procjep prostorne cjeline A. Izvedbom javne garaže ograničava se količina i vrsta sadnje visokog zelenila, o čemu treba voditi računa u projektiranju idejnog rješenja trga.</w:t>
      </w:r>
    </w:p>
    <w:p w14:paraId="690663B8"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352C7F55" w14:textId="77777777" w:rsidR="002F0924" w:rsidRPr="003F7A2E" w:rsidRDefault="002F0924" w:rsidP="002F0924">
      <w:pPr>
        <w:spacing w:after="0" w:line="240" w:lineRule="auto"/>
        <w:jc w:val="center"/>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Članak 42.</w:t>
      </w:r>
    </w:p>
    <w:p w14:paraId="071DB287"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1956A5EF" w14:textId="77777777" w:rsidR="002F0924" w:rsidRPr="003F7A2E" w:rsidRDefault="004B42C6"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(1) </w:t>
      </w:r>
      <w:r w:rsidR="002F0924" w:rsidRPr="003F7A2E">
        <w:rPr>
          <w:rFonts w:ascii="Times New Roman" w:eastAsia="Times New Roman" w:hAnsi="Times New Roman" w:cs="Times New Roman"/>
          <w:b/>
          <w:bCs/>
          <w:color w:val="000000" w:themeColor="text1"/>
          <w:sz w:val="24"/>
          <w:szCs w:val="24"/>
        </w:rPr>
        <w:t xml:space="preserve">Pješački potez oko </w:t>
      </w:r>
      <w:proofErr w:type="spellStart"/>
      <w:r w:rsidR="002F0924" w:rsidRPr="003F7A2E">
        <w:rPr>
          <w:rFonts w:ascii="Times New Roman" w:eastAsia="Times New Roman" w:hAnsi="Times New Roman" w:cs="Times New Roman"/>
          <w:b/>
          <w:bCs/>
          <w:color w:val="000000" w:themeColor="text1"/>
          <w:sz w:val="24"/>
          <w:szCs w:val="24"/>
        </w:rPr>
        <w:t>megastrukture</w:t>
      </w:r>
      <w:proofErr w:type="spellEnd"/>
      <w:r w:rsidR="002F0924" w:rsidRPr="003F7A2E">
        <w:rPr>
          <w:rFonts w:ascii="Times New Roman" w:eastAsia="Times New Roman" w:hAnsi="Times New Roman" w:cs="Times New Roman"/>
          <w:color w:val="000000" w:themeColor="text1"/>
          <w:sz w:val="24"/>
          <w:szCs w:val="24"/>
        </w:rPr>
        <w:t xml:space="preserve"> je površina s visokim postotkom popločenosti zbog karaktera javnih prizemlja koja zahtijevaju takav tretman. Zbog blizine podzemne garaže na istoku, nadzemnog parkiranja na zapadu (prema Ulici Ljudevita Posavskog) i provedene infrastrukturne mreže unutar nogostupa ne postoji mogućnost sadnje visokog zelenila. Iz tog razloga istočno i zapadno od </w:t>
      </w:r>
      <w:r w:rsidR="002F0924" w:rsidRPr="003F7A2E">
        <w:rPr>
          <w:rFonts w:ascii="Times New Roman" w:eastAsia="Times New Roman" w:hAnsi="Times New Roman" w:cs="Times New Roman"/>
          <w:iCs/>
          <w:color w:val="000000" w:themeColor="text1"/>
          <w:sz w:val="24"/>
          <w:szCs w:val="24"/>
        </w:rPr>
        <w:t>prostorne cjeline A</w:t>
      </w:r>
      <w:r w:rsidR="002F0924" w:rsidRPr="003F7A2E">
        <w:rPr>
          <w:rFonts w:ascii="Times New Roman" w:eastAsia="Times New Roman" w:hAnsi="Times New Roman" w:cs="Times New Roman"/>
          <w:b/>
          <w:bCs/>
          <w:iCs/>
          <w:color w:val="000000" w:themeColor="text1"/>
          <w:sz w:val="24"/>
          <w:szCs w:val="24"/>
        </w:rPr>
        <w:t xml:space="preserve"> </w:t>
      </w:r>
      <w:r w:rsidR="002F0924" w:rsidRPr="003F7A2E">
        <w:rPr>
          <w:rFonts w:ascii="Times New Roman" w:eastAsia="Times New Roman" w:hAnsi="Times New Roman" w:cs="Times New Roman"/>
          <w:color w:val="000000" w:themeColor="text1"/>
          <w:sz w:val="24"/>
          <w:szCs w:val="24"/>
        </w:rPr>
        <w:t>će se na parteru postaviti lončanice za sadnju patuljastih stabala. Na tim potezima također se omogućuje korištenje javnih površina za terase lokala ugostiteljskog karaktera.</w:t>
      </w:r>
    </w:p>
    <w:p w14:paraId="2C2880D7" w14:textId="77777777" w:rsidR="002F0924" w:rsidRPr="003F7A2E" w:rsidRDefault="004B42C6"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lastRenderedPageBreak/>
        <w:t xml:space="preserve">(2) </w:t>
      </w:r>
      <w:r w:rsidR="002F0924" w:rsidRPr="003F7A2E">
        <w:rPr>
          <w:rFonts w:ascii="Times New Roman" w:eastAsia="Times New Roman" w:hAnsi="Times New Roman" w:cs="Times New Roman"/>
          <w:color w:val="000000" w:themeColor="text1"/>
          <w:sz w:val="24"/>
          <w:szCs w:val="24"/>
        </w:rPr>
        <w:t xml:space="preserve">Sjeverni prostor </w:t>
      </w:r>
      <w:r w:rsidR="002F0924" w:rsidRPr="003F7A2E">
        <w:rPr>
          <w:rFonts w:ascii="Times New Roman" w:eastAsia="Times New Roman" w:hAnsi="Times New Roman" w:cs="Times New Roman"/>
          <w:iCs/>
          <w:color w:val="000000" w:themeColor="text1"/>
          <w:sz w:val="24"/>
          <w:szCs w:val="24"/>
        </w:rPr>
        <w:t>prostorne cjeline A</w:t>
      </w:r>
      <w:r w:rsidR="002F0924" w:rsidRPr="003F7A2E">
        <w:rPr>
          <w:rFonts w:ascii="Times New Roman" w:eastAsia="Times New Roman" w:hAnsi="Times New Roman" w:cs="Times New Roman"/>
          <w:b/>
          <w:bCs/>
          <w:iCs/>
          <w:color w:val="000000" w:themeColor="text1"/>
          <w:sz w:val="24"/>
          <w:szCs w:val="24"/>
        </w:rPr>
        <w:t xml:space="preserve"> </w:t>
      </w:r>
      <w:r w:rsidR="002F0924" w:rsidRPr="003F7A2E">
        <w:rPr>
          <w:rFonts w:ascii="Times New Roman" w:eastAsia="Times New Roman" w:hAnsi="Times New Roman" w:cs="Times New Roman"/>
          <w:color w:val="000000" w:themeColor="text1"/>
          <w:sz w:val="24"/>
          <w:szCs w:val="24"/>
        </w:rPr>
        <w:t>karakterizira stopostotna popločanost ili izrazito niski postotak zelenila zbog karaktera planiranog javnog prostora vezanog na "Produženu Ulicu grada Vukovara" i iz tog razloga pretpostavljene frekvencije velikog broja ljudi. Također je i dodatno ograničenje pristup protupožarnim vozilom. Nedostatak zelenila se može nadomjestiti prostornim oblikovanjem skulpturama i uvođenjem elementa vode u oblikovanje.</w:t>
      </w:r>
    </w:p>
    <w:p w14:paraId="28E388BB"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3C01327E" w14:textId="77777777" w:rsidR="002F0924" w:rsidRPr="003F7A2E" w:rsidRDefault="002F0924" w:rsidP="002F0924">
      <w:pPr>
        <w:spacing w:after="0" w:line="240" w:lineRule="auto"/>
        <w:jc w:val="center"/>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Članak 43.</w:t>
      </w:r>
    </w:p>
    <w:p w14:paraId="14FAED55"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796F9C62" w14:textId="77777777" w:rsidR="002F0924" w:rsidRPr="003F7A2E" w:rsidRDefault="0053233D" w:rsidP="002F0924">
      <w:pPr>
        <w:spacing w:after="0" w:line="240" w:lineRule="auto"/>
        <w:ind w:firstLine="708"/>
        <w:jc w:val="both"/>
        <w:rPr>
          <w:rFonts w:ascii="Times New Roman" w:eastAsia="Times New Roman" w:hAnsi="Times New Roman" w:cs="Times New Roman"/>
          <w:iCs/>
          <w:color w:val="000000" w:themeColor="text1"/>
          <w:sz w:val="24"/>
          <w:szCs w:val="24"/>
        </w:rPr>
      </w:pPr>
      <w:bookmarkStart w:id="11" w:name="_Hlk55909288"/>
      <w:r w:rsidRPr="003F7A2E">
        <w:rPr>
          <w:rFonts w:ascii="Times New Roman" w:eastAsia="Times New Roman" w:hAnsi="Times New Roman" w:cs="Times New Roman"/>
          <w:color w:val="000000" w:themeColor="text1"/>
          <w:sz w:val="24"/>
          <w:szCs w:val="24"/>
        </w:rPr>
        <w:t>(1)</w:t>
      </w:r>
      <w:bookmarkEnd w:id="11"/>
      <w:r w:rsidRPr="003F7A2E">
        <w:rPr>
          <w:rFonts w:ascii="Times New Roman" w:eastAsia="Times New Roman" w:hAnsi="Times New Roman" w:cs="Times New Roman"/>
          <w:color w:val="000000" w:themeColor="text1"/>
          <w:sz w:val="24"/>
          <w:szCs w:val="24"/>
        </w:rPr>
        <w:t xml:space="preserve"> </w:t>
      </w:r>
      <w:r w:rsidR="002F0924" w:rsidRPr="003F7A2E">
        <w:rPr>
          <w:rFonts w:ascii="Times New Roman" w:eastAsia="Times New Roman" w:hAnsi="Times New Roman" w:cs="Times New Roman"/>
          <w:b/>
          <w:bCs/>
          <w:color w:val="000000" w:themeColor="text1"/>
          <w:sz w:val="24"/>
          <w:szCs w:val="24"/>
        </w:rPr>
        <w:t>Kulturni pješački potez</w:t>
      </w:r>
      <w:r w:rsidR="002F0924" w:rsidRPr="003F7A2E">
        <w:rPr>
          <w:rFonts w:ascii="Times New Roman" w:eastAsia="Times New Roman" w:hAnsi="Times New Roman" w:cs="Times New Roman"/>
          <w:color w:val="000000" w:themeColor="text1"/>
          <w:sz w:val="24"/>
          <w:szCs w:val="24"/>
        </w:rPr>
        <w:t xml:space="preserve"> druga je veća pješačka površina predviđena kao spoj trga-parka i sportsko-rekreativnih sadržaja te "park-šume" u </w:t>
      </w:r>
      <w:r w:rsidR="002F0924" w:rsidRPr="003F7A2E">
        <w:rPr>
          <w:rFonts w:ascii="Times New Roman" w:eastAsia="Times New Roman" w:hAnsi="Times New Roman" w:cs="Times New Roman"/>
          <w:iCs/>
          <w:color w:val="000000" w:themeColor="text1"/>
          <w:sz w:val="24"/>
          <w:szCs w:val="24"/>
        </w:rPr>
        <w:t>prostornoj cjelini C</w:t>
      </w:r>
      <w:r w:rsidR="002F0924" w:rsidRPr="003F7A2E">
        <w:rPr>
          <w:rFonts w:ascii="Times New Roman" w:eastAsia="Times New Roman" w:hAnsi="Times New Roman" w:cs="Times New Roman"/>
          <w:color w:val="000000" w:themeColor="text1"/>
          <w:sz w:val="24"/>
          <w:szCs w:val="24"/>
        </w:rPr>
        <w:t xml:space="preserve">. Potez je obogaćen javnim sadržajima u prizemljima zgrada. Zgradama u prizemlju dopušta se korištenje javnog prostora u neposrednoj blizini, u slučaju da su javni sadržaji u prizemlju ugostiteljskog karaktera. Kulturni pješački potez karakterizira visoki postotak popločanosti i raznolikost </w:t>
      </w:r>
      <w:proofErr w:type="spellStart"/>
      <w:r w:rsidR="002F0924" w:rsidRPr="003F7A2E">
        <w:rPr>
          <w:rFonts w:ascii="Times New Roman" w:eastAsia="Times New Roman" w:hAnsi="Times New Roman" w:cs="Times New Roman"/>
          <w:color w:val="000000" w:themeColor="text1"/>
          <w:sz w:val="24"/>
          <w:szCs w:val="24"/>
        </w:rPr>
        <w:t>parternog</w:t>
      </w:r>
      <w:proofErr w:type="spellEnd"/>
      <w:r w:rsidR="002F0924" w:rsidRPr="003F7A2E">
        <w:rPr>
          <w:rFonts w:ascii="Times New Roman" w:eastAsia="Times New Roman" w:hAnsi="Times New Roman" w:cs="Times New Roman"/>
          <w:color w:val="000000" w:themeColor="text1"/>
          <w:sz w:val="24"/>
          <w:szCs w:val="24"/>
        </w:rPr>
        <w:t xml:space="preserve"> uređenja koja se mora riješiti u idejnom projektu uređenja parkova i javnih površina. </w:t>
      </w:r>
      <w:r w:rsidR="002F0924" w:rsidRPr="003F7A2E">
        <w:rPr>
          <w:rFonts w:ascii="Times New Roman" w:eastAsia="Times New Roman" w:hAnsi="Times New Roman" w:cs="Times New Roman"/>
          <w:iCs/>
          <w:color w:val="000000" w:themeColor="text1"/>
          <w:sz w:val="24"/>
          <w:szCs w:val="24"/>
        </w:rPr>
        <w:t>Postoji mogućnost dopune, preispitivanja i dorade namjene sadržaja u sklopu kulturnoga pješačkog poteza, promjene obilježja pješačkih površina i odnosa unutar predviđenih prostora, osim dječjih igrališta čije je namjena nepromjenjiva. Pozicija zadanih sadržaja unutar pojedine prostorne cjeline nije nepromjenjiva i smiju se pomicati unutar zadane površine pješačkog poteza.</w:t>
      </w:r>
    </w:p>
    <w:p w14:paraId="49CF58E2" w14:textId="77777777" w:rsidR="002F0924" w:rsidRPr="003F7A2E" w:rsidRDefault="0053233D"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(2) </w:t>
      </w:r>
      <w:r w:rsidR="002F0924" w:rsidRPr="003F7A2E">
        <w:rPr>
          <w:rFonts w:ascii="Times New Roman" w:eastAsia="Times New Roman" w:hAnsi="Times New Roman" w:cs="Times New Roman"/>
          <w:color w:val="000000" w:themeColor="text1"/>
          <w:sz w:val="24"/>
          <w:szCs w:val="24"/>
        </w:rPr>
        <w:t xml:space="preserve">Krovno uređenje podrumskih garaža smještenih izvan </w:t>
      </w:r>
      <w:proofErr w:type="spellStart"/>
      <w:r w:rsidR="002F0924" w:rsidRPr="003F7A2E">
        <w:rPr>
          <w:rFonts w:ascii="Times New Roman" w:eastAsia="Times New Roman" w:hAnsi="Times New Roman" w:cs="Times New Roman"/>
          <w:color w:val="000000" w:themeColor="text1"/>
          <w:sz w:val="24"/>
          <w:szCs w:val="24"/>
        </w:rPr>
        <w:t>gradivog</w:t>
      </w:r>
      <w:proofErr w:type="spellEnd"/>
      <w:r w:rsidR="002F0924" w:rsidRPr="003F7A2E">
        <w:rPr>
          <w:rFonts w:ascii="Times New Roman" w:eastAsia="Times New Roman" w:hAnsi="Times New Roman" w:cs="Times New Roman"/>
          <w:color w:val="000000" w:themeColor="text1"/>
          <w:sz w:val="24"/>
          <w:szCs w:val="24"/>
        </w:rPr>
        <w:t xml:space="preserve"> dijela čestice prizemlja mora se riješiti u sklopu idejnog rješenja uređenja pješačkog poteza. Te prostore karakterizira izrazito visok postotak niskog zelenila i izdignutost iznad kote partera.</w:t>
      </w:r>
    </w:p>
    <w:p w14:paraId="3291A48D" w14:textId="77777777" w:rsidR="002F0924" w:rsidRPr="003F7A2E" w:rsidRDefault="001C5CC4"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(3) </w:t>
      </w:r>
      <w:r w:rsidR="002F0924" w:rsidRPr="003F7A2E">
        <w:rPr>
          <w:rFonts w:ascii="Times New Roman" w:eastAsia="Times New Roman" w:hAnsi="Times New Roman" w:cs="Times New Roman"/>
          <w:color w:val="000000" w:themeColor="text1"/>
          <w:sz w:val="24"/>
          <w:szCs w:val="24"/>
        </w:rPr>
        <w:t>Kroz kulturni potez planiran je pristup vatrogasnom vozilu te se unutar određenih sadržaja mora predvidjeti mogućnost prolaza i organiziranja manipulativne površine za vatrogasno vozilo s maksimalnom udaljenošću od 12 metara od prozora svakog stana. Potez je popločen, oplemenjen drvećem i grmljem, fontanom, skulpturama i drugom odgovarajućom urbanom opremom.</w:t>
      </w:r>
    </w:p>
    <w:p w14:paraId="186295E2" w14:textId="77777777" w:rsidR="002F0924" w:rsidRPr="003F7A2E" w:rsidRDefault="002F0924" w:rsidP="002F0924">
      <w:pPr>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4"/>
          <w:lang w:eastAsia="hr-HR"/>
        </w:rPr>
      </w:pPr>
    </w:p>
    <w:p w14:paraId="191CBEB8" w14:textId="77777777" w:rsidR="002F0924" w:rsidRPr="003F7A2E" w:rsidRDefault="002F0924" w:rsidP="002F0924">
      <w:pPr>
        <w:spacing w:after="0" w:line="240" w:lineRule="auto"/>
        <w:jc w:val="center"/>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Članak 44.</w:t>
      </w:r>
    </w:p>
    <w:p w14:paraId="7ECD547C"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262F095E" w14:textId="77777777" w:rsidR="002F0924" w:rsidRPr="003F7A2E" w:rsidRDefault="00DE19F1"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(1) </w:t>
      </w:r>
      <w:r w:rsidR="002F0924" w:rsidRPr="003F7A2E">
        <w:rPr>
          <w:rFonts w:ascii="Times New Roman" w:eastAsia="Times New Roman" w:hAnsi="Times New Roman" w:cs="Times New Roman"/>
          <w:b/>
          <w:bCs/>
          <w:iCs/>
          <w:color w:val="000000" w:themeColor="text1"/>
          <w:sz w:val="24"/>
          <w:szCs w:val="24"/>
        </w:rPr>
        <w:t>Sportski</w:t>
      </w:r>
      <w:r w:rsidR="002F0924" w:rsidRPr="003F7A2E">
        <w:rPr>
          <w:rFonts w:ascii="Times New Roman" w:eastAsia="Times New Roman" w:hAnsi="Times New Roman" w:cs="Times New Roman"/>
          <w:b/>
          <w:bCs/>
          <w:color w:val="000000" w:themeColor="text1"/>
          <w:sz w:val="24"/>
          <w:szCs w:val="24"/>
        </w:rPr>
        <w:t xml:space="preserve"> pješački potez</w:t>
      </w:r>
      <w:r w:rsidR="002F0924" w:rsidRPr="003F7A2E">
        <w:rPr>
          <w:rFonts w:ascii="Times New Roman" w:eastAsia="Times New Roman" w:hAnsi="Times New Roman" w:cs="Times New Roman"/>
          <w:i/>
          <w:iCs/>
          <w:color w:val="000000" w:themeColor="text1"/>
          <w:sz w:val="24"/>
          <w:szCs w:val="24"/>
        </w:rPr>
        <w:t xml:space="preserve"> </w:t>
      </w:r>
      <w:r w:rsidR="002F0924" w:rsidRPr="003F7A2E">
        <w:rPr>
          <w:rFonts w:ascii="Times New Roman" w:eastAsia="Times New Roman" w:hAnsi="Times New Roman" w:cs="Times New Roman"/>
          <w:color w:val="000000" w:themeColor="text1"/>
          <w:sz w:val="24"/>
          <w:szCs w:val="24"/>
        </w:rPr>
        <w:t>uz srednju školu s pratećim sportsko-rekreativnim sadržajima uređen je kao šetalište.</w:t>
      </w:r>
      <w:r w:rsidR="002F0924" w:rsidRPr="003F7A2E">
        <w:rPr>
          <w:rFonts w:ascii="Times New Roman" w:eastAsia="Times New Roman" w:hAnsi="Times New Roman" w:cs="Times New Roman"/>
          <w:i/>
          <w:iCs/>
          <w:color w:val="000000" w:themeColor="text1"/>
          <w:sz w:val="24"/>
          <w:szCs w:val="24"/>
        </w:rPr>
        <w:t xml:space="preserve"> </w:t>
      </w:r>
      <w:r w:rsidR="002F0924" w:rsidRPr="003F7A2E">
        <w:rPr>
          <w:rFonts w:ascii="Times New Roman" w:eastAsia="Times New Roman" w:hAnsi="Times New Roman" w:cs="Times New Roman"/>
          <w:color w:val="000000" w:themeColor="text1"/>
          <w:sz w:val="24"/>
          <w:szCs w:val="24"/>
        </w:rPr>
        <w:t>Uređenje obuhvaća uređenje podne plohe, opremanje odgovarajućom urbanom opremom i sadnju primjerenog zelenila i stabala.</w:t>
      </w:r>
    </w:p>
    <w:p w14:paraId="75871969" w14:textId="77777777" w:rsidR="002F0924" w:rsidRPr="003F7A2E" w:rsidRDefault="00DE19F1"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(2) </w:t>
      </w:r>
      <w:r w:rsidR="002F0924" w:rsidRPr="003F7A2E">
        <w:rPr>
          <w:rFonts w:ascii="Times New Roman" w:eastAsia="Times New Roman" w:hAnsi="Times New Roman" w:cs="Times New Roman"/>
          <w:color w:val="000000" w:themeColor="text1"/>
          <w:sz w:val="24"/>
          <w:szCs w:val="24"/>
        </w:rPr>
        <w:t xml:space="preserve">Sportski je potez cjelina koja povezuje park-šumu i </w:t>
      </w:r>
      <w:r w:rsidR="002F0924" w:rsidRPr="003F7A2E">
        <w:rPr>
          <w:rFonts w:ascii="Times New Roman" w:eastAsia="Times New Roman" w:hAnsi="Times New Roman" w:cs="Times New Roman"/>
          <w:iCs/>
          <w:color w:val="000000" w:themeColor="text1"/>
          <w:sz w:val="24"/>
          <w:szCs w:val="24"/>
        </w:rPr>
        <w:t>prostornu cjelinu B</w:t>
      </w:r>
      <w:r w:rsidR="002F0924" w:rsidRPr="003F7A2E">
        <w:rPr>
          <w:rFonts w:ascii="Times New Roman" w:eastAsia="Times New Roman" w:hAnsi="Times New Roman" w:cs="Times New Roman"/>
          <w:color w:val="000000" w:themeColor="text1"/>
          <w:sz w:val="24"/>
          <w:szCs w:val="24"/>
        </w:rPr>
        <w:t>, tako da se između objekata planiraju pješačke zone, obogaćene visokim zelenilom koje je istog tipa kao u park-šumi. Između izgrađenih prostora nalaze se površine s javnim sadržajima i sadržajima vezanim za potrebe srednje škole i sporta.</w:t>
      </w:r>
    </w:p>
    <w:p w14:paraId="5AE6CF2C"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63A6B8E7" w14:textId="77777777" w:rsidR="002F0924" w:rsidRPr="003F7A2E" w:rsidRDefault="002F0924" w:rsidP="002F0924">
      <w:pPr>
        <w:spacing w:after="0" w:line="240" w:lineRule="auto"/>
        <w:jc w:val="center"/>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Članak 45.</w:t>
      </w:r>
    </w:p>
    <w:p w14:paraId="0E1061AB"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257F983E" w14:textId="77777777" w:rsidR="002F0924" w:rsidRPr="003F7A2E" w:rsidRDefault="005C71CD"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(1) </w:t>
      </w:r>
      <w:r w:rsidR="002F0924" w:rsidRPr="003F7A2E">
        <w:rPr>
          <w:rFonts w:ascii="Times New Roman" w:eastAsia="Times New Roman" w:hAnsi="Times New Roman" w:cs="Times New Roman"/>
          <w:b/>
          <w:bCs/>
          <w:iCs/>
          <w:color w:val="000000" w:themeColor="text1"/>
          <w:sz w:val="24"/>
          <w:szCs w:val="24"/>
        </w:rPr>
        <w:t xml:space="preserve">Pješački potezi kroz stambenu izgradnju u prostornoj cjelini B (prstima) </w:t>
      </w:r>
      <w:r w:rsidR="002F0924" w:rsidRPr="003F7A2E">
        <w:rPr>
          <w:rFonts w:ascii="Times New Roman" w:eastAsia="Times New Roman" w:hAnsi="Times New Roman" w:cs="Times New Roman"/>
          <w:color w:val="000000" w:themeColor="text1"/>
          <w:sz w:val="24"/>
          <w:szCs w:val="24"/>
        </w:rPr>
        <w:t xml:space="preserve">uređeni su kao parkovi, s tim da se u središtu svake prostorne cjeline (prostoru između 4 zgrade) planira popločeni prostor s javnim sadržajima. Javni sadržaji ne moraju biti pridruženi jednom od karakterističnih tipova površina, nego svojom namjenom mogu diktirati tip uređenja i oblikovanja. Zbog visoke razine ozelenjenosti prostora planiraju se glavni pješački smjerovi koji povezuje </w:t>
      </w:r>
      <w:proofErr w:type="spellStart"/>
      <w:r w:rsidR="002F0924" w:rsidRPr="003F7A2E">
        <w:rPr>
          <w:rFonts w:ascii="Times New Roman" w:eastAsia="Times New Roman" w:hAnsi="Times New Roman" w:cs="Times New Roman"/>
          <w:color w:val="000000" w:themeColor="text1"/>
          <w:sz w:val="24"/>
          <w:szCs w:val="24"/>
        </w:rPr>
        <w:t>megastrukturu</w:t>
      </w:r>
      <w:proofErr w:type="spellEnd"/>
      <w:r w:rsidR="002F0924" w:rsidRPr="003F7A2E">
        <w:rPr>
          <w:rFonts w:ascii="Times New Roman" w:eastAsia="Times New Roman" w:hAnsi="Times New Roman" w:cs="Times New Roman"/>
          <w:color w:val="000000" w:themeColor="text1"/>
          <w:sz w:val="24"/>
          <w:szCs w:val="24"/>
        </w:rPr>
        <w:t xml:space="preserve"> i park-šumu. Glavni pješački smjerovi se poklapaju s planiranim požarnim pristupima tako da se ta komponenta može iskoristiti u oblikovanju pješačkih putova, pritom se ne smije narušiti protupožarna zaštita.</w:t>
      </w:r>
    </w:p>
    <w:p w14:paraId="2B004210" w14:textId="77777777" w:rsidR="002F0924" w:rsidRPr="003F7A2E" w:rsidRDefault="001B4409"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(2) </w:t>
      </w:r>
      <w:r w:rsidR="002F0924" w:rsidRPr="003F7A2E">
        <w:rPr>
          <w:rFonts w:ascii="Times New Roman" w:eastAsia="Times New Roman" w:hAnsi="Times New Roman" w:cs="Times New Roman"/>
          <w:color w:val="000000" w:themeColor="text1"/>
          <w:sz w:val="24"/>
          <w:szCs w:val="24"/>
        </w:rPr>
        <w:t xml:space="preserve">U parkovnim prostorima javni sadržaji ne dominiraju nad zelenilom, nego se utapaju u intimnije male prostore koji se vezuju na glavne pješačke smjerove. Vidljivi su samo s </w:t>
      </w:r>
      <w:r w:rsidR="002F0924" w:rsidRPr="003F7A2E">
        <w:rPr>
          <w:rFonts w:ascii="Times New Roman" w:eastAsia="Times New Roman" w:hAnsi="Times New Roman" w:cs="Times New Roman"/>
          <w:color w:val="000000" w:themeColor="text1"/>
          <w:sz w:val="24"/>
          <w:szCs w:val="24"/>
        </w:rPr>
        <w:lastRenderedPageBreak/>
        <w:t>pješačkog smjera, a s ostalih strana su zaštićeni zelenilom ili nekim drugim načinom oblikovanja.</w:t>
      </w:r>
    </w:p>
    <w:p w14:paraId="43F33ADA" w14:textId="77777777" w:rsidR="002F0924" w:rsidRPr="003F7A2E" w:rsidRDefault="0004726F"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(3) </w:t>
      </w:r>
      <w:r w:rsidR="002F0924" w:rsidRPr="003F7A2E">
        <w:rPr>
          <w:rFonts w:ascii="Times New Roman" w:eastAsia="Times New Roman" w:hAnsi="Times New Roman" w:cs="Times New Roman"/>
          <w:color w:val="000000" w:themeColor="text1"/>
          <w:sz w:val="24"/>
          <w:szCs w:val="24"/>
        </w:rPr>
        <w:t xml:space="preserve">Krovno uređenje podrumskih garaža smještenih izvan </w:t>
      </w:r>
      <w:proofErr w:type="spellStart"/>
      <w:r w:rsidR="002F0924" w:rsidRPr="003F7A2E">
        <w:rPr>
          <w:rFonts w:ascii="Times New Roman" w:eastAsia="Times New Roman" w:hAnsi="Times New Roman" w:cs="Times New Roman"/>
          <w:color w:val="000000" w:themeColor="text1"/>
          <w:sz w:val="24"/>
          <w:szCs w:val="24"/>
        </w:rPr>
        <w:t>gradivog</w:t>
      </w:r>
      <w:proofErr w:type="spellEnd"/>
      <w:r w:rsidR="002F0924" w:rsidRPr="003F7A2E">
        <w:rPr>
          <w:rFonts w:ascii="Times New Roman" w:eastAsia="Times New Roman" w:hAnsi="Times New Roman" w:cs="Times New Roman"/>
          <w:color w:val="000000" w:themeColor="text1"/>
          <w:sz w:val="24"/>
          <w:szCs w:val="24"/>
        </w:rPr>
        <w:t xml:space="preserve"> dijela čestice prizemlja mora se riješiti u sklopu idejnog rješenja uređenja pješačkog poteza. Te prostore karakterizira izrazito visok postotak niskog zelenila i izdignutost iznad kote partera.</w:t>
      </w:r>
    </w:p>
    <w:p w14:paraId="65258B45" w14:textId="77777777" w:rsidR="002F0924" w:rsidRPr="003F7A2E" w:rsidRDefault="00D43D00"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(4) </w:t>
      </w:r>
      <w:r w:rsidR="002F0924" w:rsidRPr="003F7A2E">
        <w:rPr>
          <w:rFonts w:ascii="Times New Roman" w:eastAsia="Times New Roman" w:hAnsi="Times New Roman" w:cs="Times New Roman"/>
          <w:color w:val="000000" w:themeColor="text1"/>
          <w:sz w:val="24"/>
          <w:szCs w:val="24"/>
        </w:rPr>
        <w:t>Između dviju zgrada planira se komunikacija u smjeru sjever-jug koja omogućava kretanje između pješačkih poteza. Taj smjer komunikacije bit će naglašen prostornim akcentima koji će biti simboli tog prostora i pri tome olakšavati kretanje kroz prostor.</w:t>
      </w:r>
    </w:p>
    <w:p w14:paraId="6C5CBA3E"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3C61D71B" w14:textId="77777777" w:rsidR="002F0924" w:rsidRPr="003F7A2E" w:rsidRDefault="002F0924" w:rsidP="002F0924">
      <w:pPr>
        <w:spacing w:after="0" w:line="240" w:lineRule="auto"/>
        <w:jc w:val="center"/>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Članak 46.</w:t>
      </w:r>
    </w:p>
    <w:p w14:paraId="108606F2"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00C5271E" w14:textId="77777777" w:rsidR="002F0924" w:rsidRPr="003F7A2E" w:rsidRDefault="004E40BB"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(1) </w:t>
      </w:r>
      <w:r w:rsidR="002F0924" w:rsidRPr="003F7A2E">
        <w:rPr>
          <w:rFonts w:ascii="Times New Roman" w:eastAsia="Times New Roman" w:hAnsi="Times New Roman" w:cs="Times New Roman"/>
          <w:b/>
          <w:bCs/>
          <w:iCs/>
          <w:color w:val="000000" w:themeColor="text1"/>
          <w:sz w:val="24"/>
          <w:szCs w:val="24"/>
        </w:rPr>
        <w:t>Pješački potez uz javne sadržaje u prostornoj cjelini</w:t>
      </w:r>
      <w:r w:rsidR="002F0924" w:rsidRPr="003F7A2E">
        <w:rPr>
          <w:rFonts w:ascii="Times New Roman" w:eastAsia="Times New Roman" w:hAnsi="Times New Roman" w:cs="Times New Roman"/>
          <w:iCs/>
          <w:color w:val="000000" w:themeColor="text1"/>
          <w:sz w:val="24"/>
          <w:szCs w:val="24"/>
        </w:rPr>
        <w:t xml:space="preserve"> </w:t>
      </w:r>
      <w:r w:rsidR="002F0924" w:rsidRPr="003F7A2E">
        <w:rPr>
          <w:rFonts w:ascii="Times New Roman" w:eastAsia="Times New Roman" w:hAnsi="Times New Roman" w:cs="Times New Roman"/>
          <w:b/>
          <w:bCs/>
          <w:iCs/>
          <w:color w:val="000000" w:themeColor="text1"/>
          <w:sz w:val="24"/>
          <w:szCs w:val="24"/>
        </w:rPr>
        <w:t>D (elipsi)</w:t>
      </w:r>
      <w:r w:rsidR="002F0924" w:rsidRPr="003F7A2E">
        <w:rPr>
          <w:rFonts w:ascii="Times New Roman" w:eastAsia="Times New Roman" w:hAnsi="Times New Roman" w:cs="Times New Roman"/>
          <w:iCs/>
          <w:color w:val="000000" w:themeColor="text1"/>
          <w:sz w:val="24"/>
          <w:szCs w:val="24"/>
        </w:rPr>
        <w:t xml:space="preserve"> </w:t>
      </w:r>
      <w:r w:rsidR="002F0924" w:rsidRPr="003F7A2E">
        <w:rPr>
          <w:rFonts w:ascii="Times New Roman" w:eastAsia="Times New Roman" w:hAnsi="Times New Roman" w:cs="Times New Roman"/>
          <w:color w:val="000000" w:themeColor="text1"/>
          <w:sz w:val="24"/>
          <w:szCs w:val="24"/>
        </w:rPr>
        <w:t>uređen je kao šetalište.</w:t>
      </w:r>
      <w:r w:rsidR="002F0924" w:rsidRPr="003F7A2E">
        <w:rPr>
          <w:rFonts w:ascii="Times New Roman" w:eastAsia="Times New Roman" w:hAnsi="Times New Roman" w:cs="Times New Roman"/>
          <w:i/>
          <w:iCs/>
          <w:color w:val="000000" w:themeColor="text1"/>
          <w:sz w:val="24"/>
          <w:szCs w:val="24"/>
        </w:rPr>
        <w:t xml:space="preserve"> </w:t>
      </w:r>
      <w:r w:rsidR="002F0924" w:rsidRPr="003F7A2E">
        <w:rPr>
          <w:rFonts w:ascii="Times New Roman" w:eastAsia="Times New Roman" w:hAnsi="Times New Roman" w:cs="Times New Roman"/>
          <w:color w:val="000000" w:themeColor="text1"/>
          <w:sz w:val="24"/>
          <w:szCs w:val="24"/>
        </w:rPr>
        <w:t xml:space="preserve">Uređenje poteza obuhvaća uređenje podne plohe, opremanje odgovarajućom urbanom opremom i sadnju primjerenog zelenila i stabala. Potez se proteže od park-šume do najistočnije prometnice naselja. Popločenost poteza je oko 50% s otocima zelenila i javnih sadržaja unutar poteza. Sadržaji su </w:t>
      </w:r>
      <w:proofErr w:type="spellStart"/>
      <w:r w:rsidR="002F0924" w:rsidRPr="003F7A2E">
        <w:rPr>
          <w:rFonts w:ascii="Times New Roman" w:eastAsia="Times New Roman" w:hAnsi="Times New Roman" w:cs="Times New Roman"/>
          <w:color w:val="000000" w:themeColor="text1"/>
          <w:sz w:val="24"/>
          <w:szCs w:val="24"/>
        </w:rPr>
        <w:t>disperzno</w:t>
      </w:r>
      <w:proofErr w:type="spellEnd"/>
      <w:r w:rsidR="002F0924" w:rsidRPr="003F7A2E">
        <w:rPr>
          <w:rFonts w:ascii="Times New Roman" w:eastAsia="Times New Roman" w:hAnsi="Times New Roman" w:cs="Times New Roman"/>
          <w:color w:val="000000" w:themeColor="text1"/>
          <w:sz w:val="24"/>
          <w:szCs w:val="24"/>
        </w:rPr>
        <w:t xml:space="preserve"> raspoređeni unutar poteza. Na sjevernim i južnim rubovima zgrada omogućuje se izlazak na javnu površinu u slučaju kada na tim pozicijama zgrade imaju predviđene ugostiteljske lokale. Uglovi zgrada koji imaju na tim pozicijama stambenu namjenu dodatno se izoliraju zelenilom da bi se sačuvala privatnost stanova i ostvarila zaštita od buke. Pješački potez je isprekidan stambenim ulicama u kojima se u zoni pješačkog poteza prekida parkiranje automobila i planiraju se mjere regulacije brzine prometa zbog nesmetanog kretanja pješaka. Protupožarni pristupi se zaustavljaju prije pješačkog poteza te prolaze uz istočna i zapadna pročelja zgrada.</w:t>
      </w:r>
    </w:p>
    <w:p w14:paraId="267A5C07" w14:textId="77777777" w:rsidR="002F0924" w:rsidRPr="003F7A2E" w:rsidRDefault="004E40BB"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(2) </w:t>
      </w:r>
      <w:r w:rsidR="002F0924" w:rsidRPr="003F7A2E">
        <w:rPr>
          <w:rFonts w:ascii="Times New Roman" w:eastAsia="Times New Roman" w:hAnsi="Times New Roman" w:cs="Times New Roman"/>
          <w:color w:val="000000" w:themeColor="text1"/>
          <w:sz w:val="24"/>
          <w:szCs w:val="24"/>
        </w:rPr>
        <w:t>Sadržaji koji se pojavljuju unutar pješačkog poteza moraju se vezivati za površine unutar kojih se nalaze. Postoji mogućnost dopune i dorade namjene određenih sadržaja, promjene površine i odnosa unutar predviđenih prostora, osim dječjih igrališta čije je namjena nepromjenjiva. Pozicija zadanih sadržaja unutar pojedine prostorne cjeline je promjenjiva, oni se smiju pomicati unutar zadane površine pješačkog poteza. Svi sadržaji za djecu i odrasle moraju se riješiti u sklopu idejnog projekta javnih i zelenih površina naselja Sopnica - Jelkovec.</w:t>
      </w:r>
    </w:p>
    <w:p w14:paraId="3F293FE0" w14:textId="77777777" w:rsidR="002F0924" w:rsidRPr="003F7A2E" w:rsidRDefault="00710D1D"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(3) </w:t>
      </w:r>
      <w:r w:rsidR="002F0924" w:rsidRPr="003F7A2E">
        <w:rPr>
          <w:rFonts w:ascii="Times New Roman" w:eastAsia="Times New Roman" w:hAnsi="Times New Roman" w:cs="Times New Roman"/>
          <w:color w:val="000000" w:themeColor="text1"/>
          <w:sz w:val="24"/>
          <w:szCs w:val="24"/>
        </w:rPr>
        <w:t>Na zapadnom dijelu pješačkog poteza planira se veća zastupljenost visokog zelenila s obzirom na blizinu park-šume, tako da dolazi do neposrednog pretapanja međusobno različitih cjelina.</w:t>
      </w:r>
    </w:p>
    <w:p w14:paraId="2C8456B8"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6BFFA702" w14:textId="77777777" w:rsidR="002F0924" w:rsidRPr="003F7A2E" w:rsidRDefault="002F0924" w:rsidP="002F0924">
      <w:pPr>
        <w:spacing w:after="0" w:line="240" w:lineRule="auto"/>
        <w:jc w:val="center"/>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Članak 47.</w:t>
      </w:r>
    </w:p>
    <w:p w14:paraId="49B6F395"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0AAB7EB6" w14:textId="77777777" w:rsidR="002F0924" w:rsidRPr="003F7A2E" w:rsidRDefault="004A634C"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(1) </w:t>
      </w:r>
      <w:r w:rsidR="002F0924" w:rsidRPr="003F7A2E">
        <w:rPr>
          <w:rFonts w:ascii="Times New Roman" w:eastAsia="Times New Roman" w:hAnsi="Times New Roman" w:cs="Times New Roman"/>
          <w:b/>
          <w:iCs/>
          <w:color w:val="000000" w:themeColor="text1"/>
          <w:sz w:val="24"/>
          <w:szCs w:val="24"/>
        </w:rPr>
        <w:t xml:space="preserve">Pješački potez kroz stambenu izgradnju u </w:t>
      </w:r>
      <w:r w:rsidR="002F0924" w:rsidRPr="003F7A2E">
        <w:rPr>
          <w:rFonts w:ascii="Times New Roman" w:eastAsia="Times New Roman" w:hAnsi="Times New Roman" w:cs="Times New Roman"/>
          <w:b/>
          <w:bCs/>
          <w:iCs/>
          <w:color w:val="000000" w:themeColor="text1"/>
          <w:sz w:val="24"/>
          <w:szCs w:val="24"/>
        </w:rPr>
        <w:t>prostornoj cjelini</w:t>
      </w:r>
      <w:r w:rsidR="002F0924" w:rsidRPr="003F7A2E">
        <w:rPr>
          <w:rFonts w:ascii="Times New Roman" w:eastAsia="Times New Roman" w:hAnsi="Times New Roman" w:cs="Times New Roman"/>
          <w:iCs/>
          <w:color w:val="000000" w:themeColor="text1"/>
          <w:sz w:val="24"/>
          <w:szCs w:val="24"/>
        </w:rPr>
        <w:t xml:space="preserve"> </w:t>
      </w:r>
      <w:r w:rsidR="002F0924" w:rsidRPr="003F7A2E">
        <w:rPr>
          <w:rFonts w:ascii="Times New Roman" w:eastAsia="Times New Roman" w:hAnsi="Times New Roman" w:cs="Times New Roman"/>
          <w:b/>
          <w:iCs/>
          <w:color w:val="000000" w:themeColor="text1"/>
          <w:sz w:val="24"/>
          <w:szCs w:val="24"/>
        </w:rPr>
        <w:t>D (elipsa)</w:t>
      </w:r>
      <w:r w:rsidR="002F0924" w:rsidRPr="003F7A2E">
        <w:rPr>
          <w:rFonts w:ascii="Times New Roman" w:eastAsia="Times New Roman" w:hAnsi="Times New Roman" w:cs="Times New Roman"/>
          <w:bCs/>
          <w:iCs/>
          <w:color w:val="000000" w:themeColor="text1"/>
          <w:sz w:val="24"/>
          <w:szCs w:val="24"/>
        </w:rPr>
        <w:t xml:space="preserve"> karakterizira</w:t>
      </w:r>
      <w:r w:rsidR="002F0924" w:rsidRPr="003F7A2E">
        <w:rPr>
          <w:rFonts w:ascii="Times New Roman" w:eastAsia="Times New Roman" w:hAnsi="Times New Roman" w:cs="Times New Roman"/>
          <w:color w:val="000000" w:themeColor="text1"/>
          <w:sz w:val="24"/>
          <w:szCs w:val="24"/>
        </w:rPr>
        <w:t xml:space="preserve"> zastupljenost visokoga, srednjeg i niskog zelenila s niskom razinom popločanih površina. Glavni smjerovi kretanja su u pravcu sjever-jug i vode prema pješačkom potezu vezanom uz javne sadržaje na rubovima zgrada.</w:t>
      </w:r>
    </w:p>
    <w:p w14:paraId="7028CEF3" w14:textId="77777777" w:rsidR="002F0924" w:rsidRPr="003F7A2E" w:rsidRDefault="004A634C"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(2) </w:t>
      </w:r>
      <w:r w:rsidR="002F0924" w:rsidRPr="003F7A2E">
        <w:rPr>
          <w:rFonts w:ascii="Times New Roman" w:eastAsia="Times New Roman" w:hAnsi="Times New Roman" w:cs="Times New Roman"/>
          <w:color w:val="000000" w:themeColor="text1"/>
          <w:sz w:val="24"/>
          <w:szCs w:val="24"/>
        </w:rPr>
        <w:t>Planira se i drugi sustav pješačke komunikacije, koji se proteže prolazima unutar zgrada u smjeru istok-zapad. Između zgrada se planiraju zeleni prostori s mirnim javnim prostorima za odmor te prostori za sjedenje manjeg broja ljudi. Obavezno će se planirati nesmetani pristup i manipulativna površina vatrogasnog vozila uz istočno i zapadno pročelje zgrada s maksimalnom udaljenošću od 6 metara od zgrade. Organizaciju požarnih putova obavezno je uskladiti s parkovnim uređenjem prostora.</w:t>
      </w:r>
    </w:p>
    <w:p w14:paraId="68984160" w14:textId="77777777" w:rsidR="002F0924" w:rsidRPr="003F7A2E" w:rsidRDefault="00F712AA"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w:t>
      </w:r>
      <w:r w:rsidR="002B2AFA" w:rsidRPr="003F7A2E">
        <w:rPr>
          <w:rFonts w:ascii="Times New Roman" w:eastAsia="Times New Roman" w:hAnsi="Times New Roman" w:cs="Times New Roman"/>
          <w:color w:val="000000" w:themeColor="text1"/>
          <w:sz w:val="24"/>
          <w:szCs w:val="24"/>
        </w:rPr>
        <w:t>3</w:t>
      </w:r>
      <w:r w:rsidRPr="003F7A2E">
        <w:rPr>
          <w:rFonts w:ascii="Times New Roman" w:eastAsia="Times New Roman" w:hAnsi="Times New Roman" w:cs="Times New Roman"/>
          <w:color w:val="000000" w:themeColor="text1"/>
          <w:sz w:val="24"/>
          <w:szCs w:val="24"/>
        </w:rPr>
        <w:t xml:space="preserve">) </w:t>
      </w:r>
      <w:r w:rsidR="002F0924" w:rsidRPr="003F7A2E">
        <w:rPr>
          <w:rFonts w:ascii="Times New Roman" w:eastAsia="Times New Roman" w:hAnsi="Times New Roman" w:cs="Times New Roman"/>
          <w:color w:val="000000" w:themeColor="text1"/>
          <w:sz w:val="24"/>
          <w:szCs w:val="24"/>
        </w:rPr>
        <w:t>Svi predviđeni sadržaji imaju mogućnost pomicanja unutar cjeline s težnjom postizanje više manjih zelenilom zaštićenih cjelina. Javni sadržaji se neposredno vežu s glavnim pješačkim smjerovima. Uređenjem se obuhvaćaju podne plohe te opremanje odgovarajućom urbanom opremom i sadnja primjerenog zelenila i stabala.</w:t>
      </w:r>
    </w:p>
    <w:p w14:paraId="3410FEE1" w14:textId="77777777" w:rsidR="002F0924" w:rsidRPr="003F7A2E" w:rsidRDefault="002B2AFA"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lastRenderedPageBreak/>
        <w:t xml:space="preserve">(4) </w:t>
      </w:r>
      <w:r w:rsidR="002F0924" w:rsidRPr="003F7A2E">
        <w:rPr>
          <w:rFonts w:ascii="Times New Roman" w:eastAsia="Times New Roman" w:hAnsi="Times New Roman" w:cs="Times New Roman"/>
          <w:color w:val="000000" w:themeColor="text1"/>
          <w:sz w:val="24"/>
          <w:szCs w:val="24"/>
        </w:rPr>
        <w:t>Moguće je na obodu svih pješačkih površina predvidjeti i terase ugostiteljskih lokala, tamo gdje je pješačka površina neposredno vezana uz odgovarajuće sadržaje obodnih građevina.</w:t>
      </w:r>
    </w:p>
    <w:p w14:paraId="0B0ED303" w14:textId="77777777" w:rsidR="002F0924" w:rsidRPr="003F7A2E" w:rsidRDefault="002B2AFA"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(5) </w:t>
      </w:r>
      <w:r w:rsidR="002F0924" w:rsidRPr="003F7A2E">
        <w:rPr>
          <w:rFonts w:ascii="Times New Roman" w:eastAsia="Times New Roman" w:hAnsi="Times New Roman" w:cs="Times New Roman"/>
          <w:color w:val="000000" w:themeColor="text1"/>
          <w:sz w:val="24"/>
          <w:szCs w:val="24"/>
        </w:rPr>
        <w:t xml:space="preserve">Od vrtno-parkovnih elemenata moguće je predvidjeti sadnju manjega drveća, puzavice po odrinama i drugim konstrukcijama za </w:t>
      </w:r>
      <w:proofErr w:type="spellStart"/>
      <w:r w:rsidR="002F0924" w:rsidRPr="003F7A2E">
        <w:rPr>
          <w:rFonts w:ascii="Times New Roman" w:eastAsia="Times New Roman" w:hAnsi="Times New Roman" w:cs="Times New Roman"/>
          <w:color w:val="000000" w:themeColor="text1"/>
          <w:sz w:val="24"/>
          <w:szCs w:val="24"/>
        </w:rPr>
        <w:t>puzajuće</w:t>
      </w:r>
      <w:proofErr w:type="spellEnd"/>
      <w:r w:rsidR="002F0924" w:rsidRPr="003F7A2E">
        <w:rPr>
          <w:rFonts w:ascii="Times New Roman" w:eastAsia="Times New Roman" w:hAnsi="Times New Roman" w:cs="Times New Roman"/>
          <w:color w:val="000000" w:themeColor="text1"/>
          <w:sz w:val="24"/>
          <w:szCs w:val="24"/>
        </w:rPr>
        <w:t xml:space="preserve"> bilje, cvijeće u kvalitetno oblikovanim velikim posudama i sl.</w:t>
      </w:r>
    </w:p>
    <w:p w14:paraId="52C1C253" w14:textId="77777777" w:rsidR="002F0924" w:rsidRPr="003F7A2E" w:rsidRDefault="002B2AFA"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(6) </w:t>
      </w:r>
      <w:r w:rsidR="002F0924" w:rsidRPr="003F7A2E">
        <w:rPr>
          <w:rFonts w:ascii="Times New Roman" w:eastAsia="Times New Roman" w:hAnsi="Times New Roman" w:cs="Times New Roman"/>
          <w:color w:val="000000" w:themeColor="text1"/>
          <w:sz w:val="24"/>
          <w:szCs w:val="24"/>
        </w:rPr>
        <w:t>Na sjecištima putova, glavnim odredištima, krajevima i počecima smjerova predviđaju se akcenti koji će obilježavati i pridavati određena značenja predviđenim prostorima i pridonositi specifičnom oblikovanju pojedinih stambenih i prostornih cjelina.</w:t>
      </w:r>
    </w:p>
    <w:p w14:paraId="6E48D8BE" w14:textId="77777777" w:rsidR="002F0924" w:rsidRPr="003F7A2E" w:rsidRDefault="002B2AFA"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(7) </w:t>
      </w:r>
      <w:r w:rsidR="002F0924" w:rsidRPr="003F7A2E">
        <w:rPr>
          <w:rFonts w:ascii="Times New Roman" w:eastAsia="Times New Roman" w:hAnsi="Times New Roman" w:cs="Times New Roman"/>
          <w:color w:val="000000" w:themeColor="text1"/>
          <w:sz w:val="24"/>
          <w:szCs w:val="24"/>
        </w:rPr>
        <w:t>Naglasak je na individualnom oblikovanju javnog uređenja svake od predviđenih stambenih i javnih prostornih cjelina. Kao što postoji karakteristično oblikovanje stanovanja, tako se planira i specifično oblikovanje partera pojedinih cjelina koje će doprinositi sveukupnom individualnom oblikovanju svake stambene zone.</w:t>
      </w:r>
    </w:p>
    <w:p w14:paraId="7BAFF51E" w14:textId="77777777" w:rsidR="002F0924" w:rsidRPr="003F7A2E" w:rsidRDefault="002B2AFA"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(8) </w:t>
      </w:r>
      <w:r w:rsidR="002F0924" w:rsidRPr="003F7A2E">
        <w:rPr>
          <w:rFonts w:ascii="Times New Roman" w:eastAsia="Times New Roman" w:hAnsi="Times New Roman" w:cs="Times New Roman"/>
          <w:color w:val="000000" w:themeColor="text1"/>
          <w:sz w:val="24"/>
          <w:szCs w:val="24"/>
        </w:rPr>
        <w:t>Unutar krajobraznog uređenja nužna je izrada idejnih projekata svih javnih, zelenih i popločenih površina unutar naselja. Građevne dozvole moraju biti usklađene s idejnim projektom uređenja javnih zelenih površina stambenog naselja Sopnica - Jelkovec.</w:t>
      </w:r>
    </w:p>
    <w:p w14:paraId="285B8918" w14:textId="77777777" w:rsidR="002F0924" w:rsidRPr="003F7A2E" w:rsidRDefault="001A7424"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(9) </w:t>
      </w:r>
      <w:r w:rsidR="002F0924" w:rsidRPr="003F7A2E">
        <w:rPr>
          <w:rFonts w:ascii="Times New Roman" w:eastAsia="Times New Roman" w:hAnsi="Times New Roman" w:cs="Times New Roman"/>
          <w:color w:val="000000" w:themeColor="text1"/>
          <w:sz w:val="24"/>
          <w:szCs w:val="24"/>
        </w:rPr>
        <w:t xml:space="preserve">Kroz javne zone prolaze vatrogasni pristupi koji moraju biti usklađeni s uređenjem javnih zelenih i popločenih površina. Unutar predviđenih javnih sadržaja mora biti omogućena manipulacija i nesmetano kretanje vatrogasnog vozila, predviđeno prema Kartografskom prilogu 5c </w:t>
      </w:r>
      <w:r w:rsidR="002F0924" w:rsidRPr="003F7A2E">
        <w:rPr>
          <w:rFonts w:ascii="Times New Roman" w:eastAsia="Times New Roman" w:hAnsi="Times New Roman" w:cs="Times New Roman"/>
          <w:i/>
          <w:iCs/>
          <w:color w:val="000000" w:themeColor="text1"/>
          <w:sz w:val="24"/>
          <w:szCs w:val="24"/>
        </w:rPr>
        <w:t>Vatrogasni pristupi</w:t>
      </w:r>
      <w:r w:rsidR="002F0924" w:rsidRPr="003F7A2E">
        <w:rPr>
          <w:rFonts w:ascii="Times New Roman" w:eastAsia="Times New Roman" w:hAnsi="Times New Roman" w:cs="Times New Roman"/>
          <w:color w:val="000000" w:themeColor="text1"/>
          <w:sz w:val="24"/>
          <w:szCs w:val="24"/>
        </w:rPr>
        <w:t>.</w:t>
      </w:r>
    </w:p>
    <w:p w14:paraId="5AA727AC" w14:textId="77777777" w:rsidR="002F0924" w:rsidRPr="003F7A2E" w:rsidRDefault="001A7424"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(10) </w:t>
      </w:r>
      <w:r w:rsidR="002F0924" w:rsidRPr="003F7A2E">
        <w:rPr>
          <w:rFonts w:ascii="Times New Roman" w:eastAsia="Times New Roman" w:hAnsi="Times New Roman" w:cs="Times New Roman"/>
          <w:color w:val="000000" w:themeColor="text1"/>
          <w:sz w:val="24"/>
          <w:szCs w:val="24"/>
        </w:rPr>
        <w:t>Svim javnim sadržajima koji su smješteni unutar površina s količinom popločenja manjom od 30% predviđaju se glavni pješački smjerovi. Na površinama sa višim postotkom popločenja planiraju se pješački smjerovi unutar popločenih površina.</w:t>
      </w:r>
    </w:p>
    <w:p w14:paraId="59A9D609" w14:textId="77777777" w:rsidR="002F0924" w:rsidRPr="003F7A2E" w:rsidRDefault="001A7424"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(11) </w:t>
      </w:r>
      <w:r w:rsidR="002F0924" w:rsidRPr="003F7A2E">
        <w:rPr>
          <w:rFonts w:ascii="Times New Roman" w:eastAsia="Times New Roman" w:hAnsi="Times New Roman" w:cs="Times New Roman"/>
          <w:color w:val="000000" w:themeColor="text1"/>
          <w:sz w:val="24"/>
          <w:szCs w:val="24"/>
        </w:rPr>
        <w:t>Svim javnim prostorima pristupa se pješačkim stazama koje će se nadovezati na glavne pješačke smjerove, javne površine ili direktno na nogostupe.</w:t>
      </w:r>
    </w:p>
    <w:p w14:paraId="63850E54"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02839E69" w14:textId="77777777" w:rsidR="002F0924" w:rsidRPr="003F7A2E" w:rsidRDefault="002F0924" w:rsidP="002F0924">
      <w:pPr>
        <w:spacing w:after="0" w:line="240" w:lineRule="auto"/>
        <w:jc w:val="center"/>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Članak 48.</w:t>
      </w:r>
    </w:p>
    <w:p w14:paraId="0E60D938"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347A003B" w14:textId="77777777" w:rsidR="002F0924" w:rsidRPr="003F7A2E" w:rsidRDefault="00D47507" w:rsidP="002F0924">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(1) </w:t>
      </w:r>
      <w:r w:rsidR="002F0924" w:rsidRPr="003F7A2E">
        <w:rPr>
          <w:rFonts w:ascii="Times New Roman" w:eastAsia="Times New Roman" w:hAnsi="Times New Roman" w:cs="Times New Roman"/>
          <w:color w:val="000000" w:themeColor="text1"/>
          <w:sz w:val="24"/>
          <w:szCs w:val="24"/>
        </w:rPr>
        <w:t>U sklopu rješenja javnih površina i uređenja zelenila osobitu pozornost treba posvetiti površinama za odlaganje kućnog otpada koje će se posebno oblikovati na za to predviđenim lokacijama. Ti se prostori planiraju na mjestima dostupnim vozilima za odvoz kućnog otpada. Pozicije za odlaganje kućnog otpada treba izvesti tako da osiguravaju prometnu preglednost svim sudionicima u prometu.</w:t>
      </w:r>
    </w:p>
    <w:p w14:paraId="47679B78" w14:textId="77777777" w:rsidR="002F0924" w:rsidRPr="003F7A2E" w:rsidRDefault="002F0924" w:rsidP="002F0924">
      <w:pPr>
        <w:autoSpaceDE w:val="0"/>
        <w:autoSpaceDN w:val="0"/>
        <w:adjustRightInd w:val="0"/>
        <w:spacing w:after="0" w:line="240" w:lineRule="auto"/>
        <w:ind w:firstLine="720"/>
        <w:jc w:val="both"/>
        <w:rPr>
          <w:rFonts w:ascii="Times New Roman" w:eastAsia="Times New Roman" w:hAnsi="Times New Roman" w:cs="Times New Roman"/>
          <w:i/>
          <w:color w:val="000000" w:themeColor="text1"/>
          <w:sz w:val="24"/>
          <w:szCs w:val="24"/>
        </w:rPr>
      </w:pPr>
      <w:r w:rsidRPr="003F7A2E">
        <w:rPr>
          <w:rFonts w:ascii="Times New Roman" w:eastAsia="Times New Roman" w:hAnsi="Times New Roman" w:cs="Times New Roman"/>
          <w:i/>
          <w:color w:val="000000" w:themeColor="text1"/>
          <w:sz w:val="24"/>
          <w:szCs w:val="24"/>
        </w:rPr>
        <w:t xml:space="preserve">Odredbom članka 15. </w:t>
      </w:r>
      <w:r w:rsidRPr="003F7A2E">
        <w:rPr>
          <w:rFonts w:ascii="Times New Roman" w:eastAsia="Times New Roman" w:hAnsi="Times New Roman" w:cs="Times New Roman"/>
          <w:i/>
          <w:color w:val="000000" w:themeColor="text1"/>
          <w:sz w:val="24"/>
          <w:szCs w:val="24"/>
          <w:lang w:eastAsia="hr-HR"/>
        </w:rPr>
        <w:t xml:space="preserve">Odluke o izmjenama i dopunama Odluke o </w:t>
      </w:r>
      <w:r w:rsidRPr="003F7A2E">
        <w:rPr>
          <w:rFonts w:ascii="Times New Roman" w:eastAsia="Times New Roman" w:hAnsi="Times New Roman" w:cs="Times New Roman"/>
          <w:bCs/>
          <w:i/>
          <w:color w:val="000000" w:themeColor="text1"/>
          <w:sz w:val="24"/>
          <w:szCs w:val="24"/>
          <w:lang w:eastAsia="hr-HR"/>
        </w:rPr>
        <w:t xml:space="preserve">donošenju Detaljnog plana uređenja stambenog naselja na lokaciji Sopnica - Jelkovec </w:t>
      </w:r>
      <w:r w:rsidRPr="003F7A2E">
        <w:rPr>
          <w:rFonts w:ascii="Times New Roman" w:eastAsia="Times New Roman" w:hAnsi="Times New Roman" w:cs="Times New Roman"/>
          <w:i/>
          <w:color w:val="000000" w:themeColor="text1"/>
          <w:sz w:val="24"/>
          <w:szCs w:val="24"/>
          <w:lang w:eastAsia="hr-HR"/>
        </w:rPr>
        <w:t>(Službeni glasnik Grada Zagreba 17/16)</w:t>
      </w:r>
      <w:r w:rsidRPr="003F7A2E">
        <w:rPr>
          <w:rFonts w:ascii="Times New Roman" w:eastAsia="Times New Roman" w:hAnsi="Times New Roman" w:cs="Times New Roman"/>
          <w:i/>
          <w:color w:val="000000" w:themeColor="text1"/>
          <w:sz w:val="24"/>
          <w:szCs w:val="24"/>
        </w:rPr>
        <w:t xml:space="preserve"> na kraju stavka 1. dodana je rečenica.</w:t>
      </w:r>
    </w:p>
    <w:p w14:paraId="3B4F0CA7" w14:textId="77777777" w:rsidR="002F0924" w:rsidRPr="003F7A2E" w:rsidRDefault="00D47507"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(2) </w:t>
      </w:r>
      <w:r w:rsidR="002F0924" w:rsidRPr="003F7A2E">
        <w:rPr>
          <w:rFonts w:ascii="Times New Roman" w:hAnsi="Times New Roman" w:cs="Times New Roman"/>
          <w:color w:val="000000" w:themeColor="text1"/>
          <w:sz w:val="24"/>
          <w:szCs w:val="24"/>
        </w:rPr>
        <w:t>Odlaganje kućnog otpada stanara planira se u sklopu profila ulice ili u prostorijama smještenima u sklopu zgrada. Kontejneri za odlaganje kućnog otpada će se nalaziti u sklopu drvoreda i parkirališta</w:t>
      </w:r>
      <w:r w:rsidR="002F0924" w:rsidRPr="003F7A2E">
        <w:rPr>
          <w:rFonts w:ascii="Times New Roman" w:eastAsia="Times New Roman" w:hAnsi="Times New Roman" w:cs="Times New Roman"/>
          <w:color w:val="000000" w:themeColor="text1"/>
          <w:sz w:val="24"/>
          <w:szCs w:val="24"/>
        </w:rPr>
        <w:t>.</w:t>
      </w:r>
    </w:p>
    <w:p w14:paraId="62A5371C" w14:textId="77777777" w:rsidR="002F0924" w:rsidRPr="003F7A2E" w:rsidRDefault="000A43D3"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(3) </w:t>
      </w:r>
      <w:r w:rsidR="002F0924" w:rsidRPr="003F7A2E">
        <w:rPr>
          <w:rFonts w:ascii="Times New Roman" w:eastAsia="Times New Roman" w:hAnsi="Times New Roman" w:cs="Times New Roman"/>
          <w:color w:val="000000" w:themeColor="text1"/>
          <w:sz w:val="24"/>
          <w:szCs w:val="24"/>
        </w:rPr>
        <w:t>Ostale pješačke površine smještene su u okvire koridora prometnica, u površinu parka i ostalog javnog zelenila.</w:t>
      </w:r>
    </w:p>
    <w:p w14:paraId="77402235"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726D40D0" w14:textId="77777777" w:rsidR="002F0924" w:rsidRPr="003F7A2E" w:rsidRDefault="002F0924" w:rsidP="002F0924">
      <w:pPr>
        <w:spacing w:after="0" w:line="240" w:lineRule="auto"/>
        <w:jc w:val="both"/>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3.2. UVJETI GRADNJE, REKONSTRUKCIJE I OPREMANJA OSTALE PROMETNE MREŽE</w:t>
      </w:r>
    </w:p>
    <w:p w14:paraId="645C6B9D"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48995035" w14:textId="77777777" w:rsidR="002F0924" w:rsidRPr="003F7A2E" w:rsidRDefault="002F0924" w:rsidP="002F0924">
      <w:pPr>
        <w:spacing w:after="0" w:line="240" w:lineRule="auto"/>
        <w:jc w:val="center"/>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Članak 49.</w:t>
      </w:r>
    </w:p>
    <w:p w14:paraId="3CA6E9DB"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6A663FE9" w14:textId="77777777" w:rsidR="002F0924" w:rsidRPr="003F7A2E" w:rsidRDefault="00A5059D"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(1) </w:t>
      </w:r>
      <w:r w:rsidR="002F0924" w:rsidRPr="003F7A2E">
        <w:rPr>
          <w:rFonts w:ascii="Times New Roman" w:eastAsia="Times New Roman" w:hAnsi="Times New Roman" w:cs="Times New Roman"/>
          <w:color w:val="000000" w:themeColor="text1"/>
          <w:sz w:val="24"/>
          <w:szCs w:val="24"/>
        </w:rPr>
        <w:t xml:space="preserve">Unutar okvira određenog osnovnom uličnom mrežom koja je zadana Generalnim urbanističkim planom Sesveta, ovim je planom definirana interna ulična mreža naselja Sopnica - Jelkovec. Sve ulice u naselju su </w:t>
      </w:r>
      <w:proofErr w:type="spellStart"/>
      <w:r w:rsidR="002F0924" w:rsidRPr="003F7A2E">
        <w:rPr>
          <w:rFonts w:ascii="Times New Roman" w:eastAsia="Times New Roman" w:hAnsi="Times New Roman" w:cs="Times New Roman"/>
          <w:color w:val="000000" w:themeColor="text1"/>
          <w:sz w:val="24"/>
          <w:szCs w:val="24"/>
        </w:rPr>
        <w:t>novoplanirane</w:t>
      </w:r>
      <w:proofErr w:type="spellEnd"/>
      <w:r w:rsidR="002F0924" w:rsidRPr="003F7A2E">
        <w:rPr>
          <w:rFonts w:ascii="Times New Roman" w:eastAsia="Times New Roman" w:hAnsi="Times New Roman" w:cs="Times New Roman"/>
          <w:color w:val="000000" w:themeColor="text1"/>
          <w:sz w:val="24"/>
          <w:szCs w:val="24"/>
        </w:rPr>
        <w:t xml:space="preserve"> i dani su im radni nazivi. Spojnim ulicama </w:t>
      </w:r>
      <w:r w:rsidR="002F0924" w:rsidRPr="003F7A2E">
        <w:rPr>
          <w:rFonts w:ascii="Times New Roman" w:eastAsia="Times New Roman" w:hAnsi="Times New Roman" w:cs="Times New Roman"/>
          <w:color w:val="000000" w:themeColor="text1"/>
          <w:sz w:val="24"/>
          <w:szCs w:val="24"/>
        </w:rPr>
        <w:lastRenderedPageBreak/>
        <w:t>koje se pružaju u smjeru sjever - jug naselje je podijeljeno u četiri prostorne cjeline: A, B, C i D. Kolnik im je širine 6,0 m, imaju obostrana okomita parkirališta, nogostupe i biciklističke staze. Ukupna širina "Spojne ulice 1" iznosi 21,5 m, "Spojne ulice 2" iznosi po 25,3 m, spojne ulice 3 iznosi 24,3 m, a "Spojne ulice 4" iznosi 26,7 m.</w:t>
      </w:r>
    </w:p>
    <w:p w14:paraId="6FAEC72D" w14:textId="77777777" w:rsidR="002F0924" w:rsidRPr="003F7A2E" w:rsidRDefault="00A5059D"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(2) </w:t>
      </w:r>
      <w:r w:rsidR="002F0924" w:rsidRPr="003F7A2E">
        <w:rPr>
          <w:rFonts w:ascii="Times New Roman" w:eastAsia="Times New Roman" w:hAnsi="Times New Roman" w:cs="Times New Roman"/>
          <w:color w:val="000000" w:themeColor="text1"/>
          <w:sz w:val="24"/>
          <w:szCs w:val="24"/>
        </w:rPr>
        <w:t>U prostornoj</w:t>
      </w:r>
      <w:r w:rsidR="002F0924" w:rsidRPr="003F7A2E">
        <w:rPr>
          <w:rFonts w:ascii="Times New Roman" w:eastAsia="Times New Roman" w:hAnsi="Times New Roman" w:cs="Times New Roman"/>
          <w:iCs/>
          <w:color w:val="000000" w:themeColor="text1"/>
          <w:sz w:val="24"/>
          <w:szCs w:val="24"/>
        </w:rPr>
        <w:t xml:space="preserve"> cjelini </w:t>
      </w:r>
      <w:r w:rsidR="002F0924" w:rsidRPr="003F7A2E">
        <w:rPr>
          <w:rFonts w:ascii="Times New Roman" w:eastAsia="Times New Roman" w:hAnsi="Times New Roman" w:cs="Times New Roman"/>
          <w:color w:val="000000" w:themeColor="text1"/>
          <w:sz w:val="24"/>
          <w:szCs w:val="24"/>
        </w:rPr>
        <w:t>A nisu planirane površine za kolni promet osim ulaza - izlaza za podzemne garaže i parkirališta.</w:t>
      </w:r>
    </w:p>
    <w:p w14:paraId="1F1BFB04" w14:textId="77777777" w:rsidR="002F0924" w:rsidRPr="003F7A2E" w:rsidRDefault="00A5059D"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(3) </w:t>
      </w:r>
      <w:r w:rsidR="002F0924" w:rsidRPr="003F7A2E">
        <w:rPr>
          <w:rFonts w:ascii="Times New Roman" w:eastAsia="Times New Roman" w:hAnsi="Times New Roman" w:cs="Times New Roman"/>
          <w:color w:val="000000" w:themeColor="text1"/>
          <w:sz w:val="24"/>
          <w:szCs w:val="24"/>
        </w:rPr>
        <w:t xml:space="preserve">U </w:t>
      </w:r>
      <w:r w:rsidR="002F0924" w:rsidRPr="003F7A2E">
        <w:rPr>
          <w:rFonts w:ascii="Times New Roman" w:eastAsia="Times New Roman" w:hAnsi="Times New Roman" w:cs="Times New Roman"/>
          <w:iCs/>
          <w:color w:val="000000" w:themeColor="text1"/>
          <w:sz w:val="24"/>
          <w:szCs w:val="24"/>
        </w:rPr>
        <w:t>prostornoj cjelini</w:t>
      </w:r>
      <w:r w:rsidR="002F0924" w:rsidRPr="003F7A2E">
        <w:rPr>
          <w:rFonts w:ascii="Times New Roman" w:eastAsia="Times New Roman" w:hAnsi="Times New Roman" w:cs="Times New Roman"/>
          <w:color w:val="000000" w:themeColor="text1"/>
          <w:sz w:val="24"/>
          <w:szCs w:val="24"/>
        </w:rPr>
        <w:t xml:space="preserve"> B planirane su tri slijepe ulice, svaka dužine po 196 m s okretištem za vozila na kraju slijepog završetka i jedna prolazna ulica. Radno su nazvane "Ulica prsti 1", "Ulica prsti 2", "Ulica prsti 3" i "Ulica prsti 4". Svaka od ovih ulica ima kolnik širine 6,0 m, obostrana okomita parkirališta, nogostupe i biciklističke staze.</w:t>
      </w:r>
    </w:p>
    <w:p w14:paraId="0F799110" w14:textId="77777777" w:rsidR="002F0924" w:rsidRPr="003F7A2E" w:rsidRDefault="00A611C2"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(4) </w:t>
      </w:r>
      <w:r w:rsidR="002F0924" w:rsidRPr="003F7A2E">
        <w:rPr>
          <w:rFonts w:ascii="Times New Roman" w:eastAsia="Times New Roman" w:hAnsi="Times New Roman" w:cs="Times New Roman"/>
          <w:color w:val="000000" w:themeColor="text1"/>
          <w:sz w:val="24"/>
          <w:szCs w:val="24"/>
        </w:rPr>
        <w:t>Ukupna širina koridora za svaku od ovih ulica iznosi 22,0 m.</w:t>
      </w:r>
    </w:p>
    <w:p w14:paraId="45BEC6AA" w14:textId="77777777" w:rsidR="002F0924" w:rsidRPr="003F7A2E" w:rsidRDefault="00A611C2"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(5) </w:t>
      </w:r>
      <w:r w:rsidR="002F0924" w:rsidRPr="003F7A2E">
        <w:rPr>
          <w:rFonts w:ascii="Times New Roman" w:eastAsia="Times New Roman" w:hAnsi="Times New Roman" w:cs="Times New Roman"/>
          <w:color w:val="000000" w:themeColor="text1"/>
          <w:sz w:val="24"/>
          <w:szCs w:val="24"/>
        </w:rPr>
        <w:t>U prostornoj</w:t>
      </w:r>
      <w:r w:rsidR="002F0924" w:rsidRPr="003F7A2E">
        <w:rPr>
          <w:rFonts w:ascii="Times New Roman" w:eastAsia="Times New Roman" w:hAnsi="Times New Roman" w:cs="Times New Roman"/>
          <w:iCs/>
          <w:color w:val="000000" w:themeColor="text1"/>
          <w:sz w:val="24"/>
          <w:szCs w:val="24"/>
        </w:rPr>
        <w:t xml:space="preserve"> cjelini</w:t>
      </w:r>
      <w:r w:rsidR="002F0924" w:rsidRPr="003F7A2E">
        <w:rPr>
          <w:rFonts w:ascii="Times New Roman" w:eastAsia="Times New Roman" w:hAnsi="Times New Roman" w:cs="Times New Roman"/>
          <w:color w:val="000000" w:themeColor="text1"/>
          <w:sz w:val="24"/>
          <w:szCs w:val="24"/>
        </w:rPr>
        <w:t xml:space="preserve"> C planirane su dvije slijepe ulice dužine po 199 m sa okretištem za vozila na kraju. Nazvane su "Ulica park-šuma 1" i "Ulica park-šuma 2". Obadvije ulice su preko "T" raskrižja povezane na "Spojnu ulicu 3". Svaka ulica ima kolnik širine 5,5 m, jednostrana okomita parkirališta i obostrane nogostupe. Širina koridora za svaku od ovih ulica je 13,5 m.</w:t>
      </w:r>
    </w:p>
    <w:p w14:paraId="42D835E8" w14:textId="77777777" w:rsidR="002F0924" w:rsidRPr="003F7A2E" w:rsidRDefault="00A611C2"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(6) </w:t>
      </w:r>
      <w:r w:rsidR="002F0924" w:rsidRPr="003F7A2E">
        <w:rPr>
          <w:rFonts w:ascii="Times New Roman" w:eastAsia="Times New Roman" w:hAnsi="Times New Roman" w:cs="Times New Roman"/>
          <w:color w:val="000000" w:themeColor="text1"/>
          <w:sz w:val="24"/>
          <w:szCs w:val="24"/>
        </w:rPr>
        <w:t xml:space="preserve">Unutar </w:t>
      </w:r>
      <w:r w:rsidR="002F0924" w:rsidRPr="003F7A2E">
        <w:rPr>
          <w:rFonts w:ascii="Times New Roman" w:eastAsia="Times New Roman" w:hAnsi="Times New Roman" w:cs="Times New Roman"/>
          <w:iCs/>
          <w:color w:val="000000" w:themeColor="text1"/>
          <w:sz w:val="24"/>
          <w:szCs w:val="24"/>
        </w:rPr>
        <w:t>prostorne cjeline</w:t>
      </w:r>
      <w:r w:rsidR="002F0924" w:rsidRPr="003F7A2E">
        <w:rPr>
          <w:rFonts w:ascii="Times New Roman" w:eastAsia="Times New Roman" w:hAnsi="Times New Roman" w:cs="Times New Roman"/>
          <w:color w:val="000000" w:themeColor="text1"/>
          <w:sz w:val="24"/>
          <w:szCs w:val="24"/>
        </w:rPr>
        <w:t xml:space="preserve"> D planirane su tri ulice, nazvane "Ulica elipsa 1", "Ulica elipsa 2" i "Ulica elipsa 3". "Ulica elipsa 1" i "Ulica elipsa 3" imaju kolnike širine 6,0 m, obostrana okomita parkirališta i nogostupe. "Ulica elipsa 2" ima kolnik širine 6,0 m, s jedne strane kolnika okomita, a s druge uzdužna parkirališta i obostrane nogostupe. Širina koridora za "Ulicu elipsa 1" iznosi 24,3 m, za "Ulicu elipsa 2" iznosi 19,5 m i za "Ulicu elipsa 3" iznosi 22,0 m.</w:t>
      </w:r>
    </w:p>
    <w:p w14:paraId="7B98F06D"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354C7C0F" w14:textId="77777777" w:rsidR="002F0924" w:rsidRPr="003F7A2E" w:rsidRDefault="002F0924" w:rsidP="002F0924">
      <w:pPr>
        <w:spacing w:after="0" w:line="240" w:lineRule="auto"/>
        <w:jc w:val="center"/>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Članak 50.</w:t>
      </w:r>
    </w:p>
    <w:p w14:paraId="52402C08"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02E60DEB" w14:textId="77777777" w:rsidR="002F0924" w:rsidRPr="003F7A2E" w:rsidRDefault="00E5648B"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(1) </w:t>
      </w:r>
      <w:r w:rsidR="002F0924" w:rsidRPr="003F7A2E">
        <w:rPr>
          <w:rFonts w:ascii="Times New Roman" w:eastAsia="Times New Roman" w:hAnsi="Times New Roman" w:cs="Times New Roman"/>
          <w:color w:val="000000" w:themeColor="text1"/>
          <w:sz w:val="24"/>
          <w:szCs w:val="24"/>
        </w:rPr>
        <w:t xml:space="preserve">Raspored površina unutar poprečnih uličnih profila kotiran je na Kartografskom prikazu 2a </w:t>
      </w:r>
      <w:r w:rsidR="002F0924" w:rsidRPr="003F7A2E">
        <w:rPr>
          <w:rFonts w:ascii="Times New Roman" w:eastAsia="Times New Roman" w:hAnsi="Times New Roman" w:cs="Times New Roman"/>
          <w:i/>
          <w:iCs/>
          <w:color w:val="000000" w:themeColor="text1"/>
          <w:sz w:val="24"/>
          <w:szCs w:val="24"/>
        </w:rPr>
        <w:t>Promet</w:t>
      </w:r>
      <w:r w:rsidR="002F0924" w:rsidRPr="003F7A2E">
        <w:rPr>
          <w:rFonts w:ascii="Times New Roman" w:eastAsia="Times New Roman" w:hAnsi="Times New Roman" w:cs="Times New Roman"/>
          <w:color w:val="000000" w:themeColor="text1"/>
          <w:sz w:val="24"/>
          <w:szCs w:val="24"/>
        </w:rPr>
        <w:t>. Na istom grafičkom listu upisane su i visinske kote u sjecištima glavnih osi sa osima poprečnih ulica.</w:t>
      </w:r>
    </w:p>
    <w:p w14:paraId="4EB0B022" w14:textId="77777777" w:rsidR="002F0924" w:rsidRPr="003F7A2E" w:rsidRDefault="00E5648B"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(2) </w:t>
      </w:r>
      <w:r w:rsidR="002F0924" w:rsidRPr="003F7A2E">
        <w:rPr>
          <w:rFonts w:ascii="Times New Roman" w:eastAsia="Times New Roman" w:hAnsi="Times New Roman" w:cs="Times New Roman"/>
          <w:color w:val="000000" w:themeColor="text1"/>
          <w:sz w:val="24"/>
          <w:szCs w:val="24"/>
        </w:rPr>
        <w:t>Na cijeloj uličnoj mreži unutar područja obuhvata kao i na vanjskim obodnim ulicama nije dopušteno postavljanje stupova električne rasvjete, nadzemnih hidranata, ormarića elektroopskrbe i drugih prepreka u profile pješačkih i biciklističkih staza. Iznimno, u nogostupima koji su širine 4,0 m moguća je postava stupova javne rasvjete. Na mjestima predviđenim za prelaženje pješaka i biciklista preko kolnika treba izvesti spuštene rubnjake.</w:t>
      </w:r>
    </w:p>
    <w:p w14:paraId="6B61F84B"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287F5454" w14:textId="77777777" w:rsidR="002F0924" w:rsidRPr="003F7A2E" w:rsidRDefault="002F0924" w:rsidP="002F0924">
      <w:pPr>
        <w:spacing w:after="0" w:line="240" w:lineRule="auto"/>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3.3. UVJETI GRADNJE, REKONSTRUKCIJE I OPREMANJA TELEKOMUNIKACIJSKE MREŽE</w:t>
      </w:r>
    </w:p>
    <w:p w14:paraId="37D2D064"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2D9156CF" w14:textId="77777777" w:rsidR="002F0924" w:rsidRPr="003F7A2E" w:rsidRDefault="002F0924" w:rsidP="002F0924">
      <w:pPr>
        <w:spacing w:after="0" w:line="240" w:lineRule="auto"/>
        <w:jc w:val="center"/>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Članak 51.</w:t>
      </w:r>
    </w:p>
    <w:p w14:paraId="3BBC0BCE"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381DB80D" w14:textId="77777777" w:rsidR="002F0924" w:rsidRPr="003F7A2E" w:rsidRDefault="00FC30B1" w:rsidP="002F0924">
      <w:pPr>
        <w:spacing w:after="0" w:line="240" w:lineRule="auto"/>
        <w:ind w:firstLine="708"/>
        <w:jc w:val="both"/>
        <w:rPr>
          <w:rFonts w:ascii="Times New Roman" w:eastAsia="Times New Roman" w:hAnsi="Times New Roman" w:cs="Times New Roman"/>
          <w:i/>
          <w:color w:val="000000" w:themeColor="text1"/>
          <w:sz w:val="24"/>
          <w:szCs w:val="24"/>
        </w:rPr>
      </w:pPr>
      <w:r w:rsidRPr="003F7A2E">
        <w:rPr>
          <w:rFonts w:ascii="Times New Roman" w:eastAsia="Times New Roman" w:hAnsi="Times New Roman" w:cs="Times New Roman"/>
          <w:color w:val="000000" w:themeColor="text1"/>
          <w:sz w:val="24"/>
          <w:szCs w:val="24"/>
        </w:rPr>
        <w:t xml:space="preserve">(1) </w:t>
      </w:r>
      <w:r w:rsidR="002F0924" w:rsidRPr="003F7A2E">
        <w:rPr>
          <w:rFonts w:ascii="Times New Roman" w:eastAsia="Times New Roman" w:hAnsi="Times New Roman" w:cs="Times New Roman"/>
          <w:color w:val="000000" w:themeColor="text1"/>
          <w:sz w:val="24"/>
          <w:szCs w:val="24"/>
        </w:rPr>
        <w:t xml:space="preserve">Planirana gradnja te osnovni uvjeti rekonstrukcije objekata i uređaja pošte i telekomunikacija prikazana je na Kartografskom prikazu 2b </w:t>
      </w:r>
      <w:r w:rsidR="002F0924" w:rsidRPr="003F7A2E">
        <w:rPr>
          <w:rFonts w:ascii="Times New Roman" w:eastAsia="Times New Roman" w:hAnsi="Times New Roman" w:cs="Times New Roman"/>
          <w:i/>
          <w:color w:val="000000" w:themeColor="text1"/>
          <w:sz w:val="24"/>
          <w:szCs w:val="24"/>
        </w:rPr>
        <w:t>Pošta i telekomunikacije.</w:t>
      </w:r>
    </w:p>
    <w:p w14:paraId="672A98DF" w14:textId="77777777" w:rsidR="002F0924" w:rsidRPr="003F7A2E" w:rsidRDefault="00FC30B1"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(2) </w:t>
      </w:r>
      <w:r w:rsidR="002F0924" w:rsidRPr="003F7A2E">
        <w:rPr>
          <w:rFonts w:ascii="Times New Roman" w:eastAsia="Times New Roman" w:hAnsi="Times New Roman" w:cs="Times New Roman"/>
          <w:color w:val="000000" w:themeColor="text1"/>
          <w:sz w:val="24"/>
          <w:szCs w:val="24"/>
        </w:rPr>
        <w:t>Tehničke specifikacije planiranih objekata i uređaja pošte i telekomunikacija su okvirne, a točne specifikacije odredit će se glavnim projektom.</w:t>
      </w:r>
    </w:p>
    <w:p w14:paraId="68378E28"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36558AFE" w14:textId="77777777" w:rsidR="002F0924" w:rsidRPr="003F7A2E" w:rsidRDefault="002F0924" w:rsidP="002F0924">
      <w:pPr>
        <w:spacing w:after="0" w:line="240" w:lineRule="auto"/>
        <w:jc w:val="center"/>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Članak 52.</w:t>
      </w:r>
    </w:p>
    <w:p w14:paraId="0AC212C9"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52575AB2" w14:textId="77777777" w:rsidR="002F0924" w:rsidRPr="003F7A2E" w:rsidRDefault="004A29E5"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(1) </w:t>
      </w:r>
      <w:r w:rsidR="002F0924" w:rsidRPr="003F7A2E">
        <w:rPr>
          <w:rFonts w:ascii="Times New Roman" w:eastAsia="Times New Roman" w:hAnsi="Times New Roman" w:cs="Times New Roman"/>
          <w:color w:val="000000" w:themeColor="text1"/>
          <w:sz w:val="24"/>
          <w:szCs w:val="24"/>
        </w:rPr>
        <w:t>Postojeće TK instalacije sastoje se od podzemnih kabela položenih po sjevernoj strani ulice Rimski put od naselja Jelkovec prema zapadu u dužini od cca 600 m.</w:t>
      </w:r>
    </w:p>
    <w:p w14:paraId="7C3F48E9" w14:textId="77777777" w:rsidR="002F0924" w:rsidRPr="003F7A2E" w:rsidRDefault="004A29E5"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(2)</w:t>
      </w:r>
      <w:r w:rsidR="002F0924" w:rsidRPr="003F7A2E">
        <w:rPr>
          <w:rFonts w:ascii="Times New Roman" w:eastAsia="Times New Roman" w:hAnsi="Times New Roman" w:cs="Times New Roman"/>
          <w:color w:val="000000" w:themeColor="text1"/>
          <w:sz w:val="24"/>
          <w:szCs w:val="24"/>
        </w:rPr>
        <w:t xml:space="preserve">Postojeće podzemne TK instalacije, mrežni kabel TK 59 40x4x0,6 položen je od naselja Jelkovec prema zapadu po sjevernoj strani ulice Rimski put u dužini od cca 600 m i na </w:t>
      </w:r>
      <w:r w:rsidR="002F0924" w:rsidRPr="003F7A2E">
        <w:rPr>
          <w:rFonts w:ascii="Times New Roman" w:eastAsia="Times New Roman" w:hAnsi="Times New Roman" w:cs="Times New Roman"/>
          <w:color w:val="000000" w:themeColor="text1"/>
          <w:sz w:val="24"/>
          <w:szCs w:val="24"/>
        </w:rPr>
        <w:lastRenderedPageBreak/>
        <w:t>dubini od cca 80 cm, a napaja poslovne i stambene objekte ispod južne strane ulice Rimski put. Navedeni kabel se ne može koristiti za spajanje budućeg naselja na javnu telekomunikacijsku mrežu zbog nedovoljnog kapaciteta i neodgovarajuće konstrukcije kabela.</w:t>
      </w:r>
    </w:p>
    <w:p w14:paraId="22DD0237" w14:textId="77777777" w:rsidR="002F0924" w:rsidRPr="003F7A2E" w:rsidRDefault="004A29E5"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(3)</w:t>
      </w:r>
      <w:r w:rsidR="002F0924" w:rsidRPr="003F7A2E">
        <w:rPr>
          <w:rFonts w:ascii="Times New Roman" w:eastAsia="Times New Roman" w:hAnsi="Times New Roman" w:cs="Times New Roman"/>
          <w:color w:val="000000" w:themeColor="text1"/>
          <w:sz w:val="24"/>
          <w:szCs w:val="24"/>
        </w:rPr>
        <w:t xml:space="preserve">Potrebno je premjestiti spomenuti kabel kako je to prikazano na Kartografskom prikazu 2b </w:t>
      </w:r>
      <w:r w:rsidR="002F0924" w:rsidRPr="003F7A2E">
        <w:rPr>
          <w:rFonts w:ascii="Times New Roman" w:eastAsia="Times New Roman" w:hAnsi="Times New Roman" w:cs="Times New Roman"/>
          <w:i/>
          <w:iCs/>
          <w:color w:val="000000" w:themeColor="text1"/>
          <w:sz w:val="24"/>
          <w:szCs w:val="24"/>
        </w:rPr>
        <w:t>Pošta i telekomunikacije</w:t>
      </w:r>
      <w:r w:rsidR="002F0924" w:rsidRPr="003F7A2E">
        <w:rPr>
          <w:rFonts w:ascii="Times New Roman" w:eastAsia="Times New Roman" w:hAnsi="Times New Roman" w:cs="Times New Roman"/>
          <w:color w:val="000000" w:themeColor="text1"/>
          <w:sz w:val="24"/>
          <w:szCs w:val="24"/>
        </w:rPr>
        <w:t>.</w:t>
      </w:r>
    </w:p>
    <w:p w14:paraId="13AABD4B"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182C9A66" w14:textId="77777777" w:rsidR="002F0924" w:rsidRPr="003F7A2E" w:rsidRDefault="002F0924" w:rsidP="002F0924">
      <w:pPr>
        <w:spacing w:after="0" w:line="240" w:lineRule="auto"/>
        <w:jc w:val="center"/>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Članak 53.</w:t>
      </w:r>
    </w:p>
    <w:p w14:paraId="022BFEB8"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6CD78D24" w14:textId="77777777" w:rsidR="002F0924" w:rsidRPr="003F7A2E" w:rsidRDefault="00FC30B1"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(1) </w:t>
      </w:r>
      <w:r w:rsidR="002F0924" w:rsidRPr="003F7A2E">
        <w:rPr>
          <w:rFonts w:ascii="Times New Roman" w:eastAsia="Times New Roman" w:hAnsi="Times New Roman" w:cs="Times New Roman"/>
          <w:color w:val="000000" w:themeColor="text1"/>
          <w:sz w:val="24"/>
          <w:szCs w:val="24"/>
        </w:rPr>
        <w:t xml:space="preserve">Povezivanje naselja na javnu TK mrežu potrebno je riješiti izgradnjom Distributivne telekomunikacijske kanalizacije (DTK) od početka naselja (sjeverozapad) do najbliže dodirne točke sa HT mrežom koja je udaljena cca 1100 m, a nalazi se zapadno od </w:t>
      </w:r>
      <w:proofErr w:type="spellStart"/>
      <w:r w:rsidR="002F0924" w:rsidRPr="003F7A2E">
        <w:rPr>
          <w:rFonts w:ascii="Times New Roman" w:eastAsia="Times New Roman" w:hAnsi="Times New Roman" w:cs="Times New Roman"/>
          <w:color w:val="000000" w:themeColor="text1"/>
          <w:sz w:val="24"/>
          <w:szCs w:val="24"/>
        </w:rPr>
        <w:t>Milenium</w:t>
      </w:r>
      <w:proofErr w:type="spellEnd"/>
      <w:r w:rsidR="002F0924" w:rsidRPr="003F7A2E">
        <w:rPr>
          <w:rFonts w:ascii="Times New Roman" w:eastAsia="Times New Roman" w:hAnsi="Times New Roman" w:cs="Times New Roman"/>
          <w:color w:val="000000" w:themeColor="text1"/>
          <w:sz w:val="24"/>
          <w:szCs w:val="24"/>
        </w:rPr>
        <w:t xml:space="preserve"> centra, na istočnoj strani Ulice Ljudevita Posavskog.</w:t>
      </w:r>
    </w:p>
    <w:p w14:paraId="244E960B" w14:textId="77777777" w:rsidR="002F0924" w:rsidRPr="003F7A2E" w:rsidRDefault="00FC30B1"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(2) </w:t>
      </w:r>
      <w:r w:rsidR="002F0924" w:rsidRPr="003F7A2E">
        <w:rPr>
          <w:rFonts w:ascii="Times New Roman" w:eastAsia="Times New Roman" w:hAnsi="Times New Roman" w:cs="Times New Roman"/>
          <w:color w:val="000000" w:themeColor="text1"/>
          <w:sz w:val="24"/>
          <w:szCs w:val="24"/>
        </w:rPr>
        <w:t>Pružanje telekomunikacijskih usluga za stambene i poslovne objekte na području naselja Jelkovec potrebno je omogućiti izgradnjom odgovarajuće infrastrukture: DTK, pristupna mreža, telekomunikacijska centrala, oprema za mobilnu telefoniju.</w:t>
      </w:r>
    </w:p>
    <w:p w14:paraId="75DEE70E" w14:textId="77777777" w:rsidR="002F0924" w:rsidRPr="003F7A2E" w:rsidRDefault="00FC30B1"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(3) </w:t>
      </w:r>
      <w:r w:rsidR="002F0924" w:rsidRPr="003F7A2E">
        <w:rPr>
          <w:rFonts w:ascii="Times New Roman" w:eastAsia="Times New Roman" w:hAnsi="Times New Roman" w:cs="Times New Roman"/>
          <w:color w:val="000000" w:themeColor="text1"/>
          <w:sz w:val="24"/>
          <w:szCs w:val="24"/>
        </w:rPr>
        <w:t>To će se omogućiti izgradnjom sljedeće infrastrukture:</w:t>
      </w:r>
    </w:p>
    <w:p w14:paraId="0352F3BC" w14:textId="77777777" w:rsidR="002F0924" w:rsidRPr="003F7A2E" w:rsidRDefault="00A009C4" w:rsidP="00231515">
      <w:pPr>
        <w:spacing w:after="0" w:line="240" w:lineRule="auto"/>
        <w:ind w:firstLine="1021"/>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1.</w:t>
      </w:r>
      <w:r w:rsidR="002F0924" w:rsidRPr="003F7A2E">
        <w:rPr>
          <w:rFonts w:ascii="Times New Roman" w:eastAsia="Times New Roman" w:hAnsi="Times New Roman" w:cs="Times New Roman"/>
          <w:color w:val="000000" w:themeColor="text1"/>
          <w:sz w:val="24"/>
          <w:szCs w:val="24"/>
        </w:rPr>
        <w:t xml:space="preserve"> prostorije za TK čvorište Jelkovec za smještaj telekomunikacijske opreme,</w:t>
      </w:r>
    </w:p>
    <w:p w14:paraId="205D194A" w14:textId="77777777" w:rsidR="002F0924" w:rsidRPr="003F7A2E" w:rsidRDefault="00A009C4" w:rsidP="00231515">
      <w:pPr>
        <w:spacing w:after="0" w:line="240" w:lineRule="auto"/>
        <w:ind w:firstLine="1021"/>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2.</w:t>
      </w:r>
      <w:r w:rsidR="002F0924" w:rsidRPr="003F7A2E">
        <w:rPr>
          <w:rFonts w:ascii="Times New Roman" w:eastAsia="Times New Roman" w:hAnsi="Times New Roman" w:cs="Times New Roman"/>
          <w:color w:val="000000" w:themeColor="text1"/>
          <w:sz w:val="24"/>
          <w:szCs w:val="24"/>
        </w:rPr>
        <w:t xml:space="preserve"> TK opremu koja omogućava pružanje govornih (PSTN, ISDN) i podatkovnih usluga (internet, iznajmljeni vodovi),</w:t>
      </w:r>
    </w:p>
    <w:p w14:paraId="2E9FE2E2" w14:textId="626DEB50" w:rsidR="002F0924" w:rsidRPr="003F7A2E" w:rsidRDefault="00A009C4" w:rsidP="00231515">
      <w:pPr>
        <w:spacing w:after="0" w:line="240" w:lineRule="auto"/>
        <w:ind w:firstLine="1021"/>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3.</w:t>
      </w:r>
      <w:r w:rsidR="001B0FCA">
        <w:rPr>
          <w:rFonts w:ascii="Times New Roman" w:eastAsia="Times New Roman" w:hAnsi="Times New Roman" w:cs="Times New Roman"/>
          <w:color w:val="000000" w:themeColor="text1"/>
          <w:sz w:val="24"/>
          <w:szCs w:val="24"/>
        </w:rPr>
        <w:t xml:space="preserve"> </w:t>
      </w:r>
      <w:r w:rsidR="002F0924" w:rsidRPr="003F7A2E">
        <w:rPr>
          <w:rFonts w:ascii="Times New Roman" w:eastAsia="Times New Roman" w:hAnsi="Times New Roman" w:cs="Times New Roman"/>
          <w:color w:val="000000" w:themeColor="text1"/>
          <w:sz w:val="24"/>
          <w:szCs w:val="24"/>
        </w:rPr>
        <w:t>prijenosnog sustava do najbližeg čvorišta javne TK mreže (ATC Sesvete),</w:t>
      </w:r>
    </w:p>
    <w:p w14:paraId="46CFCF05" w14:textId="77777777" w:rsidR="002F0924" w:rsidRPr="003F7A2E" w:rsidRDefault="00F33EAA" w:rsidP="00231515">
      <w:pPr>
        <w:spacing w:after="0" w:line="240" w:lineRule="auto"/>
        <w:ind w:firstLine="1021"/>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4.</w:t>
      </w:r>
      <w:r w:rsidR="002F0924" w:rsidRPr="003F7A2E">
        <w:rPr>
          <w:rFonts w:ascii="Times New Roman" w:eastAsia="Times New Roman" w:hAnsi="Times New Roman" w:cs="Times New Roman"/>
          <w:color w:val="000000" w:themeColor="text1"/>
          <w:sz w:val="24"/>
          <w:szCs w:val="24"/>
        </w:rPr>
        <w:t xml:space="preserve"> pristupne TK mreže, koja omogućava povezivanje TK čvorišta Jelkovec s korisnicima,</w:t>
      </w:r>
    </w:p>
    <w:p w14:paraId="2D45C145" w14:textId="77777777" w:rsidR="002F0924" w:rsidRPr="003F7A2E" w:rsidRDefault="00F33EAA" w:rsidP="00231515">
      <w:pPr>
        <w:spacing w:after="0" w:line="240" w:lineRule="auto"/>
        <w:ind w:firstLine="1021"/>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5.</w:t>
      </w:r>
      <w:r w:rsidR="002F0924" w:rsidRPr="003F7A2E">
        <w:rPr>
          <w:rFonts w:ascii="Times New Roman" w:eastAsia="Times New Roman" w:hAnsi="Times New Roman" w:cs="Times New Roman"/>
          <w:color w:val="000000" w:themeColor="text1"/>
          <w:sz w:val="24"/>
          <w:szCs w:val="24"/>
        </w:rPr>
        <w:t xml:space="preserve"> distributivne telekomunikacijske kanalizacije, koja mora omogućiti uvlačenje kabela pristupne mreže, kao i kabela za distribuciju signala kabelske televizije i</w:t>
      </w:r>
    </w:p>
    <w:p w14:paraId="68142E5C" w14:textId="77777777" w:rsidR="00BC0832" w:rsidRPr="003F7A2E" w:rsidRDefault="00BC0832" w:rsidP="00231515">
      <w:pPr>
        <w:autoSpaceDE w:val="0"/>
        <w:autoSpaceDN w:val="0"/>
        <w:adjustRightInd w:val="0"/>
        <w:spacing w:after="0" w:line="240" w:lineRule="auto"/>
        <w:ind w:firstLine="1021"/>
        <w:jc w:val="both"/>
        <w:rPr>
          <w:rFonts w:ascii="Times New Roman" w:hAnsi="Times New Roman" w:cs="Times New Roman"/>
          <w:color w:val="000000" w:themeColor="text1"/>
          <w:sz w:val="24"/>
          <w:szCs w:val="24"/>
        </w:rPr>
      </w:pPr>
      <w:bookmarkStart w:id="12" w:name="_Hlk52444726"/>
      <w:r w:rsidRPr="003F7A2E">
        <w:rPr>
          <w:rFonts w:ascii="Times New Roman" w:hAnsi="Times New Roman" w:cs="Times New Roman"/>
          <w:color w:val="000000" w:themeColor="text1"/>
          <w:sz w:val="24"/>
          <w:szCs w:val="24"/>
        </w:rPr>
        <w:t>6. antenskih stupova i odgovarajućeg prostora za smještaj opreme za osnovnu postaju pokretnih elektroničkih komunikacija za najmanje dva operatora. Na građevnoj čestici K4-D30 planirana je lokacija za postavljanje osnovnih postaja pokretnih elektroničkih komunikacija na samostojećim antenskim stupovima i smještaj sklopova pokretnih komunikacija na krovnim prihvatima na građevinama, u skladu s posebnim propisima i na udaljenosti ne manjoj od visine građevine s antenskim prihvatom (mjereno do najviše točke antenskog prihvata) od zona individualne i niske gradnje stambene (S), mješovite (M), javne i društvene namjene - socijalne (D2), predškolske (D4) i školske (D5). Antenski prihvat mora biti najmanje 12 metara viši od svih građevina u krugu 100 m.</w:t>
      </w:r>
      <w:bookmarkEnd w:id="12"/>
    </w:p>
    <w:p w14:paraId="5995DC0F" w14:textId="77777777" w:rsidR="002F0924" w:rsidRPr="003F7A2E" w:rsidRDefault="002F0924" w:rsidP="002F0924">
      <w:pPr>
        <w:autoSpaceDE w:val="0"/>
        <w:autoSpaceDN w:val="0"/>
        <w:adjustRightInd w:val="0"/>
        <w:spacing w:after="0" w:line="240" w:lineRule="auto"/>
        <w:ind w:firstLine="720"/>
        <w:jc w:val="both"/>
        <w:rPr>
          <w:rFonts w:ascii="Times New Roman" w:eastAsia="Times New Roman" w:hAnsi="Times New Roman" w:cs="Times New Roman"/>
          <w:i/>
          <w:color w:val="000000" w:themeColor="text1"/>
          <w:sz w:val="24"/>
          <w:szCs w:val="24"/>
        </w:rPr>
      </w:pPr>
      <w:r w:rsidRPr="003F7A2E">
        <w:rPr>
          <w:rFonts w:ascii="Times New Roman" w:eastAsia="Times New Roman" w:hAnsi="Times New Roman" w:cs="Times New Roman"/>
          <w:i/>
          <w:color w:val="000000" w:themeColor="text1"/>
          <w:sz w:val="24"/>
          <w:szCs w:val="24"/>
        </w:rPr>
        <w:t xml:space="preserve">Odredbom članka 16. </w:t>
      </w:r>
      <w:r w:rsidRPr="003F7A2E">
        <w:rPr>
          <w:rFonts w:ascii="Times New Roman" w:eastAsia="Times New Roman" w:hAnsi="Times New Roman" w:cs="Times New Roman"/>
          <w:i/>
          <w:color w:val="000000" w:themeColor="text1"/>
          <w:sz w:val="24"/>
          <w:szCs w:val="24"/>
          <w:lang w:eastAsia="hr-HR"/>
        </w:rPr>
        <w:t xml:space="preserve">Odluke o izmjenama i dopunama Odluke o </w:t>
      </w:r>
      <w:r w:rsidRPr="003F7A2E">
        <w:rPr>
          <w:rFonts w:ascii="Times New Roman" w:eastAsia="Times New Roman" w:hAnsi="Times New Roman" w:cs="Times New Roman"/>
          <w:bCs/>
          <w:i/>
          <w:color w:val="000000" w:themeColor="text1"/>
          <w:sz w:val="24"/>
          <w:szCs w:val="24"/>
          <w:lang w:eastAsia="hr-HR"/>
        </w:rPr>
        <w:t xml:space="preserve">donošenju Detaljnog plana uređenja stambenog naselja na lokaciji Sopnica - Jelkovec </w:t>
      </w:r>
      <w:r w:rsidRPr="003F7A2E">
        <w:rPr>
          <w:rFonts w:ascii="Times New Roman" w:eastAsia="Times New Roman" w:hAnsi="Times New Roman" w:cs="Times New Roman"/>
          <w:i/>
          <w:color w:val="000000" w:themeColor="text1"/>
          <w:sz w:val="24"/>
          <w:szCs w:val="24"/>
          <w:lang w:eastAsia="hr-HR"/>
        </w:rPr>
        <w:t>(Službeni glasnik Grada Zagreba 17/16)</w:t>
      </w:r>
      <w:r w:rsidRPr="003F7A2E">
        <w:rPr>
          <w:rFonts w:ascii="Times New Roman" w:eastAsia="Times New Roman" w:hAnsi="Times New Roman" w:cs="Times New Roman"/>
          <w:i/>
          <w:color w:val="000000" w:themeColor="text1"/>
          <w:sz w:val="24"/>
          <w:szCs w:val="24"/>
        </w:rPr>
        <w:t xml:space="preserve"> </w:t>
      </w:r>
      <w:r w:rsidR="00F645DA" w:rsidRPr="003F7A2E">
        <w:rPr>
          <w:rFonts w:ascii="Times New Roman" w:eastAsia="Times New Roman" w:hAnsi="Times New Roman" w:cs="Times New Roman"/>
          <w:i/>
          <w:color w:val="000000" w:themeColor="text1"/>
          <w:sz w:val="24"/>
          <w:szCs w:val="24"/>
        </w:rPr>
        <w:t xml:space="preserve">u stavku 3. </w:t>
      </w:r>
      <w:r w:rsidRPr="003F7A2E">
        <w:rPr>
          <w:rFonts w:ascii="Times New Roman" w:eastAsia="Times New Roman" w:hAnsi="Times New Roman" w:cs="Times New Roman"/>
          <w:i/>
          <w:color w:val="000000" w:themeColor="text1"/>
          <w:sz w:val="24"/>
          <w:szCs w:val="24"/>
        </w:rPr>
        <w:t>alineja 6. je izmijenjena.</w:t>
      </w:r>
    </w:p>
    <w:p w14:paraId="4EBE12C2" w14:textId="77777777" w:rsidR="002F0924" w:rsidRPr="003F7A2E" w:rsidRDefault="003D6CDA" w:rsidP="004A29E5">
      <w:pPr>
        <w:shd w:val="clear" w:color="auto" w:fill="FFFFFF"/>
        <w:spacing w:after="0" w:line="240" w:lineRule="auto"/>
        <w:ind w:firstLine="709"/>
        <w:jc w:val="both"/>
        <w:rPr>
          <w:rFonts w:ascii="Times New Roman" w:eastAsia="Times New Roman" w:hAnsi="Times New Roman" w:cs="Times New Roman"/>
          <w:i/>
          <w:color w:val="000000" w:themeColor="text1"/>
          <w:sz w:val="24"/>
          <w:szCs w:val="24"/>
          <w:lang w:eastAsia="hr-HR"/>
        </w:rPr>
      </w:pPr>
      <w:r w:rsidRPr="003F7A2E">
        <w:rPr>
          <w:rFonts w:ascii="Times New Roman" w:eastAsia="Times New Roman" w:hAnsi="Times New Roman" w:cs="Times New Roman"/>
          <w:i/>
          <w:color w:val="000000" w:themeColor="text1"/>
          <w:sz w:val="24"/>
          <w:szCs w:val="24"/>
        </w:rPr>
        <w:t xml:space="preserve">Odredbom članka </w:t>
      </w:r>
      <w:r w:rsidR="00A80A68" w:rsidRPr="003F7A2E">
        <w:rPr>
          <w:rFonts w:ascii="Times New Roman" w:eastAsia="Times New Roman" w:hAnsi="Times New Roman" w:cs="Times New Roman"/>
          <w:i/>
          <w:color w:val="000000" w:themeColor="text1"/>
          <w:sz w:val="24"/>
          <w:szCs w:val="24"/>
        </w:rPr>
        <w:t>10</w:t>
      </w:r>
      <w:r w:rsidRPr="003F7A2E">
        <w:rPr>
          <w:rFonts w:ascii="Times New Roman" w:eastAsia="Times New Roman" w:hAnsi="Times New Roman" w:cs="Times New Roman"/>
          <w:i/>
          <w:color w:val="000000" w:themeColor="text1"/>
          <w:sz w:val="24"/>
          <w:szCs w:val="24"/>
        </w:rPr>
        <w:t xml:space="preserve">. </w:t>
      </w:r>
      <w:r w:rsidRPr="003F7A2E">
        <w:rPr>
          <w:rFonts w:ascii="Times New Roman" w:eastAsia="Times New Roman" w:hAnsi="Times New Roman" w:cs="Times New Roman"/>
          <w:i/>
          <w:color w:val="000000" w:themeColor="text1"/>
          <w:sz w:val="24"/>
          <w:szCs w:val="24"/>
          <w:lang w:eastAsia="hr-HR"/>
        </w:rPr>
        <w:t xml:space="preserve">Odluke o izmjenama i dopunama Odluke o </w:t>
      </w:r>
      <w:r w:rsidRPr="003F7A2E">
        <w:rPr>
          <w:rFonts w:ascii="Times New Roman" w:eastAsia="Times New Roman" w:hAnsi="Times New Roman" w:cs="Times New Roman"/>
          <w:bCs/>
          <w:i/>
          <w:color w:val="000000" w:themeColor="text1"/>
          <w:sz w:val="24"/>
          <w:szCs w:val="24"/>
          <w:lang w:eastAsia="hr-HR"/>
        </w:rPr>
        <w:t xml:space="preserve">donošenju Detaljnog plana uređenja stambenog naselja na lokaciji Sopnica - Jelkovec </w:t>
      </w:r>
      <w:r w:rsidRPr="003F7A2E">
        <w:rPr>
          <w:rFonts w:ascii="Times New Roman" w:eastAsia="Times New Roman" w:hAnsi="Times New Roman" w:cs="Times New Roman"/>
          <w:i/>
          <w:color w:val="000000" w:themeColor="text1"/>
          <w:sz w:val="24"/>
          <w:szCs w:val="24"/>
          <w:lang w:eastAsia="hr-HR"/>
        </w:rPr>
        <w:t xml:space="preserve">(Službeni glasnik Grada Zagreba 27/20) </w:t>
      </w:r>
      <w:r w:rsidR="004A29E5" w:rsidRPr="003F7A2E">
        <w:rPr>
          <w:rFonts w:ascii="Times New Roman" w:eastAsia="Times New Roman" w:hAnsi="Times New Roman" w:cs="Times New Roman"/>
          <w:i/>
          <w:color w:val="000000" w:themeColor="text1"/>
          <w:sz w:val="24"/>
          <w:szCs w:val="24"/>
          <w:lang w:eastAsia="hr-HR"/>
        </w:rPr>
        <w:t xml:space="preserve">u </w:t>
      </w:r>
      <w:r w:rsidR="00BC0832" w:rsidRPr="003F7A2E">
        <w:rPr>
          <w:rFonts w:ascii="Times New Roman" w:eastAsia="Times New Roman" w:hAnsi="Times New Roman" w:cs="Times New Roman"/>
          <w:i/>
          <w:color w:val="000000" w:themeColor="text1"/>
          <w:sz w:val="24"/>
          <w:szCs w:val="24"/>
          <w:lang w:eastAsia="hr-HR"/>
        </w:rPr>
        <w:t xml:space="preserve">stavku 3. alineja 6. </w:t>
      </w:r>
      <w:r w:rsidR="004A29E5" w:rsidRPr="003F7A2E">
        <w:rPr>
          <w:rFonts w:ascii="Times New Roman" w:eastAsia="Times New Roman" w:hAnsi="Times New Roman" w:cs="Times New Roman"/>
          <w:i/>
          <w:color w:val="000000" w:themeColor="text1"/>
          <w:sz w:val="24"/>
          <w:szCs w:val="24"/>
          <w:lang w:eastAsia="hr-HR"/>
        </w:rPr>
        <w:t xml:space="preserve">je izmijenjena. </w:t>
      </w:r>
    </w:p>
    <w:p w14:paraId="6CE26D2C" w14:textId="77777777" w:rsidR="004A29E5" w:rsidRPr="003F7A2E" w:rsidRDefault="004A29E5" w:rsidP="00231515">
      <w:pPr>
        <w:shd w:val="clear" w:color="auto" w:fill="FFFFFF"/>
        <w:spacing w:after="0" w:line="240" w:lineRule="auto"/>
        <w:jc w:val="both"/>
        <w:rPr>
          <w:rFonts w:ascii="Times New Roman" w:eastAsia="Times New Roman" w:hAnsi="Times New Roman" w:cs="Times New Roman"/>
          <w:color w:val="000000" w:themeColor="text1"/>
          <w:sz w:val="24"/>
          <w:szCs w:val="24"/>
        </w:rPr>
      </w:pPr>
    </w:p>
    <w:p w14:paraId="458322E0" w14:textId="77777777" w:rsidR="002F0924" w:rsidRPr="003F7A2E" w:rsidRDefault="002F0924" w:rsidP="002F0924">
      <w:pPr>
        <w:spacing w:after="0" w:line="240" w:lineRule="auto"/>
        <w:jc w:val="center"/>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Članak 54.</w:t>
      </w:r>
    </w:p>
    <w:p w14:paraId="52DDC8CF"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216D9A72" w14:textId="77777777" w:rsidR="002F0924" w:rsidRPr="003F7A2E" w:rsidRDefault="00724A72"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(1) </w:t>
      </w:r>
      <w:r w:rsidR="002F0924" w:rsidRPr="003F7A2E">
        <w:rPr>
          <w:rFonts w:ascii="Times New Roman" w:eastAsia="Times New Roman" w:hAnsi="Times New Roman" w:cs="Times New Roman"/>
          <w:color w:val="000000" w:themeColor="text1"/>
          <w:sz w:val="24"/>
          <w:szCs w:val="24"/>
        </w:rPr>
        <w:t>Kvantifikacije pojedinih segmenata TK infrastrukture provest će se tako da se penetracija kreće kao i u gradu Zagrebu (</w:t>
      </w:r>
      <w:r w:rsidR="002F0924" w:rsidRPr="003F7A2E">
        <w:rPr>
          <w:rFonts w:ascii="Times New Roman" w:eastAsia="Times New Roman" w:hAnsi="Times New Roman" w:cs="Times New Roman"/>
          <w:color w:val="000000" w:themeColor="text1"/>
          <w:sz w:val="24"/>
          <w:szCs w:val="24"/>
        </w:rPr>
        <w:sym w:font="Symbol" w:char="F040"/>
      </w:r>
      <w:r w:rsidR="002F0924" w:rsidRPr="003F7A2E">
        <w:rPr>
          <w:rFonts w:ascii="Times New Roman" w:eastAsia="Times New Roman" w:hAnsi="Times New Roman" w:cs="Times New Roman"/>
          <w:color w:val="000000" w:themeColor="text1"/>
          <w:sz w:val="24"/>
          <w:szCs w:val="24"/>
        </w:rPr>
        <w:t xml:space="preserve"> 45-50 </w:t>
      </w:r>
      <w:proofErr w:type="spellStart"/>
      <w:r w:rsidR="002F0924" w:rsidRPr="003F7A2E">
        <w:rPr>
          <w:rFonts w:ascii="Times New Roman" w:eastAsia="Times New Roman" w:hAnsi="Times New Roman" w:cs="Times New Roman"/>
          <w:color w:val="000000" w:themeColor="text1"/>
          <w:sz w:val="24"/>
          <w:szCs w:val="24"/>
        </w:rPr>
        <w:t>tp</w:t>
      </w:r>
      <w:proofErr w:type="spellEnd"/>
      <w:r w:rsidR="002F0924" w:rsidRPr="003F7A2E">
        <w:rPr>
          <w:rFonts w:ascii="Times New Roman" w:eastAsia="Times New Roman" w:hAnsi="Times New Roman" w:cs="Times New Roman"/>
          <w:color w:val="000000" w:themeColor="text1"/>
          <w:sz w:val="24"/>
          <w:szCs w:val="24"/>
        </w:rPr>
        <w:t>/</w:t>
      </w:r>
      <w:proofErr w:type="spellStart"/>
      <w:r w:rsidR="002F0924" w:rsidRPr="003F7A2E">
        <w:rPr>
          <w:rFonts w:ascii="Times New Roman" w:eastAsia="Times New Roman" w:hAnsi="Times New Roman" w:cs="Times New Roman"/>
          <w:color w:val="000000" w:themeColor="text1"/>
          <w:sz w:val="24"/>
          <w:szCs w:val="24"/>
        </w:rPr>
        <w:t>100st</w:t>
      </w:r>
      <w:proofErr w:type="spellEnd"/>
      <w:r w:rsidR="002F0924" w:rsidRPr="003F7A2E">
        <w:rPr>
          <w:rFonts w:ascii="Times New Roman" w:eastAsia="Times New Roman" w:hAnsi="Times New Roman" w:cs="Times New Roman"/>
          <w:color w:val="000000" w:themeColor="text1"/>
          <w:sz w:val="24"/>
          <w:szCs w:val="24"/>
        </w:rPr>
        <w:t>), dok DTK treba graditi s perspektivom višegodišnjeg razvoja.</w:t>
      </w:r>
    </w:p>
    <w:p w14:paraId="04CADAD0" w14:textId="77777777" w:rsidR="002F0924" w:rsidRPr="003F7A2E" w:rsidRDefault="00724A72"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(2) </w:t>
      </w:r>
      <w:r w:rsidR="002F0924" w:rsidRPr="003F7A2E">
        <w:rPr>
          <w:rFonts w:ascii="Times New Roman" w:eastAsia="Times New Roman" w:hAnsi="Times New Roman" w:cs="Times New Roman"/>
          <w:color w:val="000000" w:themeColor="text1"/>
          <w:sz w:val="24"/>
          <w:szCs w:val="24"/>
        </w:rPr>
        <w:t xml:space="preserve">Kvaliteta i asortiman modernih TK usluga zahtijeva povećani kapacitet korisničkog kanala (min. 64 </w:t>
      </w:r>
      <w:proofErr w:type="spellStart"/>
      <w:r w:rsidR="002F0924" w:rsidRPr="003F7A2E">
        <w:rPr>
          <w:rFonts w:ascii="Times New Roman" w:eastAsia="Times New Roman" w:hAnsi="Times New Roman" w:cs="Times New Roman"/>
          <w:color w:val="000000" w:themeColor="text1"/>
          <w:sz w:val="24"/>
          <w:szCs w:val="24"/>
        </w:rPr>
        <w:t>kbit</w:t>
      </w:r>
      <w:proofErr w:type="spellEnd"/>
      <w:r w:rsidR="002F0924" w:rsidRPr="003F7A2E">
        <w:rPr>
          <w:rFonts w:ascii="Times New Roman" w:eastAsia="Times New Roman" w:hAnsi="Times New Roman" w:cs="Times New Roman"/>
          <w:color w:val="000000" w:themeColor="text1"/>
          <w:sz w:val="24"/>
          <w:szCs w:val="24"/>
        </w:rPr>
        <w:t>/</w:t>
      </w:r>
      <w:proofErr w:type="spellStart"/>
      <w:r w:rsidR="002F0924" w:rsidRPr="003F7A2E">
        <w:rPr>
          <w:rFonts w:ascii="Times New Roman" w:eastAsia="Times New Roman" w:hAnsi="Times New Roman" w:cs="Times New Roman"/>
          <w:color w:val="000000" w:themeColor="text1"/>
          <w:sz w:val="24"/>
          <w:szCs w:val="24"/>
        </w:rPr>
        <w:t>sec-PSTN</w:t>
      </w:r>
      <w:proofErr w:type="spellEnd"/>
      <w:r w:rsidR="002F0924" w:rsidRPr="003F7A2E">
        <w:rPr>
          <w:rFonts w:ascii="Times New Roman" w:eastAsia="Times New Roman" w:hAnsi="Times New Roman" w:cs="Times New Roman"/>
          <w:color w:val="000000" w:themeColor="text1"/>
          <w:sz w:val="24"/>
          <w:szCs w:val="24"/>
        </w:rPr>
        <w:t xml:space="preserve">, do </w:t>
      </w:r>
      <w:r w:rsidR="002F0924" w:rsidRPr="003F7A2E">
        <w:rPr>
          <w:rFonts w:ascii="Times New Roman" w:eastAsia="Times New Roman" w:hAnsi="Times New Roman" w:cs="Times New Roman"/>
          <w:color w:val="000000" w:themeColor="text1"/>
          <w:sz w:val="24"/>
          <w:szCs w:val="24"/>
        </w:rPr>
        <w:sym w:font="Symbol" w:char="F040"/>
      </w:r>
      <w:r w:rsidR="002F0924" w:rsidRPr="003F7A2E">
        <w:rPr>
          <w:rFonts w:ascii="Times New Roman" w:eastAsia="Times New Roman" w:hAnsi="Times New Roman" w:cs="Times New Roman"/>
          <w:color w:val="000000" w:themeColor="text1"/>
          <w:sz w:val="24"/>
          <w:szCs w:val="24"/>
        </w:rPr>
        <w:t xml:space="preserve"> 2 Mbit/</w:t>
      </w:r>
      <w:proofErr w:type="spellStart"/>
      <w:r w:rsidR="002F0924" w:rsidRPr="003F7A2E">
        <w:rPr>
          <w:rFonts w:ascii="Times New Roman" w:eastAsia="Times New Roman" w:hAnsi="Times New Roman" w:cs="Times New Roman"/>
          <w:color w:val="000000" w:themeColor="text1"/>
          <w:sz w:val="24"/>
          <w:szCs w:val="24"/>
        </w:rPr>
        <w:t>sec</w:t>
      </w:r>
      <w:proofErr w:type="spellEnd"/>
      <w:r w:rsidR="002F0924" w:rsidRPr="003F7A2E">
        <w:rPr>
          <w:rFonts w:ascii="Times New Roman" w:eastAsia="Times New Roman" w:hAnsi="Times New Roman" w:cs="Times New Roman"/>
          <w:color w:val="000000" w:themeColor="text1"/>
          <w:sz w:val="24"/>
          <w:szCs w:val="24"/>
        </w:rPr>
        <w:t>-ADSL), o čemu treba voditi računa pri planiranju pristupne mreže i izboru TK opreme.</w:t>
      </w:r>
    </w:p>
    <w:p w14:paraId="75391767"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3C1F8961" w14:textId="77777777" w:rsidR="00231515" w:rsidRDefault="00231515">
      <w:pPr>
        <w:spacing w:after="160" w:line="259"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br w:type="page"/>
      </w:r>
    </w:p>
    <w:p w14:paraId="2A43D350" w14:textId="3B014E24" w:rsidR="002F0924" w:rsidRPr="003F7A2E" w:rsidRDefault="002F0924" w:rsidP="002F0924">
      <w:pPr>
        <w:spacing w:after="0" w:line="240" w:lineRule="auto"/>
        <w:jc w:val="center"/>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lastRenderedPageBreak/>
        <w:t>Članak 55.</w:t>
      </w:r>
    </w:p>
    <w:p w14:paraId="070E7883"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5131E1E7" w14:textId="77777777" w:rsidR="002F0924" w:rsidRPr="003F7A2E" w:rsidRDefault="00E602D9"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(1) </w:t>
      </w:r>
      <w:r w:rsidR="002F0924" w:rsidRPr="003F7A2E">
        <w:rPr>
          <w:rFonts w:ascii="Times New Roman" w:eastAsia="Times New Roman" w:hAnsi="Times New Roman" w:cs="Times New Roman"/>
          <w:color w:val="000000" w:themeColor="text1"/>
          <w:sz w:val="24"/>
          <w:szCs w:val="24"/>
        </w:rPr>
        <w:t>Liberalizacijom telekomunikacijskog tržišta fiksne mreže iza 2004. god. (Zakon o telekomunikacijama Narodne novine 122/03) omogućit će se više operatora u lokalnoj petlji (LLU), o čemu treba voditi računa prilikom planiranja razdjelničkog prostora u objektu TK čvorišta Jelkovec.</w:t>
      </w:r>
    </w:p>
    <w:p w14:paraId="01B42A1F" w14:textId="77777777" w:rsidR="002F0924" w:rsidRPr="003F7A2E" w:rsidRDefault="00E602D9"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(2) </w:t>
      </w:r>
      <w:r w:rsidR="002F0924" w:rsidRPr="003F7A2E">
        <w:rPr>
          <w:rFonts w:ascii="Times New Roman" w:eastAsia="Times New Roman" w:hAnsi="Times New Roman" w:cs="Times New Roman"/>
          <w:color w:val="000000" w:themeColor="text1"/>
          <w:sz w:val="24"/>
          <w:szCs w:val="24"/>
        </w:rPr>
        <w:t>Prijenosni sustav Jelkovec - Sesvete, radi kompatibilnosti sa javnom mrežom graditi će se u SDH tehnologiji, komutacijska oprema, također radi kompatibilnosti (RSS-AXE), dok čvorište za iznajmljene vodove za prijenos podataka može biti u ATM tehnologiji ili slično.</w:t>
      </w:r>
    </w:p>
    <w:p w14:paraId="77C09A82" w14:textId="77777777" w:rsidR="002F0924" w:rsidRPr="003F7A2E" w:rsidRDefault="00E602D9"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(3) </w:t>
      </w:r>
      <w:r w:rsidR="002F0924" w:rsidRPr="003F7A2E">
        <w:rPr>
          <w:rFonts w:ascii="Times New Roman" w:eastAsia="Times New Roman" w:hAnsi="Times New Roman" w:cs="Times New Roman"/>
          <w:color w:val="000000" w:themeColor="text1"/>
          <w:sz w:val="24"/>
          <w:szCs w:val="24"/>
        </w:rPr>
        <w:t>Niti u optičkom kabelu moraju odgovarati preporuci ITU-T G.655 radi mogućnosti uvođenja DWDM tehnologije u bliskoj budućnosti.</w:t>
      </w:r>
    </w:p>
    <w:p w14:paraId="32F476B9" w14:textId="77777777" w:rsidR="002F0924" w:rsidRPr="003F7A2E" w:rsidRDefault="004C3C1D"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(4) </w:t>
      </w:r>
      <w:r w:rsidR="002F0924" w:rsidRPr="003F7A2E">
        <w:rPr>
          <w:rFonts w:ascii="Times New Roman" w:eastAsia="Times New Roman" w:hAnsi="Times New Roman" w:cs="Times New Roman"/>
          <w:color w:val="000000" w:themeColor="text1"/>
          <w:sz w:val="24"/>
          <w:szCs w:val="24"/>
        </w:rPr>
        <w:t>Projektirat će se i izvoditi radove prema važećim zakonskim propisima:</w:t>
      </w:r>
    </w:p>
    <w:p w14:paraId="677B6D99" w14:textId="77777777" w:rsidR="002F0924" w:rsidRPr="003F7A2E" w:rsidRDefault="00B463E1" w:rsidP="00231515">
      <w:pPr>
        <w:spacing w:after="0" w:line="240" w:lineRule="auto"/>
        <w:ind w:firstLine="993"/>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1.</w:t>
      </w:r>
      <w:r w:rsidR="002F0924" w:rsidRPr="003F7A2E">
        <w:rPr>
          <w:rFonts w:ascii="Times New Roman" w:eastAsia="Times New Roman" w:hAnsi="Times New Roman" w:cs="Times New Roman"/>
          <w:color w:val="000000" w:themeColor="text1"/>
          <w:sz w:val="24"/>
          <w:szCs w:val="24"/>
        </w:rPr>
        <w:t xml:space="preserve"> Pravilniku o tehničkim uvjetima gradnje i uporabe telekomunikacijske infrastrukture (Narodne novine 88/01),</w:t>
      </w:r>
    </w:p>
    <w:p w14:paraId="052870FC" w14:textId="77777777" w:rsidR="002F0924" w:rsidRPr="003F7A2E" w:rsidRDefault="00B463E1" w:rsidP="00231515">
      <w:pPr>
        <w:spacing w:after="0" w:line="240" w:lineRule="auto"/>
        <w:ind w:firstLine="993"/>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2.</w:t>
      </w:r>
      <w:r w:rsidR="002F0924" w:rsidRPr="003F7A2E">
        <w:rPr>
          <w:rFonts w:ascii="Times New Roman" w:eastAsia="Times New Roman" w:hAnsi="Times New Roman" w:cs="Times New Roman"/>
          <w:color w:val="000000" w:themeColor="text1"/>
          <w:sz w:val="24"/>
          <w:szCs w:val="24"/>
        </w:rPr>
        <w:t xml:space="preserve"> Uputa za planiranje pristupnih telekomunikacijskih mreža (Hrvatski telekom, 12/00),</w:t>
      </w:r>
    </w:p>
    <w:p w14:paraId="7B832452" w14:textId="77777777" w:rsidR="002F0924" w:rsidRPr="003F7A2E" w:rsidRDefault="00B463E1" w:rsidP="00231515">
      <w:pPr>
        <w:spacing w:after="0" w:line="240" w:lineRule="auto"/>
        <w:ind w:firstLine="993"/>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3.</w:t>
      </w:r>
      <w:r w:rsidR="002F0924" w:rsidRPr="003F7A2E">
        <w:rPr>
          <w:rFonts w:ascii="Times New Roman" w:eastAsia="Times New Roman" w:hAnsi="Times New Roman" w:cs="Times New Roman"/>
          <w:color w:val="000000" w:themeColor="text1"/>
          <w:sz w:val="24"/>
          <w:szCs w:val="24"/>
        </w:rPr>
        <w:t xml:space="preserve"> Pravilnik o tehničkim uvjetima gradnje i uporabe telekomunikacijske infrastrukture (Narodne novine 88/01),</w:t>
      </w:r>
    </w:p>
    <w:p w14:paraId="71156781" w14:textId="77777777" w:rsidR="002F0924" w:rsidRPr="003F7A2E" w:rsidRDefault="00B463E1" w:rsidP="00231515">
      <w:pPr>
        <w:spacing w:after="0" w:line="240" w:lineRule="auto"/>
        <w:ind w:firstLine="993"/>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4.</w:t>
      </w:r>
      <w:r w:rsidR="002F0924" w:rsidRPr="003F7A2E">
        <w:rPr>
          <w:rFonts w:ascii="Times New Roman" w:eastAsia="Times New Roman" w:hAnsi="Times New Roman" w:cs="Times New Roman"/>
          <w:color w:val="000000" w:themeColor="text1"/>
          <w:sz w:val="24"/>
          <w:szCs w:val="24"/>
        </w:rPr>
        <w:t xml:space="preserve"> Pravilnik o kontroli TK sredstava i objekata (Hrvatska pošta i telekomunikacije, 10/91),</w:t>
      </w:r>
    </w:p>
    <w:p w14:paraId="5D30BAAB" w14:textId="77777777" w:rsidR="002F0924" w:rsidRPr="003F7A2E" w:rsidRDefault="00B463E1" w:rsidP="00231515">
      <w:pPr>
        <w:spacing w:after="0" w:line="240" w:lineRule="auto"/>
        <w:ind w:firstLine="993"/>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5.</w:t>
      </w:r>
      <w:r w:rsidR="002F0924" w:rsidRPr="003F7A2E">
        <w:rPr>
          <w:rFonts w:ascii="Times New Roman" w:eastAsia="Times New Roman" w:hAnsi="Times New Roman" w:cs="Times New Roman"/>
          <w:color w:val="000000" w:themeColor="text1"/>
          <w:sz w:val="24"/>
          <w:szCs w:val="24"/>
        </w:rPr>
        <w:t xml:space="preserve"> Zakon o telekomunikacijama (Narodne novine 122/03).</w:t>
      </w:r>
    </w:p>
    <w:p w14:paraId="3176273C" w14:textId="77777777" w:rsidR="002F0924" w:rsidRPr="003F7A2E" w:rsidRDefault="002F0924" w:rsidP="002F0924">
      <w:pPr>
        <w:overflowPunct w:val="0"/>
        <w:autoSpaceDE w:val="0"/>
        <w:autoSpaceDN w:val="0"/>
        <w:adjustRightInd w:val="0"/>
        <w:spacing w:after="0" w:line="240" w:lineRule="auto"/>
        <w:jc w:val="both"/>
        <w:textAlignment w:val="baseline"/>
        <w:rPr>
          <w:rFonts w:ascii="Times New Roman" w:eastAsia="Times New Roman" w:hAnsi="Times New Roman" w:cs="Times New Roman"/>
          <w:bCs/>
          <w:color w:val="000000" w:themeColor="text1"/>
          <w:sz w:val="24"/>
          <w:szCs w:val="24"/>
          <w:lang w:eastAsia="hr-HR"/>
        </w:rPr>
      </w:pPr>
    </w:p>
    <w:p w14:paraId="1CCBFEF8" w14:textId="77777777" w:rsidR="002F0924" w:rsidRPr="003F7A2E" w:rsidRDefault="002F0924" w:rsidP="002F0924">
      <w:pPr>
        <w:spacing w:after="0" w:line="240" w:lineRule="auto"/>
        <w:jc w:val="both"/>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3.4. UVJETI GRADNJE, REKONSTRUKCIJE I OPREMANJA KOMUNALNE INFRASTRUKTURE I VODOVA UNUTAR PROMETNIH I DRUGIH JAVNIH POVRŠINA (OPSKRBA PITKOM VODOM, ODVODNJA I PROČIŠĆAVANJE OTPADNIH VODA, OPSKRBA PLINOM, OPSKRBA TOPLINSKOM ENERGIJOM, ELEKTROOPSKRBA I JAVNA RASVJETA)</w:t>
      </w:r>
    </w:p>
    <w:p w14:paraId="59011F39"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1B17B137" w14:textId="77777777" w:rsidR="002F0924" w:rsidRPr="003F7A2E" w:rsidRDefault="002F0924" w:rsidP="002F0924">
      <w:pPr>
        <w:spacing w:after="0" w:line="240" w:lineRule="auto"/>
        <w:ind w:firstLine="709"/>
        <w:jc w:val="both"/>
        <w:rPr>
          <w:rFonts w:ascii="Times New Roman" w:eastAsia="Times New Roman" w:hAnsi="Times New Roman" w:cs="Times New Roman"/>
          <w:i/>
          <w:color w:val="000000" w:themeColor="text1"/>
          <w:sz w:val="24"/>
          <w:szCs w:val="24"/>
        </w:rPr>
      </w:pPr>
      <w:r w:rsidRPr="003F7A2E">
        <w:rPr>
          <w:rFonts w:ascii="Times New Roman" w:eastAsia="Times New Roman" w:hAnsi="Times New Roman" w:cs="Times New Roman"/>
          <w:i/>
          <w:color w:val="000000" w:themeColor="text1"/>
          <w:sz w:val="24"/>
          <w:szCs w:val="24"/>
        </w:rPr>
        <w:t xml:space="preserve">Odredbom članka 17. </w:t>
      </w:r>
      <w:r w:rsidRPr="003F7A2E">
        <w:rPr>
          <w:rFonts w:ascii="Times New Roman" w:eastAsia="Times New Roman" w:hAnsi="Times New Roman" w:cs="Times New Roman"/>
          <w:i/>
          <w:color w:val="000000" w:themeColor="text1"/>
          <w:sz w:val="24"/>
          <w:szCs w:val="24"/>
          <w:lang w:eastAsia="hr-HR"/>
        </w:rPr>
        <w:t xml:space="preserve">Odluke o izmjenama i dopunama Odluke o </w:t>
      </w:r>
      <w:r w:rsidRPr="003F7A2E">
        <w:rPr>
          <w:rFonts w:ascii="Times New Roman" w:eastAsia="Times New Roman" w:hAnsi="Times New Roman" w:cs="Times New Roman"/>
          <w:bCs/>
          <w:i/>
          <w:color w:val="000000" w:themeColor="text1"/>
          <w:sz w:val="24"/>
          <w:szCs w:val="24"/>
          <w:lang w:eastAsia="hr-HR"/>
        </w:rPr>
        <w:t xml:space="preserve">donošenju Detaljnog plana uređenja stambenog naselja na lokaciji Sopnica - Jelkovec </w:t>
      </w:r>
      <w:r w:rsidRPr="003F7A2E">
        <w:rPr>
          <w:rFonts w:ascii="Times New Roman" w:eastAsia="Times New Roman" w:hAnsi="Times New Roman" w:cs="Times New Roman"/>
          <w:i/>
          <w:color w:val="000000" w:themeColor="text1"/>
          <w:sz w:val="24"/>
          <w:szCs w:val="24"/>
          <w:lang w:eastAsia="hr-HR"/>
        </w:rPr>
        <w:t>(Službeni glasnik Grada Zagreba 17/16)</w:t>
      </w:r>
      <w:r w:rsidRPr="003F7A2E">
        <w:rPr>
          <w:rFonts w:ascii="Times New Roman" w:eastAsia="Times New Roman" w:hAnsi="Times New Roman" w:cs="Times New Roman"/>
          <w:i/>
          <w:color w:val="000000" w:themeColor="text1"/>
          <w:sz w:val="24"/>
          <w:szCs w:val="24"/>
        </w:rPr>
        <w:t xml:space="preserve"> pod naslovom "</w:t>
      </w:r>
      <w:r w:rsidRPr="003F7A2E">
        <w:rPr>
          <w:rFonts w:ascii="Times New Roman" w:eastAsia="Times New Roman" w:hAnsi="Times New Roman" w:cs="Times New Roman"/>
          <w:b/>
          <w:i/>
          <w:color w:val="000000" w:themeColor="text1"/>
          <w:sz w:val="24"/>
          <w:szCs w:val="24"/>
        </w:rPr>
        <w:t>3.4. UVJETI GRADNJE, REKONSTRUKCIJE I OPREMANJA KOMUNALNE INFRASTRUKTURE I VODOVA UNUTAR PROMETNIH I DRUGIH JAVNIH POVRŠINA (OPSKRBA PITKOM VODOM, ODVODNJA I PROČIŠĆAVANJE OTPADNIH VODA, OPSKRBA PLINOM, OPSKRBA TOPLINSKOM ENERGIJOM, ELEKTROOPSKRBA I JAVNA RASVJETA)</w:t>
      </w:r>
      <w:r w:rsidRPr="003F7A2E">
        <w:rPr>
          <w:rFonts w:ascii="Times New Roman" w:eastAsia="Times New Roman" w:hAnsi="Times New Roman" w:cs="Times New Roman"/>
          <w:i/>
          <w:color w:val="000000" w:themeColor="text1"/>
          <w:sz w:val="24"/>
          <w:szCs w:val="24"/>
        </w:rPr>
        <w:t xml:space="preserve">" ispred svih podnaslova dodane su brojčane oznake od </w:t>
      </w:r>
      <w:r w:rsidRPr="003F7A2E">
        <w:rPr>
          <w:rFonts w:ascii="Times New Roman" w:eastAsia="Times New Roman" w:hAnsi="Times New Roman" w:cs="Times New Roman"/>
          <w:b/>
          <w:i/>
          <w:color w:val="000000" w:themeColor="text1"/>
          <w:sz w:val="24"/>
          <w:szCs w:val="24"/>
        </w:rPr>
        <w:t>3.4.1.</w:t>
      </w:r>
      <w:r w:rsidRPr="003F7A2E">
        <w:rPr>
          <w:rFonts w:ascii="Times New Roman" w:eastAsia="Times New Roman" w:hAnsi="Times New Roman" w:cs="Times New Roman"/>
          <w:i/>
          <w:color w:val="000000" w:themeColor="text1"/>
          <w:sz w:val="24"/>
          <w:szCs w:val="24"/>
        </w:rPr>
        <w:t xml:space="preserve"> do </w:t>
      </w:r>
      <w:r w:rsidRPr="003F7A2E">
        <w:rPr>
          <w:rFonts w:ascii="Times New Roman" w:eastAsia="Times New Roman" w:hAnsi="Times New Roman" w:cs="Times New Roman"/>
          <w:b/>
          <w:i/>
          <w:color w:val="000000" w:themeColor="text1"/>
          <w:sz w:val="24"/>
          <w:szCs w:val="24"/>
        </w:rPr>
        <w:t>3.4.5.</w:t>
      </w:r>
    </w:p>
    <w:p w14:paraId="76F646D8" w14:textId="77777777" w:rsidR="002F0924" w:rsidRPr="003F7A2E" w:rsidRDefault="002F0924" w:rsidP="002F0924">
      <w:pPr>
        <w:spacing w:after="0" w:line="240" w:lineRule="auto"/>
        <w:jc w:val="both"/>
        <w:rPr>
          <w:rFonts w:ascii="Times New Roman" w:eastAsia="Times New Roman" w:hAnsi="Times New Roman" w:cs="Times New Roman"/>
          <w:i/>
          <w:color w:val="000000" w:themeColor="text1"/>
          <w:sz w:val="24"/>
          <w:szCs w:val="24"/>
        </w:rPr>
      </w:pPr>
    </w:p>
    <w:p w14:paraId="6108D1B1" w14:textId="77777777" w:rsidR="002F0924" w:rsidRPr="003F7A2E" w:rsidRDefault="002F0924" w:rsidP="002F0924">
      <w:pPr>
        <w:spacing w:after="0" w:line="240" w:lineRule="auto"/>
        <w:jc w:val="center"/>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Članak 56.</w:t>
      </w:r>
    </w:p>
    <w:p w14:paraId="2A614BA5"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719FB255" w14:textId="77777777" w:rsidR="002F0924" w:rsidRPr="003F7A2E" w:rsidRDefault="00BD28B7" w:rsidP="002F0924">
      <w:pPr>
        <w:spacing w:after="0" w:line="240" w:lineRule="auto"/>
        <w:ind w:firstLine="709"/>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(1) </w:t>
      </w:r>
      <w:r w:rsidR="002F0924" w:rsidRPr="003F7A2E">
        <w:rPr>
          <w:rFonts w:ascii="Times New Roman" w:eastAsia="Times New Roman" w:hAnsi="Times New Roman" w:cs="Times New Roman"/>
          <w:color w:val="000000" w:themeColor="text1"/>
          <w:sz w:val="24"/>
          <w:szCs w:val="24"/>
        </w:rPr>
        <w:t xml:space="preserve">Planirana gradnja, te osnovni uvjeti rekonstrukcije i opremanja komunalne infrastrukture i vodova unutar prometnih i drugih javnih površina (opskrba pitkom vodom, odvodnja i pročišćavanje otpadnih voda, opskrba plinom, opskrba toplinskom energijom, elektroopskrba i javna rasvjeta) prikazana je na Kartografskom prikazu 2c </w:t>
      </w:r>
      <w:r w:rsidR="002F0924" w:rsidRPr="003F7A2E">
        <w:rPr>
          <w:rFonts w:ascii="Times New Roman" w:eastAsia="Times New Roman" w:hAnsi="Times New Roman" w:cs="Times New Roman"/>
          <w:i/>
          <w:color w:val="000000" w:themeColor="text1"/>
          <w:sz w:val="24"/>
          <w:szCs w:val="24"/>
        </w:rPr>
        <w:t>Energetski sustav - Elektroopskrba i javna rasvjeta</w:t>
      </w:r>
      <w:r w:rsidR="002F0924" w:rsidRPr="003F7A2E">
        <w:rPr>
          <w:rFonts w:ascii="Times New Roman" w:eastAsia="Times New Roman" w:hAnsi="Times New Roman" w:cs="Times New Roman"/>
          <w:color w:val="000000" w:themeColor="text1"/>
          <w:sz w:val="24"/>
          <w:szCs w:val="24"/>
        </w:rPr>
        <w:t xml:space="preserve">, Kartografskom prikazu 2d </w:t>
      </w:r>
      <w:r w:rsidR="002F0924" w:rsidRPr="003F7A2E">
        <w:rPr>
          <w:rFonts w:ascii="Times New Roman" w:eastAsia="Times New Roman" w:hAnsi="Times New Roman" w:cs="Times New Roman"/>
          <w:i/>
          <w:color w:val="000000" w:themeColor="text1"/>
          <w:sz w:val="24"/>
          <w:szCs w:val="24"/>
        </w:rPr>
        <w:t xml:space="preserve">Energetski sustav - Plinski distributivni sustav </w:t>
      </w:r>
      <w:r w:rsidR="002F0924" w:rsidRPr="003F7A2E">
        <w:rPr>
          <w:rFonts w:ascii="Times New Roman" w:eastAsia="Times New Roman" w:hAnsi="Times New Roman" w:cs="Times New Roman"/>
          <w:color w:val="000000" w:themeColor="text1"/>
          <w:sz w:val="24"/>
          <w:szCs w:val="24"/>
        </w:rPr>
        <w:t xml:space="preserve">i Kartografskom prikazu 2f </w:t>
      </w:r>
      <w:r w:rsidR="002F0924" w:rsidRPr="003F7A2E">
        <w:rPr>
          <w:rFonts w:ascii="Times New Roman" w:eastAsia="Times New Roman" w:hAnsi="Times New Roman" w:cs="Times New Roman"/>
          <w:i/>
          <w:color w:val="000000" w:themeColor="text1"/>
          <w:sz w:val="24"/>
          <w:szCs w:val="24"/>
        </w:rPr>
        <w:t>Odvodnja otpadnih voda</w:t>
      </w:r>
      <w:r w:rsidR="002F0924" w:rsidRPr="003F7A2E">
        <w:rPr>
          <w:rFonts w:ascii="Times New Roman" w:eastAsia="Times New Roman" w:hAnsi="Times New Roman" w:cs="Times New Roman"/>
          <w:color w:val="000000" w:themeColor="text1"/>
          <w:sz w:val="24"/>
          <w:szCs w:val="24"/>
        </w:rPr>
        <w:t>, te u obrazloženju Plana.</w:t>
      </w:r>
    </w:p>
    <w:p w14:paraId="310D9953" w14:textId="77777777" w:rsidR="002F0924" w:rsidRPr="003F7A2E" w:rsidRDefault="002F0924" w:rsidP="002F0924">
      <w:pPr>
        <w:spacing w:after="0" w:line="240" w:lineRule="auto"/>
        <w:ind w:firstLine="709"/>
        <w:jc w:val="both"/>
        <w:rPr>
          <w:rFonts w:ascii="Times New Roman" w:eastAsia="Times New Roman" w:hAnsi="Times New Roman" w:cs="Times New Roman"/>
          <w:i/>
          <w:color w:val="000000" w:themeColor="text1"/>
          <w:sz w:val="24"/>
          <w:szCs w:val="24"/>
        </w:rPr>
      </w:pPr>
      <w:r w:rsidRPr="003F7A2E">
        <w:rPr>
          <w:rFonts w:ascii="Times New Roman" w:eastAsia="Times New Roman" w:hAnsi="Times New Roman" w:cs="Times New Roman"/>
          <w:i/>
          <w:color w:val="000000" w:themeColor="text1"/>
          <w:sz w:val="24"/>
          <w:szCs w:val="24"/>
        </w:rPr>
        <w:t xml:space="preserve">Odredbom članka 18. </w:t>
      </w:r>
      <w:r w:rsidRPr="003F7A2E">
        <w:rPr>
          <w:rFonts w:ascii="Times New Roman" w:eastAsia="Times New Roman" w:hAnsi="Times New Roman" w:cs="Times New Roman"/>
          <w:i/>
          <w:color w:val="000000" w:themeColor="text1"/>
          <w:sz w:val="24"/>
          <w:szCs w:val="24"/>
          <w:lang w:eastAsia="hr-HR"/>
        </w:rPr>
        <w:t xml:space="preserve">Odluke o izmjenama i dopunama Odluke o </w:t>
      </w:r>
      <w:r w:rsidRPr="003F7A2E">
        <w:rPr>
          <w:rFonts w:ascii="Times New Roman" w:eastAsia="Times New Roman" w:hAnsi="Times New Roman" w:cs="Times New Roman"/>
          <w:bCs/>
          <w:i/>
          <w:color w:val="000000" w:themeColor="text1"/>
          <w:sz w:val="24"/>
          <w:szCs w:val="24"/>
          <w:lang w:eastAsia="hr-HR"/>
        </w:rPr>
        <w:t xml:space="preserve">donošenju Detaljnog plana uređenja stambenog naselja na lokaciji Sopnica - Jelkovec </w:t>
      </w:r>
      <w:r w:rsidRPr="003F7A2E">
        <w:rPr>
          <w:rFonts w:ascii="Times New Roman" w:eastAsia="Times New Roman" w:hAnsi="Times New Roman" w:cs="Times New Roman"/>
          <w:i/>
          <w:color w:val="000000" w:themeColor="text1"/>
          <w:sz w:val="24"/>
          <w:szCs w:val="24"/>
          <w:lang w:eastAsia="hr-HR"/>
        </w:rPr>
        <w:t>(Službeni glasnik Grada Zagreba 17/16)</w:t>
      </w:r>
      <w:r w:rsidRPr="003F7A2E">
        <w:rPr>
          <w:rFonts w:ascii="Times New Roman" w:eastAsia="Times New Roman" w:hAnsi="Times New Roman" w:cs="Times New Roman"/>
          <w:i/>
          <w:color w:val="000000" w:themeColor="text1"/>
          <w:sz w:val="24"/>
          <w:szCs w:val="24"/>
        </w:rPr>
        <w:t xml:space="preserve"> u stavku 1. riječ: "</w:t>
      </w:r>
      <w:proofErr w:type="spellStart"/>
      <w:r w:rsidRPr="003F7A2E">
        <w:rPr>
          <w:rFonts w:ascii="Times New Roman" w:eastAsia="Times New Roman" w:hAnsi="Times New Roman" w:cs="Times New Roman"/>
          <w:i/>
          <w:color w:val="000000" w:themeColor="text1"/>
          <w:sz w:val="24"/>
          <w:szCs w:val="24"/>
        </w:rPr>
        <w:t>Plinoopskrba</w:t>
      </w:r>
      <w:proofErr w:type="spellEnd"/>
      <w:r w:rsidRPr="003F7A2E">
        <w:rPr>
          <w:rFonts w:ascii="Times New Roman" w:eastAsia="Times New Roman" w:hAnsi="Times New Roman" w:cs="Times New Roman"/>
          <w:i/>
          <w:color w:val="000000" w:themeColor="text1"/>
          <w:sz w:val="24"/>
          <w:szCs w:val="24"/>
        </w:rPr>
        <w:t>" zamijenjena je riječima: "Plinski distributivni sustav".</w:t>
      </w:r>
    </w:p>
    <w:p w14:paraId="66D7FF18" w14:textId="77777777" w:rsidR="002F0924" w:rsidRPr="003F7A2E" w:rsidRDefault="00BD28B7" w:rsidP="002F0924">
      <w:pPr>
        <w:spacing w:after="0" w:line="240" w:lineRule="auto"/>
        <w:ind w:firstLine="709"/>
        <w:jc w:val="both"/>
        <w:rPr>
          <w:rFonts w:ascii="Times New Roman" w:eastAsia="Times New Roman" w:hAnsi="Times New Roman" w:cs="Times New Roman"/>
          <w:i/>
          <w:color w:val="000000" w:themeColor="text1"/>
          <w:sz w:val="24"/>
          <w:szCs w:val="24"/>
        </w:rPr>
      </w:pPr>
      <w:r w:rsidRPr="003F7A2E">
        <w:rPr>
          <w:rFonts w:ascii="Times New Roman" w:eastAsia="Times New Roman" w:hAnsi="Times New Roman" w:cs="Times New Roman"/>
          <w:color w:val="000000" w:themeColor="text1"/>
          <w:sz w:val="24"/>
          <w:szCs w:val="24"/>
        </w:rPr>
        <w:lastRenderedPageBreak/>
        <w:t xml:space="preserve">(2) </w:t>
      </w:r>
      <w:r w:rsidR="002F0924" w:rsidRPr="003F7A2E">
        <w:rPr>
          <w:rFonts w:ascii="Times New Roman" w:eastAsia="Times New Roman" w:hAnsi="Times New Roman" w:cs="Times New Roman"/>
          <w:color w:val="000000" w:themeColor="text1"/>
          <w:sz w:val="24"/>
          <w:szCs w:val="24"/>
        </w:rPr>
        <w:t>Tehničke specifikacije građevina iz stavka 1. ovog članka su okvirne, a točne specifikacije odredit će se glavnim projektom.</w:t>
      </w:r>
    </w:p>
    <w:p w14:paraId="07621DF4" w14:textId="77777777" w:rsidR="002F0924" w:rsidRPr="003F7A2E" w:rsidRDefault="002F0924" w:rsidP="002F0924">
      <w:pPr>
        <w:overflowPunct w:val="0"/>
        <w:autoSpaceDE w:val="0"/>
        <w:autoSpaceDN w:val="0"/>
        <w:adjustRightInd w:val="0"/>
        <w:spacing w:after="0" w:line="240" w:lineRule="auto"/>
        <w:jc w:val="both"/>
        <w:textAlignment w:val="baseline"/>
        <w:rPr>
          <w:rFonts w:ascii="Times New Roman" w:eastAsia="Times New Roman" w:hAnsi="Times New Roman" w:cs="Times New Roman"/>
          <w:bCs/>
          <w:color w:val="000000" w:themeColor="text1"/>
          <w:sz w:val="24"/>
          <w:szCs w:val="24"/>
          <w:lang w:eastAsia="hr-HR"/>
        </w:rPr>
      </w:pPr>
    </w:p>
    <w:p w14:paraId="5A23D223" w14:textId="77777777" w:rsidR="002F0924" w:rsidRPr="003F7A2E" w:rsidRDefault="002F0924" w:rsidP="002F0924">
      <w:pPr>
        <w:spacing w:after="0" w:line="240" w:lineRule="auto"/>
        <w:jc w:val="both"/>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3.4.1. Opskrba pitkom vodom</w:t>
      </w:r>
    </w:p>
    <w:p w14:paraId="2B4160E8"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062F761B" w14:textId="77777777" w:rsidR="002F0924" w:rsidRPr="003F7A2E" w:rsidRDefault="002F0924" w:rsidP="002F0924">
      <w:pPr>
        <w:spacing w:after="0" w:line="240" w:lineRule="auto"/>
        <w:jc w:val="center"/>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Članak 57.</w:t>
      </w:r>
    </w:p>
    <w:p w14:paraId="65D2AAC5"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5DEE33E9" w14:textId="77777777" w:rsidR="002F0924" w:rsidRPr="003F7A2E" w:rsidRDefault="00292348"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(1) </w:t>
      </w:r>
      <w:r w:rsidR="002F0924" w:rsidRPr="003F7A2E">
        <w:rPr>
          <w:rFonts w:ascii="Times New Roman" w:eastAsia="Times New Roman" w:hAnsi="Times New Roman" w:cs="Times New Roman"/>
          <w:color w:val="000000" w:themeColor="text1"/>
          <w:sz w:val="24"/>
          <w:szCs w:val="24"/>
        </w:rPr>
        <w:t xml:space="preserve">Rješenje vodoopskrbe naselja uvjetovano je: izgradnjom novog bunara na vodocrpilištu </w:t>
      </w:r>
      <w:proofErr w:type="spellStart"/>
      <w:r w:rsidR="002F0924" w:rsidRPr="003F7A2E">
        <w:rPr>
          <w:rFonts w:ascii="Times New Roman" w:eastAsia="Times New Roman" w:hAnsi="Times New Roman" w:cs="Times New Roman"/>
          <w:color w:val="000000" w:themeColor="text1"/>
          <w:sz w:val="24"/>
          <w:szCs w:val="24"/>
        </w:rPr>
        <w:t>Petruševec</w:t>
      </w:r>
      <w:proofErr w:type="spellEnd"/>
      <w:r w:rsidR="002F0924" w:rsidRPr="003F7A2E">
        <w:rPr>
          <w:rFonts w:ascii="Times New Roman" w:eastAsia="Times New Roman" w:hAnsi="Times New Roman" w:cs="Times New Roman"/>
          <w:color w:val="000000" w:themeColor="text1"/>
          <w:sz w:val="24"/>
          <w:szCs w:val="24"/>
        </w:rPr>
        <w:t xml:space="preserve"> (Q-250 l/</w:t>
      </w:r>
      <w:proofErr w:type="spellStart"/>
      <w:r w:rsidR="002F0924" w:rsidRPr="003F7A2E">
        <w:rPr>
          <w:rFonts w:ascii="Times New Roman" w:eastAsia="Times New Roman" w:hAnsi="Times New Roman" w:cs="Times New Roman"/>
          <w:color w:val="000000" w:themeColor="text1"/>
          <w:sz w:val="24"/>
          <w:szCs w:val="24"/>
        </w:rPr>
        <w:t>sek</w:t>
      </w:r>
      <w:proofErr w:type="spellEnd"/>
      <w:r w:rsidR="002F0924" w:rsidRPr="003F7A2E">
        <w:rPr>
          <w:rFonts w:ascii="Times New Roman" w:eastAsia="Times New Roman" w:hAnsi="Times New Roman" w:cs="Times New Roman"/>
          <w:color w:val="000000" w:themeColor="text1"/>
          <w:sz w:val="24"/>
          <w:szCs w:val="24"/>
        </w:rPr>
        <w:t xml:space="preserve">), izgradnjom magistralnog cjevovoda od vodocrpilišta </w:t>
      </w:r>
      <w:proofErr w:type="spellStart"/>
      <w:r w:rsidR="002F0924" w:rsidRPr="003F7A2E">
        <w:rPr>
          <w:rFonts w:ascii="Times New Roman" w:eastAsia="Times New Roman" w:hAnsi="Times New Roman" w:cs="Times New Roman"/>
          <w:color w:val="000000" w:themeColor="text1"/>
          <w:sz w:val="24"/>
          <w:szCs w:val="24"/>
        </w:rPr>
        <w:t>Petruševec</w:t>
      </w:r>
      <w:proofErr w:type="spellEnd"/>
      <w:r w:rsidR="002F0924" w:rsidRPr="003F7A2E">
        <w:rPr>
          <w:rFonts w:ascii="Times New Roman" w:eastAsia="Times New Roman" w:hAnsi="Times New Roman" w:cs="Times New Roman"/>
          <w:color w:val="000000" w:themeColor="text1"/>
          <w:sz w:val="24"/>
          <w:szCs w:val="24"/>
        </w:rPr>
        <w:t xml:space="preserve"> do Radničke ceste (</w:t>
      </w:r>
      <w:r w:rsidR="002F0924" w:rsidRPr="003F7A2E">
        <w:rPr>
          <w:rFonts w:ascii="Times New Roman" w:eastAsia="Times New Roman" w:hAnsi="Times New Roman" w:cs="Times New Roman"/>
          <w:color w:val="000000" w:themeColor="text1"/>
          <w:sz w:val="24"/>
          <w:szCs w:val="24"/>
        </w:rPr>
        <w:sym w:font="Symbol" w:char="F0C6"/>
      </w:r>
      <w:r w:rsidR="002F0924" w:rsidRPr="003F7A2E">
        <w:rPr>
          <w:rFonts w:ascii="Times New Roman" w:eastAsia="Times New Roman" w:hAnsi="Times New Roman" w:cs="Times New Roman"/>
          <w:color w:val="000000" w:themeColor="text1"/>
          <w:sz w:val="24"/>
          <w:szCs w:val="24"/>
        </w:rPr>
        <w:t xml:space="preserve"> 1200 mm, 1550 m), te izgradnjom magistralnog cjevovoda u Slavonskoj aveniji od </w:t>
      </w:r>
      <w:proofErr w:type="spellStart"/>
      <w:r w:rsidR="002F0924" w:rsidRPr="003F7A2E">
        <w:rPr>
          <w:rFonts w:ascii="Times New Roman" w:eastAsia="Times New Roman" w:hAnsi="Times New Roman" w:cs="Times New Roman"/>
          <w:color w:val="000000" w:themeColor="text1"/>
          <w:sz w:val="24"/>
          <w:szCs w:val="24"/>
        </w:rPr>
        <w:t>Čulinečke</w:t>
      </w:r>
      <w:proofErr w:type="spellEnd"/>
      <w:r w:rsidR="002F0924" w:rsidRPr="003F7A2E">
        <w:rPr>
          <w:rFonts w:ascii="Times New Roman" w:eastAsia="Times New Roman" w:hAnsi="Times New Roman" w:cs="Times New Roman"/>
          <w:color w:val="000000" w:themeColor="text1"/>
          <w:sz w:val="24"/>
          <w:szCs w:val="24"/>
        </w:rPr>
        <w:t xml:space="preserve"> ulice do Ivanje Reke (</w:t>
      </w:r>
      <w:r w:rsidR="002F0924" w:rsidRPr="003F7A2E">
        <w:rPr>
          <w:rFonts w:ascii="Times New Roman" w:eastAsia="Times New Roman" w:hAnsi="Times New Roman" w:cs="Times New Roman"/>
          <w:color w:val="000000" w:themeColor="text1"/>
          <w:sz w:val="24"/>
          <w:szCs w:val="24"/>
        </w:rPr>
        <w:sym w:font="Symbol" w:char="F0C6"/>
      </w:r>
      <w:r w:rsidR="002F0924" w:rsidRPr="003F7A2E">
        <w:rPr>
          <w:rFonts w:ascii="Times New Roman" w:eastAsia="Times New Roman" w:hAnsi="Times New Roman" w:cs="Times New Roman"/>
          <w:color w:val="000000" w:themeColor="text1"/>
          <w:sz w:val="24"/>
          <w:szCs w:val="24"/>
        </w:rPr>
        <w:t xml:space="preserve"> 700 mm, 3540 m).</w:t>
      </w:r>
    </w:p>
    <w:p w14:paraId="164A6483" w14:textId="77777777" w:rsidR="002F0924" w:rsidRPr="003F7A2E" w:rsidRDefault="00292348"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(2) </w:t>
      </w:r>
      <w:r w:rsidR="002F0924" w:rsidRPr="003F7A2E">
        <w:rPr>
          <w:rFonts w:ascii="Times New Roman" w:eastAsia="Times New Roman" w:hAnsi="Times New Roman" w:cs="Times New Roman"/>
          <w:color w:val="000000" w:themeColor="text1"/>
          <w:sz w:val="24"/>
          <w:szCs w:val="24"/>
        </w:rPr>
        <w:t xml:space="preserve">Na predmetnoj lokaciji ne postoji izgrađena javna vodoopskrbna mreža koja može služiti za opskrbu pitkom vodom. Okolna naselja danas se vodom opskrbljuju iz vodoopskrbnog sustava MI "Sljeme" koji je predviđen isključivo za opskrbu industrijskom vodom pogona MI "Sljeme". Magistralni cjevovodi </w:t>
      </w:r>
      <w:r w:rsidR="002F0924" w:rsidRPr="003F7A2E">
        <w:rPr>
          <w:rFonts w:ascii="Times New Roman" w:eastAsia="Times New Roman" w:hAnsi="Times New Roman" w:cs="Times New Roman"/>
          <w:color w:val="000000" w:themeColor="text1"/>
          <w:sz w:val="24"/>
          <w:szCs w:val="24"/>
        </w:rPr>
        <w:sym w:font="Symbol" w:char="F0C6"/>
      </w:r>
      <w:r w:rsidR="002F0924" w:rsidRPr="003F7A2E">
        <w:rPr>
          <w:rFonts w:ascii="Times New Roman" w:eastAsia="Times New Roman" w:hAnsi="Times New Roman" w:cs="Times New Roman"/>
          <w:color w:val="000000" w:themeColor="text1"/>
          <w:sz w:val="24"/>
          <w:szCs w:val="24"/>
        </w:rPr>
        <w:t xml:space="preserve"> 250 mm tog sustava presijecaju promatranu stambenu zonu.</w:t>
      </w:r>
    </w:p>
    <w:p w14:paraId="3EFEBA86" w14:textId="77777777" w:rsidR="002F0924" w:rsidRPr="003F7A2E" w:rsidRDefault="00292348"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(3) </w:t>
      </w:r>
      <w:r w:rsidR="002F0924" w:rsidRPr="003F7A2E">
        <w:rPr>
          <w:rFonts w:ascii="Times New Roman" w:eastAsia="Times New Roman" w:hAnsi="Times New Roman" w:cs="Times New Roman"/>
          <w:color w:val="000000" w:themeColor="text1"/>
          <w:sz w:val="24"/>
          <w:szCs w:val="24"/>
        </w:rPr>
        <w:t xml:space="preserve">Izrađenim Glavnim projektom Sanacije vodoopskrbnog sustava MI "Sljeme" I. etapa (IPZ d.d. prosinac 2002.) predviđeno je zamijeniti postojeći vodovodni sustav MI "Sljeme" s novim koji će se priključiti na zagrebački vodoopskrbni sustav. Za izgradnju vodoopskrbnih cjevovoda obuhvaćenih tim je projektom zatražena građevna dozvola. Tim je projektom predviđena izgradnja cjevovoda </w:t>
      </w:r>
      <w:r w:rsidR="002F0924" w:rsidRPr="003F7A2E">
        <w:rPr>
          <w:rFonts w:ascii="Times New Roman" w:eastAsia="Times New Roman" w:hAnsi="Times New Roman" w:cs="Times New Roman"/>
          <w:color w:val="000000" w:themeColor="text1"/>
          <w:sz w:val="24"/>
          <w:szCs w:val="24"/>
        </w:rPr>
        <w:sym w:font="Symbol" w:char="F0C6"/>
      </w:r>
      <w:r w:rsidR="002F0924" w:rsidRPr="003F7A2E">
        <w:rPr>
          <w:rFonts w:ascii="Times New Roman" w:eastAsia="Times New Roman" w:hAnsi="Times New Roman" w:cs="Times New Roman"/>
          <w:color w:val="000000" w:themeColor="text1"/>
          <w:sz w:val="24"/>
          <w:szCs w:val="24"/>
        </w:rPr>
        <w:t xml:space="preserve"> 250 mm duž Ulice Ljudevita Posavskog. Projektom IPZ-a, odnosno u provedenome hidrauličkim proračunu nisu obuhvaćene i potrebne količine pitke vode za </w:t>
      </w:r>
      <w:proofErr w:type="spellStart"/>
      <w:r w:rsidR="002F0924" w:rsidRPr="003F7A2E">
        <w:rPr>
          <w:rFonts w:ascii="Times New Roman" w:eastAsia="Times New Roman" w:hAnsi="Times New Roman" w:cs="Times New Roman"/>
          <w:color w:val="000000" w:themeColor="text1"/>
          <w:sz w:val="24"/>
          <w:szCs w:val="24"/>
        </w:rPr>
        <w:t>novoplanirano</w:t>
      </w:r>
      <w:proofErr w:type="spellEnd"/>
      <w:r w:rsidR="002F0924" w:rsidRPr="003F7A2E">
        <w:rPr>
          <w:rFonts w:ascii="Times New Roman" w:eastAsia="Times New Roman" w:hAnsi="Times New Roman" w:cs="Times New Roman"/>
          <w:color w:val="000000" w:themeColor="text1"/>
          <w:sz w:val="24"/>
          <w:szCs w:val="24"/>
        </w:rPr>
        <w:t xml:space="preserve"> stambeno naselje.</w:t>
      </w:r>
    </w:p>
    <w:p w14:paraId="4D4684B7" w14:textId="77777777" w:rsidR="002F0924" w:rsidRPr="003F7A2E" w:rsidRDefault="00292348"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(4) </w:t>
      </w:r>
      <w:r w:rsidR="002F0924" w:rsidRPr="003F7A2E">
        <w:rPr>
          <w:rFonts w:ascii="Times New Roman" w:eastAsia="Times New Roman" w:hAnsi="Times New Roman" w:cs="Times New Roman"/>
          <w:color w:val="000000" w:themeColor="text1"/>
          <w:sz w:val="24"/>
          <w:szCs w:val="24"/>
        </w:rPr>
        <w:t xml:space="preserve">Duž Ulice Ljudevita Posavskog predviđena je izgradnja i magistralnog cjevovoda </w:t>
      </w:r>
      <w:r w:rsidR="002F0924" w:rsidRPr="003F7A2E">
        <w:rPr>
          <w:rFonts w:ascii="Times New Roman" w:eastAsia="Times New Roman" w:hAnsi="Times New Roman" w:cs="Times New Roman"/>
          <w:color w:val="000000" w:themeColor="text1"/>
          <w:sz w:val="24"/>
          <w:szCs w:val="24"/>
        </w:rPr>
        <w:sym w:font="Symbol" w:char="F0C6"/>
      </w:r>
      <w:r w:rsidR="002F0924" w:rsidRPr="003F7A2E">
        <w:rPr>
          <w:rFonts w:ascii="Times New Roman" w:eastAsia="Times New Roman" w:hAnsi="Times New Roman" w:cs="Times New Roman"/>
          <w:color w:val="000000" w:themeColor="text1"/>
          <w:sz w:val="24"/>
          <w:szCs w:val="24"/>
        </w:rPr>
        <w:t xml:space="preserve"> 700 mm. Sve potrebne dodatne količine vode (koje nisu predviđene spomenutim projektom IPZ-a) mogu se dobiti iz tog magistralnog cjevovoda međusobnim spajanjem cjevovoda </w:t>
      </w:r>
      <w:r w:rsidR="002F0924" w:rsidRPr="003F7A2E">
        <w:rPr>
          <w:rFonts w:ascii="Times New Roman" w:eastAsia="Times New Roman" w:hAnsi="Times New Roman" w:cs="Times New Roman"/>
          <w:color w:val="000000" w:themeColor="text1"/>
          <w:sz w:val="24"/>
          <w:szCs w:val="24"/>
        </w:rPr>
        <w:sym w:font="Symbol" w:char="F0C6"/>
      </w:r>
      <w:r w:rsidR="002F0924" w:rsidRPr="003F7A2E">
        <w:rPr>
          <w:rFonts w:ascii="Times New Roman" w:eastAsia="Times New Roman" w:hAnsi="Times New Roman" w:cs="Times New Roman"/>
          <w:color w:val="000000" w:themeColor="text1"/>
          <w:sz w:val="24"/>
          <w:szCs w:val="24"/>
        </w:rPr>
        <w:t xml:space="preserve"> 250 mm i </w:t>
      </w:r>
      <w:r w:rsidR="002F0924" w:rsidRPr="003F7A2E">
        <w:rPr>
          <w:rFonts w:ascii="Times New Roman" w:eastAsia="Times New Roman" w:hAnsi="Times New Roman" w:cs="Times New Roman"/>
          <w:color w:val="000000" w:themeColor="text1"/>
          <w:sz w:val="24"/>
          <w:szCs w:val="24"/>
        </w:rPr>
        <w:sym w:font="Symbol" w:char="F0C6"/>
      </w:r>
      <w:r w:rsidR="002F0924" w:rsidRPr="003F7A2E">
        <w:rPr>
          <w:rFonts w:ascii="Times New Roman" w:eastAsia="Times New Roman" w:hAnsi="Times New Roman" w:cs="Times New Roman"/>
          <w:color w:val="000000" w:themeColor="text1"/>
          <w:sz w:val="24"/>
          <w:szCs w:val="24"/>
        </w:rPr>
        <w:t xml:space="preserve"> 700 mm u Ulici Ljudevita Posavskog. Priključak vodoopskrbe naselja Sopnica - Jalkovec predviđen je na spomenuti cjevovod </w:t>
      </w:r>
      <w:r w:rsidR="002F0924" w:rsidRPr="003F7A2E">
        <w:rPr>
          <w:rFonts w:ascii="Times New Roman" w:eastAsia="Times New Roman" w:hAnsi="Times New Roman" w:cs="Times New Roman"/>
          <w:color w:val="000000" w:themeColor="text1"/>
          <w:sz w:val="24"/>
          <w:szCs w:val="24"/>
        </w:rPr>
        <w:sym w:font="Symbol" w:char="F0C6"/>
      </w:r>
      <w:r w:rsidR="002F0924" w:rsidRPr="003F7A2E">
        <w:rPr>
          <w:rFonts w:ascii="Times New Roman" w:eastAsia="Times New Roman" w:hAnsi="Times New Roman" w:cs="Times New Roman"/>
          <w:color w:val="000000" w:themeColor="text1"/>
          <w:sz w:val="24"/>
          <w:szCs w:val="24"/>
        </w:rPr>
        <w:t xml:space="preserve"> 250 mm u Ulici Ljudevita Posavskog. Budući da je neposredno uz istočnu granicu naselja projektom IPZ-a predviđena izgradnja vodoopskrbne mreže, radi sigurnije vodoopskrbe produžit će se cjevovod u Rimskom putu do projektiranih cjevovoda u naselju Jelkovec. Dio cjevovoda u naselju Jelkovec od kojeg je sastavljen planirani vodoopskrbni prsten (u duljini od cca 400 m) potrebno je izvesti </w:t>
      </w:r>
      <w:r w:rsidR="002F0924" w:rsidRPr="003F7A2E">
        <w:rPr>
          <w:rFonts w:ascii="Times New Roman" w:eastAsia="Times New Roman" w:hAnsi="Times New Roman" w:cs="Times New Roman"/>
          <w:color w:val="000000" w:themeColor="text1"/>
          <w:sz w:val="24"/>
          <w:szCs w:val="24"/>
        </w:rPr>
        <w:sym w:font="Symbol" w:char="F0C6"/>
      </w:r>
      <w:r w:rsidR="002F0924" w:rsidRPr="003F7A2E">
        <w:rPr>
          <w:rFonts w:ascii="Times New Roman" w:eastAsia="Times New Roman" w:hAnsi="Times New Roman" w:cs="Times New Roman"/>
          <w:color w:val="000000" w:themeColor="text1"/>
          <w:sz w:val="24"/>
          <w:szCs w:val="24"/>
        </w:rPr>
        <w:t xml:space="preserve"> 200 mm, dok je projektom IPZ-a predviđeno </w:t>
      </w:r>
      <w:r w:rsidR="002F0924" w:rsidRPr="003F7A2E">
        <w:rPr>
          <w:rFonts w:ascii="Times New Roman" w:eastAsia="Times New Roman" w:hAnsi="Times New Roman" w:cs="Times New Roman"/>
          <w:color w:val="000000" w:themeColor="text1"/>
          <w:sz w:val="24"/>
          <w:szCs w:val="24"/>
        </w:rPr>
        <w:sym w:font="Symbol" w:char="F0C6"/>
      </w:r>
      <w:r w:rsidR="002F0924" w:rsidRPr="003F7A2E">
        <w:rPr>
          <w:rFonts w:ascii="Times New Roman" w:eastAsia="Times New Roman" w:hAnsi="Times New Roman" w:cs="Times New Roman"/>
          <w:color w:val="000000" w:themeColor="text1"/>
          <w:sz w:val="24"/>
          <w:szCs w:val="24"/>
        </w:rPr>
        <w:t xml:space="preserve"> 100 mm.</w:t>
      </w:r>
    </w:p>
    <w:p w14:paraId="255E38BF"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2AB3D02E" w14:textId="77777777" w:rsidR="002F0924" w:rsidRPr="003F7A2E" w:rsidRDefault="002F0924" w:rsidP="002F0924">
      <w:pPr>
        <w:spacing w:after="0" w:line="240" w:lineRule="auto"/>
        <w:jc w:val="center"/>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Članak 58.</w:t>
      </w:r>
    </w:p>
    <w:p w14:paraId="4F46318D"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52E7DAF1" w14:textId="77777777" w:rsidR="002F0924" w:rsidRPr="003F7A2E" w:rsidRDefault="006956B1"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(1) </w:t>
      </w:r>
      <w:r w:rsidR="002F0924" w:rsidRPr="003F7A2E">
        <w:rPr>
          <w:rFonts w:ascii="Times New Roman" w:eastAsia="Times New Roman" w:hAnsi="Times New Roman" w:cs="Times New Roman"/>
          <w:color w:val="000000" w:themeColor="text1"/>
          <w:sz w:val="24"/>
          <w:szCs w:val="24"/>
        </w:rPr>
        <w:t xml:space="preserve">Vodovodna mreža treba osigurati osim sanitarne vode propisane kvalitete i protupožarnu vodu i u tu svrhu treba izgraditi odgovarajuću mrežu vanjskih nadzemnih hidranata na udaljenosti od </w:t>
      </w:r>
      <w:proofErr w:type="spellStart"/>
      <w:r w:rsidR="002F0924" w:rsidRPr="003F7A2E">
        <w:rPr>
          <w:rFonts w:ascii="Times New Roman" w:eastAsia="Times New Roman" w:hAnsi="Times New Roman" w:cs="Times New Roman"/>
          <w:color w:val="000000" w:themeColor="text1"/>
          <w:sz w:val="24"/>
          <w:szCs w:val="24"/>
        </w:rPr>
        <w:t>maks</w:t>
      </w:r>
      <w:proofErr w:type="spellEnd"/>
      <w:r w:rsidR="002F0924" w:rsidRPr="003F7A2E">
        <w:rPr>
          <w:rFonts w:ascii="Times New Roman" w:eastAsia="Times New Roman" w:hAnsi="Times New Roman" w:cs="Times New Roman"/>
          <w:color w:val="000000" w:themeColor="text1"/>
          <w:sz w:val="24"/>
          <w:szCs w:val="24"/>
        </w:rPr>
        <w:t>. 80 m.</w:t>
      </w:r>
    </w:p>
    <w:p w14:paraId="23C73EE5" w14:textId="77777777" w:rsidR="002F0924" w:rsidRPr="003F7A2E" w:rsidRDefault="006956B1"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(2) </w:t>
      </w:r>
      <w:r w:rsidR="002F0924" w:rsidRPr="003F7A2E">
        <w:rPr>
          <w:rFonts w:ascii="Times New Roman" w:eastAsia="Times New Roman" w:hAnsi="Times New Roman" w:cs="Times New Roman"/>
          <w:color w:val="000000" w:themeColor="text1"/>
          <w:sz w:val="24"/>
          <w:szCs w:val="24"/>
        </w:rPr>
        <w:t>Dimenzioniranje svih vodoopskrbnih cjevovoda treba obaviti na osnovi hidrauličkog proračuna uz uvjet da se zadovolje potrebe sanitarne količine vode. Ti cjevovodi također trebaju služiti i za protupožarne svrhe te će biti opskrbljeni s nadzemnim hidrantima na maksimalnom razmaku do 80 m.</w:t>
      </w:r>
    </w:p>
    <w:p w14:paraId="2DC4ADE3" w14:textId="77777777" w:rsidR="002F0924" w:rsidRPr="003F7A2E" w:rsidRDefault="006956B1"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(3) </w:t>
      </w:r>
      <w:r w:rsidR="002F0924" w:rsidRPr="003F7A2E">
        <w:rPr>
          <w:rFonts w:ascii="Times New Roman" w:eastAsia="Times New Roman" w:hAnsi="Times New Roman" w:cs="Times New Roman"/>
          <w:color w:val="000000" w:themeColor="text1"/>
          <w:sz w:val="24"/>
          <w:szCs w:val="24"/>
        </w:rPr>
        <w:t xml:space="preserve">Vodoopskrbni cjevovod treba polagati na dubinu od cca 1.5 m u cestovnom pojasu kako je to prikazano na grafičkom prilogu. Za izvedbu ovog cjevovoda koristiti će se cijevi od modularnog lijeva. Na svim ograncima vodoopskrbnog cjevovoda izvest će se </w:t>
      </w:r>
      <w:proofErr w:type="spellStart"/>
      <w:r w:rsidR="002F0924" w:rsidRPr="003F7A2E">
        <w:rPr>
          <w:rFonts w:ascii="Times New Roman" w:eastAsia="Times New Roman" w:hAnsi="Times New Roman" w:cs="Times New Roman"/>
          <w:color w:val="000000" w:themeColor="text1"/>
          <w:sz w:val="24"/>
          <w:szCs w:val="24"/>
        </w:rPr>
        <w:t>zasunske</w:t>
      </w:r>
      <w:proofErr w:type="spellEnd"/>
      <w:r w:rsidR="002F0924" w:rsidRPr="003F7A2E">
        <w:rPr>
          <w:rFonts w:ascii="Times New Roman" w:eastAsia="Times New Roman" w:hAnsi="Times New Roman" w:cs="Times New Roman"/>
          <w:color w:val="000000" w:themeColor="text1"/>
          <w:sz w:val="24"/>
          <w:szCs w:val="24"/>
        </w:rPr>
        <w:t xml:space="preserve"> komore u koje će se smjestiti potrebni zasuni.</w:t>
      </w:r>
    </w:p>
    <w:p w14:paraId="6D4F9702"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378B4539" w14:textId="77777777" w:rsidR="00231515" w:rsidRDefault="00231515">
      <w:pPr>
        <w:spacing w:after="160" w:line="259"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br w:type="page"/>
      </w:r>
    </w:p>
    <w:p w14:paraId="216114C0" w14:textId="20E620F6" w:rsidR="002F0924" w:rsidRPr="003F7A2E" w:rsidRDefault="002F0924" w:rsidP="002F0924">
      <w:pPr>
        <w:spacing w:after="0" w:line="240" w:lineRule="auto"/>
        <w:jc w:val="both"/>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lastRenderedPageBreak/>
        <w:t>3.4.2. Odvodnja i pročišćavanje otpadnih voda</w:t>
      </w:r>
    </w:p>
    <w:p w14:paraId="2465C851" w14:textId="77777777" w:rsidR="002F0924" w:rsidRPr="003F7A2E" w:rsidRDefault="002F0924" w:rsidP="002F0924">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sz w:val="24"/>
          <w:szCs w:val="24"/>
          <w:lang w:eastAsia="hr-HR"/>
        </w:rPr>
      </w:pPr>
    </w:p>
    <w:p w14:paraId="6FC29899" w14:textId="77777777" w:rsidR="002F0924" w:rsidRPr="003F7A2E" w:rsidRDefault="002F0924" w:rsidP="002F0924">
      <w:pPr>
        <w:spacing w:after="0" w:line="240" w:lineRule="auto"/>
        <w:jc w:val="center"/>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Članak 59.</w:t>
      </w:r>
    </w:p>
    <w:p w14:paraId="1765293C"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1EEB9BD2" w14:textId="77777777" w:rsidR="002F0924" w:rsidRPr="003F7A2E" w:rsidRDefault="006B18C3"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(1) </w:t>
      </w:r>
      <w:r w:rsidR="002F0924" w:rsidRPr="003F7A2E">
        <w:rPr>
          <w:rFonts w:ascii="Times New Roman" w:eastAsia="Times New Roman" w:hAnsi="Times New Roman" w:cs="Times New Roman"/>
          <w:color w:val="000000" w:themeColor="text1"/>
          <w:sz w:val="24"/>
          <w:szCs w:val="24"/>
        </w:rPr>
        <w:t>Sustav javne odvodnje unutar obuhvata Plana predviđen je kao mješoviti. Odvodnja s cjelokupnog područja obuhvata Plana priključit će se na postojeći kolektor i to kako slijedi:</w:t>
      </w:r>
    </w:p>
    <w:p w14:paraId="4FC58388" w14:textId="77777777" w:rsidR="002F0924" w:rsidRPr="003F7A2E" w:rsidRDefault="00051718" w:rsidP="00231515">
      <w:pPr>
        <w:spacing w:after="0" w:line="240" w:lineRule="auto"/>
        <w:ind w:firstLine="993"/>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1.</w:t>
      </w:r>
      <w:r w:rsidR="002F0924" w:rsidRPr="003F7A2E">
        <w:rPr>
          <w:rFonts w:ascii="Times New Roman" w:eastAsia="Times New Roman" w:hAnsi="Times New Roman" w:cs="Times New Roman"/>
          <w:color w:val="000000" w:themeColor="text1"/>
          <w:sz w:val="24"/>
          <w:szCs w:val="24"/>
        </w:rPr>
        <w:t xml:space="preserve"> U "Produženoj Ulici grada Vukovara" izvest će se novi kolektor koji će osim ulične odvodnje služiti i za odvođenje dijela prikupljene vode sjeverno od lokacije u izvedeni kolektor </w:t>
      </w:r>
      <w:r w:rsidR="002F0924" w:rsidRPr="003F7A2E">
        <w:rPr>
          <w:rFonts w:ascii="Times New Roman" w:eastAsia="Times New Roman" w:hAnsi="Times New Roman" w:cs="Times New Roman"/>
          <w:color w:val="000000" w:themeColor="text1"/>
          <w:sz w:val="24"/>
          <w:szCs w:val="24"/>
        </w:rPr>
        <w:sym w:font="Symbol" w:char="F0C6"/>
      </w:r>
      <w:r w:rsidR="002F0924" w:rsidRPr="003F7A2E">
        <w:rPr>
          <w:rFonts w:ascii="Times New Roman" w:eastAsia="Times New Roman" w:hAnsi="Times New Roman" w:cs="Times New Roman"/>
          <w:color w:val="000000" w:themeColor="text1"/>
          <w:sz w:val="24"/>
          <w:szCs w:val="24"/>
        </w:rPr>
        <w:t xml:space="preserve"> 180 cm.</w:t>
      </w:r>
    </w:p>
    <w:p w14:paraId="6753D3BE" w14:textId="77777777" w:rsidR="002F0924" w:rsidRPr="003F7A2E" w:rsidRDefault="00051718" w:rsidP="00231515">
      <w:pPr>
        <w:spacing w:after="0" w:line="240" w:lineRule="auto"/>
        <w:ind w:firstLine="993"/>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2.</w:t>
      </w:r>
      <w:r w:rsidR="002F0924" w:rsidRPr="003F7A2E">
        <w:rPr>
          <w:rFonts w:ascii="Times New Roman" w:eastAsia="Times New Roman" w:hAnsi="Times New Roman" w:cs="Times New Roman"/>
          <w:color w:val="000000" w:themeColor="text1"/>
          <w:sz w:val="24"/>
          <w:szCs w:val="24"/>
        </w:rPr>
        <w:t xml:space="preserve"> Okosnica odvodnje zapadnog dijela naselja bit će kanal položen u Rimskom putu, koji će se spojiti na kolektor Sesvete u Ulici Ljudevita Posavskog. Na njega će se sa sjevera priključiti sekundarna kanalska mreža iz "spojnih ulica". Paralelno sa tim kanalom u Rimskom putu je izveden kanal </w:t>
      </w:r>
      <w:r w:rsidR="002F0924" w:rsidRPr="003F7A2E">
        <w:rPr>
          <w:rFonts w:ascii="Times New Roman" w:eastAsia="Times New Roman" w:hAnsi="Times New Roman" w:cs="Times New Roman"/>
          <w:color w:val="000000" w:themeColor="text1"/>
          <w:sz w:val="24"/>
          <w:szCs w:val="24"/>
        </w:rPr>
        <w:sym w:font="Symbol" w:char="F0C6"/>
      </w:r>
      <w:r w:rsidR="002F0924" w:rsidRPr="003F7A2E">
        <w:rPr>
          <w:rFonts w:ascii="Times New Roman" w:eastAsia="Times New Roman" w:hAnsi="Times New Roman" w:cs="Times New Roman"/>
          <w:color w:val="000000" w:themeColor="text1"/>
          <w:sz w:val="24"/>
          <w:szCs w:val="24"/>
        </w:rPr>
        <w:t xml:space="preserve"> 80 cm koji služi za odvodnju područja neposredno južno od promatrane lokacije. Taj kanal, s obzirom na to da ne smeta ostaloj infrastrukturi, također će se uklopiti u odvodnju cjelokupnog područja.</w:t>
      </w:r>
    </w:p>
    <w:p w14:paraId="15EF09FA" w14:textId="77777777" w:rsidR="002F0924" w:rsidRPr="003F7A2E" w:rsidRDefault="00051718" w:rsidP="00231515">
      <w:pPr>
        <w:spacing w:after="0" w:line="240" w:lineRule="auto"/>
        <w:ind w:firstLine="993"/>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3.</w:t>
      </w:r>
      <w:r w:rsidR="002F0924" w:rsidRPr="003F7A2E">
        <w:rPr>
          <w:rFonts w:ascii="Times New Roman" w:eastAsia="Times New Roman" w:hAnsi="Times New Roman" w:cs="Times New Roman"/>
          <w:color w:val="000000" w:themeColor="text1"/>
          <w:sz w:val="24"/>
          <w:szCs w:val="24"/>
        </w:rPr>
        <w:t xml:space="preserve"> Okosnicu odvodnje istočnog dijela činit će kanal položen u Rimskom putu s padom prema istoku i priključkom na izvedeni kolektor </w:t>
      </w:r>
      <w:r w:rsidR="002F0924" w:rsidRPr="003F7A2E">
        <w:rPr>
          <w:rFonts w:ascii="Times New Roman" w:eastAsia="Times New Roman" w:hAnsi="Times New Roman" w:cs="Times New Roman"/>
          <w:color w:val="000000" w:themeColor="text1"/>
          <w:sz w:val="24"/>
          <w:szCs w:val="24"/>
        </w:rPr>
        <w:sym w:font="Symbol" w:char="F0C6"/>
      </w:r>
      <w:r w:rsidR="002F0924" w:rsidRPr="003F7A2E">
        <w:rPr>
          <w:rFonts w:ascii="Times New Roman" w:eastAsia="Times New Roman" w:hAnsi="Times New Roman" w:cs="Times New Roman"/>
          <w:color w:val="000000" w:themeColor="text1"/>
          <w:sz w:val="24"/>
          <w:szCs w:val="24"/>
        </w:rPr>
        <w:t xml:space="preserve"> 140 cm u Rimskom putu I. Na njega će se sa sjevera priključiti sekundarna kanalska mreža iz "spojnih ulica". S obzirom na ograničeni kapacitet izvedenog kanala hidrauličkim proračunom definirat će se koje područje će se priključiti na taj izvedeni kolektor.</w:t>
      </w:r>
    </w:p>
    <w:p w14:paraId="0E5E6928" w14:textId="77777777" w:rsidR="002F0924" w:rsidRPr="003F7A2E" w:rsidRDefault="00C532E6" w:rsidP="002F0924">
      <w:pPr>
        <w:spacing w:after="0" w:line="240" w:lineRule="auto"/>
        <w:ind w:firstLine="708"/>
        <w:jc w:val="both"/>
        <w:rPr>
          <w:rFonts w:ascii="Times New Roman" w:eastAsia="Times New Roman" w:hAnsi="Times New Roman" w:cs="Times New Roman"/>
          <w:color w:val="000000" w:themeColor="text1"/>
          <w:sz w:val="24"/>
          <w:szCs w:val="24"/>
        </w:rPr>
      </w:pPr>
      <w:bookmarkStart w:id="13" w:name="_Hlk55456455"/>
      <w:r w:rsidRPr="003F7A2E">
        <w:rPr>
          <w:rFonts w:ascii="Times New Roman" w:eastAsia="Times New Roman" w:hAnsi="Times New Roman" w:cs="Times New Roman"/>
          <w:color w:val="000000" w:themeColor="text1"/>
          <w:sz w:val="24"/>
          <w:szCs w:val="24"/>
        </w:rPr>
        <w:t>(2)</w:t>
      </w:r>
      <w:r w:rsidR="00051718" w:rsidRPr="003F7A2E">
        <w:rPr>
          <w:rFonts w:ascii="Times New Roman" w:eastAsia="Times New Roman" w:hAnsi="Times New Roman" w:cs="Times New Roman"/>
          <w:color w:val="000000" w:themeColor="text1"/>
          <w:sz w:val="24"/>
          <w:szCs w:val="24"/>
        </w:rPr>
        <w:t xml:space="preserve"> </w:t>
      </w:r>
      <w:bookmarkEnd w:id="13"/>
      <w:r w:rsidR="002F0924" w:rsidRPr="003F7A2E">
        <w:rPr>
          <w:rFonts w:ascii="Times New Roman" w:eastAsia="Times New Roman" w:hAnsi="Times New Roman" w:cs="Times New Roman"/>
          <w:color w:val="000000" w:themeColor="text1"/>
          <w:sz w:val="24"/>
          <w:szCs w:val="24"/>
        </w:rPr>
        <w:t xml:space="preserve">Kota usporene vode u izvedenom kolektoru Sesvete iznosi na promatranom području od 109.00 do 109.50 </w:t>
      </w:r>
      <w:proofErr w:type="spellStart"/>
      <w:r w:rsidR="002F0924" w:rsidRPr="003F7A2E">
        <w:rPr>
          <w:rFonts w:ascii="Times New Roman" w:eastAsia="Times New Roman" w:hAnsi="Times New Roman" w:cs="Times New Roman"/>
          <w:color w:val="000000" w:themeColor="text1"/>
          <w:sz w:val="24"/>
          <w:szCs w:val="24"/>
        </w:rPr>
        <w:t>m.n.m</w:t>
      </w:r>
      <w:proofErr w:type="spellEnd"/>
      <w:r w:rsidR="002F0924" w:rsidRPr="003F7A2E">
        <w:rPr>
          <w:rFonts w:ascii="Times New Roman" w:eastAsia="Times New Roman" w:hAnsi="Times New Roman" w:cs="Times New Roman"/>
          <w:color w:val="000000" w:themeColor="text1"/>
          <w:sz w:val="24"/>
          <w:szCs w:val="24"/>
        </w:rPr>
        <w:t xml:space="preserve">. tako da se može očekivati da se kota usporene vode na istočnom i zapadnom rubu naselja kreće od 109.00 do 109.50 </w:t>
      </w:r>
      <w:proofErr w:type="spellStart"/>
      <w:r w:rsidR="002F0924" w:rsidRPr="003F7A2E">
        <w:rPr>
          <w:rFonts w:ascii="Times New Roman" w:eastAsia="Times New Roman" w:hAnsi="Times New Roman" w:cs="Times New Roman"/>
          <w:color w:val="000000" w:themeColor="text1"/>
          <w:sz w:val="24"/>
          <w:szCs w:val="24"/>
        </w:rPr>
        <w:t>m.n.m</w:t>
      </w:r>
      <w:proofErr w:type="spellEnd"/>
      <w:r w:rsidR="002F0924" w:rsidRPr="003F7A2E">
        <w:rPr>
          <w:rFonts w:ascii="Times New Roman" w:eastAsia="Times New Roman" w:hAnsi="Times New Roman" w:cs="Times New Roman"/>
          <w:color w:val="000000" w:themeColor="text1"/>
          <w:sz w:val="24"/>
          <w:szCs w:val="24"/>
        </w:rPr>
        <w:t xml:space="preserve">. dok će u centralnom dijelu naselja biti od 109.50 do 110.00 </w:t>
      </w:r>
      <w:proofErr w:type="spellStart"/>
      <w:r w:rsidR="002F0924" w:rsidRPr="003F7A2E">
        <w:rPr>
          <w:rFonts w:ascii="Times New Roman" w:eastAsia="Times New Roman" w:hAnsi="Times New Roman" w:cs="Times New Roman"/>
          <w:color w:val="000000" w:themeColor="text1"/>
          <w:sz w:val="24"/>
          <w:szCs w:val="24"/>
        </w:rPr>
        <w:t>m.n.m</w:t>
      </w:r>
      <w:proofErr w:type="spellEnd"/>
      <w:r w:rsidR="002F0924" w:rsidRPr="003F7A2E">
        <w:rPr>
          <w:rFonts w:ascii="Times New Roman" w:eastAsia="Times New Roman" w:hAnsi="Times New Roman" w:cs="Times New Roman"/>
          <w:color w:val="000000" w:themeColor="text1"/>
          <w:sz w:val="24"/>
          <w:szCs w:val="24"/>
        </w:rPr>
        <w:t>.</w:t>
      </w:r>
    </w:p>
    <w:p w14:paraId="56F4D2E3" w14:textId="77777777" w:rsidR="002F0924" w:rsidRPr="003F7A2E" w:rsidRDefault="00BF31D6"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(3) </w:t>
      </w:r>
      <w:r w:rsidR="002F0924" w:rsidRPr="003F7A2E">
        <w:rPr>
          <w:rFonts w:ascii="Times New Roman" w:eastAsia="Times New Roman" w:hAnsi="Times New Roman" w:cs="Times New Roman"/>
          <w:color w:val="000000" w:themeColor="text1"/>
          <w:sz w:val="24"/>
          <w:szCs w:val="24"/>
        </w:rPr>
        <w:t>Svi planirani kanalizacijski cjevovodi izvest će se od vodonepropusnih cijevi na dubini od 2.5 do 4.0 m, ali ne dublje od dubine glavnoga gradskog kolektora uz poštivanje potrebnih nagiba nivelete dna kanala. Maksimalni razmak revizijskih okana je 40 m. Kanalizaciju i sve kanalske priključke te slivnike i taložnice treba izvoditi vodonepropusno.</w:t>
      </w:r>
    </w:p>
    <w:p w14:paraId="094B2084" w14:textId="77777777" w:rsidR="002F0924" w:rsidRPr="003F7A2E" w:rsidRDefault="00BF31D6"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(4) </w:t>
      </w:r>
      <w:r w:rsidR="002F0924" w:rsidRPr="003F7A2E">
        <w:rPr>
          <w:rFonts w:ascii="Times New Roman" w:eastAsia="Times New Roman" w:hAnsi="Times New Roman" w:cs="Times New Roman"/>
          <w:color w:val="000000" w:themeColor="text1"/>
          <w:sz w:val="24"/>
          <w:szCs w:val="24"/>
        </w:rPr>
        <w:t xml:space="preserve">U sustav javne odvodnje mogu se upuštati otpadne vode koje svojim sastavom odgovaraju odredbama propisa, a u protivnom treba obaviti </w:t>
      </w:r>
      <w:proofErr w:type="spellStart"/>
      <w:r w:rsidR="002F0924" w:rsidRPr="003F7A2E">
        <w:rPr>
          <w:rFonts w:ascii="Times New Roman" w:eastAsia="Times New Roman" w:hAnsi="Times New Roman" w:cs="Times New Roman"/>
          <w:color w:val="000000" w:themeColor="text1"/>
          <w:sz w:val="24"/>
          <w:szCs w:val="24"/>
        </w:rPr>
        <w:t>predtretman</w:t>
      </w:r>
      <w:proofErr w:type="spellEnd"/>
      <w:r w:rsidR="002F0924" w:rsidRPr="003F7A2E">
        <w:rPr>
          <w:rFonts w:ascii="Times New Roman" w:eastAsia="Times New Roman" w:hAnsi="Times New Roman" w:cs="Times New Roman"/>
          <w:color w:val="000000" w:themeColor="text1"/>
          <w:sz w:val="24"/>
          <w:szCs w:val="24"/>
        </w:rPr>
        <w:t xml:space="preserve"> (taložnice, hvatači ulja i masti i sl.) prije no što se upuštaju u javnu gradsku kanalizaciju</w:t>
      </w:r>
    </w:p>
    <w:p w14:paraId="222B1776" w14:textId="77777777" w:rsidR="002F0924" w:rsidRPr="003F7A2E" w:rsidRDefault="00BF31D6"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(5) </w:t>
      </w:r>
      <w:r w:rsidR="002F0924" w:rsidRPr="003F7A2E">
        <w:rPr>
          <w:rFonts w:ascii="Times New Roman" w:eastAsia="Times New Roman" w:hAnsi="Times New Roman" w:cs="Times New Roman"/>
          <w:color w:val="000000" w:themeColor="text1"/>
          <w:sz w:val="24"/>
          <w:szCs w:val="24"/>
        </w:rPr>
        <w:t>Posebnu pozornost treba posvetiti zaštiti podzemnih voda od zagađenja.</w:t>
      </w:r>
    </w:p>
    <w:p w14:paraId="6A2FC37C" w14:textId="77777777" w:rsidR="002F0924" w:rsidRPr="003F7A2E" w:rsidRDefault="00BF31D6"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(6) </w:t>
      </w:r>
      <w:r w:rsidR="002F0924" w:rsidRPr="003F7A2E">
        <w:rPr>
          <w:rFonts w:ascii="Times New Roman" w:eastAsia="Times New Roman" w:hAnsi="Times New Roman" w:cs="Times New Roman"/>
          <w:color w:val="000000" w:themeColor="text1"/>
          <w:sz w:val="24"/>
          <w:szCs w:val="24"/>
        </w:rPr>
        <w:t>Kanalizaciju i sve kanalske priključke te slivnike i taložnice treba izvoditi vodonepropusno.</w:t>
      </w:r>
    </w:p>
    <w:p w14:paraId="456B6009" w14:textId="77777777" w:rsidR="002F0924" w:rsidRPr="003F7A2E" w:rsidRDefault="00BF31D6"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(7) </w:t>
      </w:r>
      <w:r w:rsidR="002F0924" w:rsidRPr="003F7A2E">
        <w:rPr>
          <w:rFonts w:ascii="Times New Roman" w:eastAsia="Times New Roman" w:hAnsi="Times New Roman" w:cs="Times New Roman"/>
          <w:color w:val="000000" w:themeColor="text1"/>
          <w:sz w:val="24"/>
          <w:szCs w:val="24"/>
        </w:rPr>
        <w:t xml:space="preserve">U sustav javne odvodnje se mogu upuštati otpadne vode koje svojim sastavom odgovaraju odredbama propisa, a u protivnom treba obaviti </w:t>
      </w:r>
      <w:proofErr w:type="spellStart"/>
      <w:r w:rsidR="002F0924" w:rsidRPr="003F7A2E">
        <w:rPr>
          <w:rFonts w:ascii="Times New Roman" w:eastAsia="Times New Roman" w:hAnsi="Times New Roman" w:cs="Times New Roman"/>
          <w:color w:val="000000" w:themeColor="text1"/>
          <w:sz w:val="24"/>
          <w:szCs w:val="24"/>
        </w:rPr>
        <w:t>predtretman</w:t>
      </w:r>
      <w:proofErr w:type="spellEnd"/>
      <w:r w:rsidR="002F0924" w:rsidRPr="003F7A2E">
        <w:rPr>
          <w:rFonts w:ascii="Times New Roman" w:eastAsia="Times New Roman" w:hAnsi="Times New Roman" w:cs="Times New Roman"/>
          <w:color w:val="000000" w:themeColor="text1"/>
          <w:sz w:val="24"/>
          <w:szCs w:val="24"/>
        </w:rPr>
        <w:t xml:space="preserve"> (taložnice, hvatači ulja i masti i sl.).</w:t>
      </w:r>
    </w:p>
    <w:p w14:paraId="43501A01" w14:textId="77777777" w:rsidR="002F0924" w:rsidRPr="003F7A2E" w:rsidRDefault="00BF31D6"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(8) </w:t>
      </w:r>
      <w:r w:rsidR="002F0924" w:rsidRPr="003F7A2E">
        <w:rPr>
          <w:rFonts w:ascii="Times New Roman" w:eastAsia="Times New Roman" w:hAnsi="Times New Roman" w:cs="Times New Roman"/>
          <w:color w:val="000000" w:themeColor="text1"/>
          <w:sz w:val="24"/>
          <w:szCs w:val="24"/>
        </w:rPr>
        <w:t>Površinsku odvodnju sa cestovnih prometnica treba odvoditi u javnu kanalizaciju.</w:t>
      </w:r>
    </w:p>
    <w:p w14:paraId="73025EF1"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3D0147CD" w14:textId="77777777" w:rsidR="002F0924" w:rsidRPr="003F7A2E" w:rsidRDefault="002F0924" w:rsidP="002F0924">
      <w:pPr>
        <w:spacing w:after="0" w:line="240" w:lineRule="auto"/>
        <w:jc w:val="both"/>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3.4.3. Opskrba plinom</w:t>
      </w:r>
    </w:p>
    <w:p w14:paraId="752C4DE0"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3FB47260" w14:textId="77777777" w:rsidR="002F0924" w:rsidRPr="003F7A2E" w:rsidRDefault="002F0924" w:rsidP="002F0924">
      <w:pPr>
        <w:spacing w:after="0" w:line="240" w:lineRule="auto"/>
        <w:jc w:val="center"/>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Članak 60.</w:t>
      </w:r>
    </w:p>
    <w:p w14:paraId="0894AB37"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4A790464" w14:textId="77777777" w:rsidR="002F0924" w:rsidRPr="003F7A2E" w:rsidRDefault="00811966" w:rsidP="002F0924">
      <w:pPr>
        <w:spacing w:after="0" w:line="240" w:lineRule="auto"/>
        <w:ind w:firstLine="708"/>
        <w:jc w:val="both"/>
        <w:rPr>
          <w:rFonts w:ascii="Times New Roman" w:eastAsia="Times New Roman" w:hAnsi="Times New Roman" w:cs="Times New Roman"/>
          <w:color w:val="000000" w:themeColor="text1"/>
          <w:sz w:val="24"/>
          <w:szCs w:val="24"/>
        </w:rPr>
      </w:pPr>
      <w:bookmarkStart w:id="14" w:name="_Hlk55420446"/>
      <w:r w:rsidRPr="003F7A2E">
        <w:rPr>
          <w:rFonts w:ascii="Times New Roman" w:eastAsia="Times New Roman" w:hAnsi="Times New Roman" w:cs="Times New Roman"/>
          <w:color w:val="000000" w:themeColor="text1"/>
          <w:sz w:val="24"/>
          <w:szCs w:val="24"/>
        </w:rPr>
        <w:t xml:space="preserve">(1) </w:t>
      </w:r>
      <w:bookmarkEnd w:id="14"/>
      <w:r w:rsidR="002F0924" w:rsidRPr="003F7A2E">
        <w:rPr>
          <w:rFonts w:ascii="Times New Roman" w:eastAsia="Times New Roman" w:hAnsi="Times New Roman" w:cs="Times New Roman"/>
          <w:color w:val="000000" w:themeColor="text1"/>
          <w:sz w:val="24"/>
          <w:szCs w:val="24"/>
        </w:rPr>
        <w:t>Nakon izgradnje novoga visokotlačnog plinovoda (VTP) u Ulici Ljudevita Posavskog, iz njega će se ogrankom VTP dovesti plin do Plinske regulacijske stanice (PRS) Ljudevita Posavskog - Sesvete.</w:t>
      </w:r>
    </w:p>
    <w:p w14:paraId="1FAA5F00" w14:textId="77777777" w:rsidR="002F0924" w:rsidRPr="003F7A2E" w:rsidRDefault="00811966"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(2) </w:t>
      </w:r>
      <w:r w:rsidR="002F0924" w:rsidRPr="003F7A2E">
        <w:rPr>
          <w:rFonts w:ascii="Times New Roman" w:eastAsia="Times New Roman" w:hAnsi="Times New Roman" w:cs="Times New Roman"/>
          <w:color w:val="000000" w:themeColor="text1"/>
          <w:sz w:val="24"/>
          <w:szCs w:val="24"/>
        </w:rPr>
        <w:t xml:space="preserve">Iz PRS dobavljat će se plin u mrežu </w:t>
      </w:r>
      <w:proofErr w:type="spellStart"/>
      <w:r w:rsidR="002F0924" w:rsidRPr="003F7A2E">
        <w:rPr>
          <w:rFonts w:ascii="Times New Roman" w:eastAsia="Times New Roman" w:hAnsi="Times New Roman" w:cs="Times New Roman"/>
          <w:color w:val="000000" w:themeColor="text1"/>
          <w:sz w:val="24"/>
          <w:szCs w:val="24"/>
        </w:rPr>
        <w:t>srednjotlačnih</w:t>
      </w:r>
      <w:proofErr w:type="spellEnd"/>
      <w:r w:rsidR="002F0924" w:rsidRPr="003F7A2E">
        <w:rPr>
          <w:rFonts w:ascii="Times New Roman" w:eastAsia="Times New Roman" w:hAnsi="Times New Roman" w:cs="Times New Roman"/>
          <w:color w:val="000000" w:themeColor="text1"/>
          <w:sz w:val="24"/>
          <w:szCs w:val="24"/>
        </w:rPr>
        <w:t xml:space="preserve"> plinovoda (STP) naselja Sopnica - Jelkovec, potrebnih dimenzija za punu plinofikaciju, odnosno za opskrbu prirodnim plinom za grijanje, hlađenje, potrošnu toplu vodu (PTV) i kuhanje te eventualno druge potrebe svih budućih krajnjih kupaca.</w:t>
      </w:r>
    </w:p>
    <w:p w14:paraId="58D6853D" w14:textId="77777777" w:rsidR="002F0924" w:rsidRPr="003F7A2E" w:rsidRDefault="002F0924" w:rsidP="002F0924">
      <w:pPr>
        <w:spacing w:after="0" w:line="240" w:lineRule="auto"/>
        <w:ind w:firstLine="708"/>
        <w:jc w:val="both"/>
        <w:rPr>
          <w:rFonts w:ascii="Times New Roman" w:eastAsia="Times New Roman" w:hAnsi="Times New Roman" w:cs="Times New Roman"/>
          <w:i/>
          <w:color w:val="000000" w:themeColor="text1"/>
          <w:sz w:val="24"/>
          <w:szCs w:val="24"/>
        </w:rPr>
      </w:pPr>
      <w:r w:rsidRPr="003F7A2E">
        <w:rPr>
          <w:rFonts w:ascii="Times New Roman" w:eastAsia="Times New Roman" w:hAnsi="Times New Roman" w:cs="Times New Roman"/>
          <w:i/>
          <w:color w:val="000000" w:themeColor="text1"/>
          <w:sz w:val="24"/>
          <w:szCs w:val="24"/>
        </w:rPr>
        <w:lastRenderedPageBreak/>
        <w:t xml:space="preserve">Odredbom članka 19. </w:t>
      </w:r>
      <w:r w:rsidRPr="003F7A2E">
        <w:rPr>
          <w:rFonts w:ascii="Times New Roman" w:eastAsia="Times New Roman" w:hAnsi="Times New Roman" w:cs="Times New Roman"/>
          <w:i/>
          <w:color w:val="000000" w:themeColor="text1"/>
          <w:sz w:val="24"/>
          <w:szCs w:val="24"/>
          <w:lang w:eastAsia="hr-HR"/>
        </w:rPr>
        <w:t xml:space="preserve">Odluke o izmjenama i dopunama Odluke o </w:t>
      </w:r>
      <w:r w:rsidRPr="003F7A2E">
        <w:rPr>
          <w:rFonts w:ascii="Times New Roman" w:eastAsia="Times New Roman" w:hAnsi="Times New Roman" w:cs="Times New Roman"/>
          <w:bCs/>
          <w:i/>
          <w:color w:val="000000" w:themeColor="text1"/>
          <w:sz w:val="24"/>
          <w:szCs w:val="24"/>
          <w:lang w:eastAsia="hr-HR"/>
        </w:rPr>
        <w:t xml:space="preserve">donošenju Detaljnog plana uređenja stambenog naselja na lokaciji Sopnica - Jelkovec </w:t>
      </w:r>
      <w:r w:rsidRPr="003F7A2E">
        <w:rPr>
          <w:rFonts w:ascii="Times New Roman" w:eastAsia="Times New Roman" w:hAnsi="Times New Roman" w:cs="Times New Roman"/>
          <w:i/>
          <w:color w:val="000000" w:themeColor="text1"/>
          <w:sz w:val="24"/>
          <w:szCs w:val="24"/>
          <w:lang w:eastAsia="hr-HR"/>
        </w:rPr>
        <w:t>(Službeni glasnik Grada Zagreba 17/16)</w:t>
      </w:r>
      <w:r w:rsidRPr="003F7A2E">
        <w:rPr>
          <w:rFonts w:ascii="Times New Roman" w:eastAsia="Times New Roman" w:hAnsi="Times New Roman" w:cs="Times New Roman"/>
          <w:i/>
          <w:color w:val="000000" w:themeColor="text1"/>
          <w:sz w:val="24"/>
          <w:szCs w:val="24"/>
        </w:rPr>
        <w:t xml:space="preserve"> u stavku 2. riječ: "potrošača" zamijenjena je riječima: "krajnjih kupaca".</w:t>
      </w:r>
    </w:p>
    <w:p w14:paraId="13BC0963" w14:textId="77777777" w:rsidR="002F0924" w:rsidRPr="003F7A2E" w:rsidRDefault="00811966"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(3) </w:t>
      </w:r>
      <w:proofErr w:type="spellStart"/>
      <w:r w:rsidR="002F0924" w:rsidRPr="003F7A2E">
        <w:rPr>
          <w:rFonts w:ascii="Times New Roman" w:eastAsia="Times New Roman" w:hAnsi="Times New Roman" w:cs="Times New Roman"/>
          <w:color w:val="000000" w:themeColor="text1"/>
          <w:sz w:val="24"/>
          <w:szCs w:val="24"/>
        </w:rPr>
        <w:t>Srednjotlačnom</w:t>
      </w:r>
      <w:proofErr w:type="spellEnd"/>
      <w:r w:rsidR="002F0924" w:rsidRPr="003F7A2E">
        <w:rPr>
          <w:rFonts w:ascii="Times New Roman" w:eastAsia="Times New Roman" w:hAnsi="Times New Roman" w:cs="Times New Roman"/>
          <w:color w:val="000000" w:themeColor="text1"/>
          <w:sz w:val="24"/>
          <w:szCs w:val="24"/>
        </w:rPr>
        <w:t xml:space="preserve"> plinskom mrežom naselja Sopnica - Jelkovec opskrbljivat će se plinom i okolna područja.</w:t>
      </w:r>
    </w:p>
    <w:p w14:paraId="2FC0DACE" w14:textId="77777777" w:rsidR="002F0924" w:rsidRPr="003F7A2E" w:rsidRDefault="00811966" w:rsidP="002F0924">
      <w:pPr>
        <w:spacing w:after="0" w:line="240" w:lineRule="auto"/>
        <w:ind w:firstLine="709"/>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(4) </w:t>
      </w:r>
      <w:r w:rsidR="002F0924" w:rsidRPr="003F7A2E">
        <w:rPr>
          <w:rFonts w:ascii="Times New Roman" w:eastAsia="Times New Roman" w:hAnsi="Times New Roman" w:cs="Times New Roman"/>
          <w:color w:val="000000" w:themeColor="text1"/>
          <w:sz w:val="24"/>
          <w:szCs w:val="24"/>
        </w:rPr>
        <w:t>Manja odstupanja u odnosu na kartografske prikaze moguća su prema zahtjevima nadležnog opskrbljivača.</w:t>
      </w:r>
    </w:p>
    <w:p w14:paraId="7B51508D" w14:textId="77777777" w:rsidR="002F0924" w:rsidRPr="003F7A2E" w:rsidRDefault="002F0924" w:rsidP="002F0924">
      <w:pPr>
        <w:spacing w:after="0" w:line="240" w:lineRule="auto"/>
        <w:ind w:firstLine="708"/>
        <w:jc w:val="both"/>
        <w:rPr>
          <w:rFonts w:ascii="Times New Roman" w:eastAsia="Times New Roman" w:hAnsi="Times New Roman" w:cs="Times New Roman"/>
          <w:i/>
          <w:color w:val="000000" w:themeColor="text1"/>
          <w:sz w:val="24"/>
          <w:szCs w:val="24"/>
        </w:rPr>
      </w:pPr>
      <w:r w:rsidRPr="003F7A2E">
        <w:rPr>
          <w:rFonts w:ascii="Times New Roman" w:eastAsia="Times New Roman" w:hAnsi="Times New Roman" w:cs="Times New Roman"/>
          <w:i/>
          <w:color w:val="000000" w:themeColor="text1"/>
          <w:sz w:val="24"/>
          <w:szCs w:val="24"/>
        </w:rPr>
        <w:t xml:space="preserve">Odredbom članka 19. </w:t>
      </w:r>
      <w:r w:rsidRPr="003F7A2E">
        <w:rPr>
          <w:rFonts w:ascii="Times New Roman" w:eastAsia="Times New Roman" w:hAnsi="Times New Roman" w:cs="Times New Roman"/>
          <w:i/>
          <w:color w:val="000000" w:themeColor="text1"/>
          <w:sz w:val="24"/>
          <w:szCs w:val="24"/>
          <w:lang w:eastAsia="hr-HR"/>
        </w:rPr>
        <w:t xml:space="preserve">Odluke o izmjenama i dopunama Odluke o </w:t>
      </w:r>
      <w:r w:rsidRPr="003F7A2E">
        <w:rPr>
          <w:rFonts w:ascii="Times New Roman" w:eastAsia="Times New Roman" w:hAnsi="Times New Roman" w:cs="Times New Roman"/>
          <w:bCs/>
          <w:i/>
          <w:color w:val="000000" w:themeColor="text1"/>
          <w:sz w:val="24"/>
          <w:szCs w:val="24"/>
          <w:lang w:eastAsia="hr-HR"/>
        </w:rPr>
        <w:t xml:space="preserve">donošenju Detaljnog plana uređenja stambenog naselja na lokaciji Sopnica - Jelkovec </w:t>
      </w:r>
      <w:r w:rsidRPr="003F7A2E">
        <w:rPr>
          <w:rFonts w:ascii="Times New Roman" w:eastAsia="Times New Roman" w:hAnsi="Times New Roman" w:cs="Times New Roman"/>
          <w:i/>
          <w:color w:val="000000" w:themeColor="text1"/>
          <w:sz w:val="24"/>
          <w:szCs w:val="24"/>
          <w:lang w:eastAsia="hr-HR"/>
        </w:rPr>
        <w:t>(Službeni glasnik Grada Zagreba 17/16)</w:t>
      </w:r>
      <w:r w:rsidRPr="003F7A2E">
        <w:rPr>
          <w:rFonts w:ascii="Times New Roman" w:eastAsia="Times New Roman" w:hAnsi="Times New Roman" w:cs="Times New Roman"/>
          <w:i/>
          <w:color w:val="000000" w:themeColor="text1"/>
          <w:sz w:val="24"/>
          <w:szCs w:val="24"/>
        </w:rPr>
        <w:t xml:space="preserve"> iza stavka 3. dodan je stavak 4.</w:t>
      </w:r>
    </w:p>
    <w:p w14:paraId="798C3D43"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14171FEA" w14:textId="77777777" w:rsidR="002F0924" w:rsidRPr="003F7A2E" w:rsidRDefault="002F0924" w:rsidP="002F0924">
      <w:pPr>
        <w:spacing w:after="0" w:line="240" w:lineRule="auto"/>
        <w:jc w:val="center"/>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Članak 61.</w:t>
      </w:r>
    </w:p>
    <w:p w14:paraId="56300F20"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0CC12488" w14:textId="77777777" w:rsidR="002F0924" w:rsidRPr="003F7A2E" w:rsidRDefault="00A84AA4"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(1) </w:t>
      </w:r>
      <w:r w:rsidR="002F0924" w:rsidRPr="003F7A2E">
        <w:rPr>
          <w:rFonts w:ascii="Times New Roman" w:eastAsia="Times New Roman" w:hAnsi="Times New Roman" w:cs="Times New Roman"/>
          <w:color w:val="000000" w:themeColor="text1"/>
          <w:sz w:val="24"/>
          <w:szCs w:val="24"/>
        </w:rPr>
        <w:t>Regulacijska stanica (PRS) Ljudevita Posavskog - Sesvete, uključivo pristupni put, nalazit će se na zasebnoj katastarskoj čestici. Granica katastarske čestice mora biti udaljena 1m od ograde PRS.</w:t>
      </w:r>
    </w:p>
    <w:p w14:paraId="68A32A14" w14:textId="77777777" w:rsidR="002F0924" w:rsidRPr="003F7A2E" w:rsidRDefault="00A84AA4"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(2) </w:t>
      </w:r>
      <w:proofErr w:type="spellStart"/>
      <w:r w:rsidR="002F0924" w:rsidRPr="003F7A2E">
        <w:rPr>
          <w:rFonts w:ascii="Times New Roman" w:eastAsia="Times New Roman" w:hAnsi="Times New Roman" w:cs="Times New Roman"/>
          <w:color w:val="000000" w:themeColor="text1"/>
          <w:sz w:val="24"/>
          <w:szCs w:val="24"/>
        </w:rPr>
        <w:t>Srednjotlačni</w:t>
      </w:r>
      <w:proofErr w:type="spellEnd"/>
      <w:r w:rsidR="002F0924" w:rsidRPr="003F7A2E">
        <w:rPr>
          <w:rFonts w:ascii="Times New Roman" w:eastAsia="Times New Roman" w:hAnsi="Times New Roman" w:cs="Times New Roman"/>
          <w:color w:val="000000" w:themeColor="text1"/>
          <w:sz w:val="24"/>
          <w:szCs w:val="24"/>
        </w:rPr>
        <w:t xml:space="preserve"> plinovodi (STP) naselja Sopnica - Jelkovec bit će izgrađeni iz PEHD materijala PE100, serije S5, odnosno SDR 11 i položeni u zemlju na dubinu 1 - 1.2 m od vrha cijevi do površine terena.</w:t>
      </w:r>
    </w:p>
    <w:p w14:paraId="569235B4" w14:textId="77777777" w:rsidR="002F0924" w:rsidRPr="003F7A2E" w:rsidRDefault="00A84AA4"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(3) </w:t>
      </w:r>
      <w:r w:rsidR="002F0924" w:rsidRPr="003F7A2E">
        <w:rPr>
          <w:rFonts w:ascii="Times New Roman" w:eastAsia="Times New Roman" w:hAnsi="Times New Roman" w:cs="Times New Roman"/>
          <w:color w:val="000000" w:themeColor="text1"/>
          <w:sz w:val="24"/>
          <w:szCs w:val="24"/>
        </w:rPr>
        <w:t>ST plinovodi će biti položeni u javnoprometnim ili zelenim površinama, tako da se omogući izgradnja kućnih priključaka za sve objekte u naselju.</w:t>
      </w:r>
    </w:p>
    <w:p w14:paraId="42231E92" w14:textId="77777777" w:rsidR="002F0924" w:rsidRPr="003F7A2E" w:rsidRDefault="00A84AA4"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(4) </w:t>
      </w:r>
      <w:r w:rsidR="002F0924" w:rsidRPr="003F7A2E">
        <w:rPr>
          <w:rFonts w:ascii="Times New Roman" w:eastAsia="Times New Roman" w:hAnsi="Times New Roman" w:cs="Times New Roman"/>
          <w:color w:val="000000" w:themeColor="text1"/>
          <w:sz w:val="24"/>
          <w:szCs w:val="24"/>
        </w:rPr>
        <w:t>Od ST plinovoda izgradit će se kućni priključci za objekte, tako da se dovedu do svih kućnih ulaza stambene ili druge namjene, gdje završavaju glavnim kućnim zaporom u ormariću.</w:t>
      </w:r>
    </w:p>
    <w:p w14:paraId="58589B42" w14:textId="77777777" w:rsidR="002F0924" w:rsidRPr="003F7A2E" w:rsidRDefault="00A84AA4"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(5) </w:t>
      </w:r>
      <w:r w:rsidR="002F0924" w:rsidRPr="003F7A2E">
        <w:rPr>
          <w:rFonts w:ascii="Times New Roman" w:eastAsia="Times New Roman" w:hAnsi="Times New Roman" w:cs="Times New Roman"/>
          <w:color w:val="000000" w:themeColor="text1"/>
          <w:sz w:val="24"/>
          <w:szCs w:val="24"/>
        </w:rPr>
        <w:t>Kućni priključak, regulator tlaka, koji će se nalaziti u istom ormariću s glavnim kućnim zaporom te unutarnja kućna instalacija, kojom će se plin dovoditi do plinskih trošila, sastavn</w:t>
      </w:r>
      <w:r w:rsidRPr="003F7A2E">
        <w:rPr>
          <w:rFonts w:ascii="Times New Roman" w:eastAsia="Times New Roman" w:hAnsi="Times New Roman" w:cs="Times New Roman"/>
          <w:color w:val="000000" w:themeColor="text1"/>
          <w:sz w:val="24"/>
          <w:szCs w:val="24"/>
        </w:rPr>
        <w:t>i</w:t>
      </w:r>
      <w:r w:rsidR="002F0924" w:rsidRPr="003F7A2E">
        <w:rPr>
          <w:rFonts w:ascii="Times New Roman" w:eastAsia="Times New Roman" w:hAnsi="Times New Roman" w:cs="Times New Roman"/>
          <w:color w:val="000000" w:themeColor="text1"/>
          <w:sz w:val="24"/>
          <w:szCs w:val="24"/>
        </w:rPr>
        <w:t xml:space="preserve"> su dijelovi plinske instalacije građevine.</w:t>
      </w:r>
    </w:p>
    <w:p w14:paraId="5A49131C" w14:textId="77777777" w:rsidR="002F0924" w:rsidRPr="003F7A2E" w:rsidRDefault="00A84AA4"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(6) </w:t>
      </w:r>
      <w:r w:rsidR="002F0924" w:rsidRPr="003F7A2E">
        <w:rPr>
          <w:rFonts w:ascii="Times New Roman" w:eastAsia="Times New Roman" w:hAnsi="Times New Roman" w:cs="Times New Roman"/>
          <w:color w:val="000000" w:themeColor="text1"/>
          <w:sz w:val="24"/>
          <w:szCs w:val="24"/>
        </w:rPr>
        <w:t>Stambene jedinice će imati etažno plinsko grijanje.</w:t>
      </w:r>
    </w:p>
    <w:p w14:paraId="406EF4BC"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7BAFA8C9" w14:textId="77777777" w:rsidR="002F0924" w:rsidRPr="003F7A2E" w:rsidRDefault="002F0924" w:rsidP="002F0924">
      <w:pPr>
        <w:spacing w:after="0" w:line="240" w:lineRule="auto"/>
        <w:jc w:val="both"/>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3.4.4. Elektroopskrba</w:t>
      </w:r>
    </w:p>
    <w:p w14:paraId="1CEB14B8"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01868754" w14:textId="77777777" w:rsidR="002F0924" w:rsidRPr="003F7A2E" w:rsidRDefault="002F0924" w:rsidP="002F0924">
      <w:pPr>
        <w:spacing w:after="0" w:line="240" w:lineRule="auto"/>
        <w:jc w:val="center"/>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Članak 62.</w:t>
      </w:r>
    </w:p>
    <w:p w14:paraId="210242A3"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6EC325A1" w14:textId="77777777" w:rsidR="002F0924" w:rsidRPr="003F7A2E" w:rsidRDefault="002F0924"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Zbog izgradnje stambenog naselja na lokaciji Sopnica - Jelkovec u Sesvetama za program društveno poticane stanogradnje potrebno je </w:t>
      </w:r>
      <w:proofErr w:type="spellStart"/>
      <w:r w:rsidRPr="003F7A2E">
        <w:rPr>
          <w:rFonts w:ascii="Times New Roman" w:eastAsia="Times New Roman" w:hAnsi="Times New Roman" w:cs="Times New Roman"/>
          <w:color w:val="000000" w:themeColor="text1"/>
          <w:sz w:val="24"/>
          <w:szCs w:val="24"/>
        </w:rPr>
        <w:t>kablirati</w:t>
      </w:r>
      <w:proofErr w:type="spellEnd"/>
      <w:r w:rsidRPr="003F7A2E">
        <w:rPr>
          <w:rFonts w:ascii="Times New Roman" w:eastAsia="Times New Roman" w:hAnsi="Times New Roman" w:cs="Times New Roman"/>
          <w:color w:val="000000" w:themeColor="text1"/>
          <w:sz w:val="24"/>
          <w:szCs w:val="24"/>
        </w:rPr>
        <w:t xml:space="preserve"> dio postojećeg 110 kV voda "DV 172 Resnik - Dugo Selo". Zračni vod Resnik - Dugo Selo </w:t>
      </w:r>
      <w:proofErr w:type="spellStart"/>
      <w:r w:rsidRPr="003F7A2E">
        <w:rPr>
          <w:rFonts w:ascii="Times New Roman" w:eastAsia="Times New Roman" w:hAnsi="Times New Roman" w:cs="Times New Roman"/>
          <w:color w:val="000000" w:themeColor="text1"/>
          <w:sz w:val="24"/>
          <w:szCs w:val="24"/>
        </w:rPr>
        <w:t>kablirati</w:t>
      </w:r>
      <w:proofErr w:type="spellEnd"/>
      <w:r w:rsidRPr="003F7A2E">
        <w:rPr>
          <w:rFonts w:ascii="Times New Roman" w:eastAsia="Times New Roman" w:hAnsi="Times New Roman" w:cs="Times New Roman"/>
          <w:color w:val="000000" w:themeColor="text1"/>
          <w:sz w:val="24"/>
          <w:szCs w:val="24"/>
        </w:rPr>
        <w:t xml:space="preserve"> će se od TS Resnik do novoga čelično-rešetkastog stupa br. 11A. U TS Resnik potrebno je rekonstruirati priključak za prihvat 110 kV kabela.</w:t>
      </w:r>
    </w:p>
    <w:p w14:paraId="4F878298"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1CA9CF12" w14:textId="77777777" w:rsidR="002F0924" w:rsidRPr="003F7A2E" w:rsidRDefault="002F0924" w:rsidP="002F0924">
      <w:pPr>
        <w:spacing w:after="0" w:line="240" w:lineRule="auto"/>
        <w:jc w:val="center"/>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Članak 63.</w:t>
      </w:r>
    </w:p>
    <w:p w14:paraId="3979B4D0"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0D1A7026" w14:textId="77777777" w:rsidR="002F0924" w:rsidRPr="003F7A2E" w:rsidRDefault="00863C86"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(1) </w:t>
      </w:r>
      <w:r w:rsidR="002F0924" w:rsidRPr="003F7A2E">
        <w:rPr>
          <w:rFonts w:ascii="Times New Roman" w:eastAsia="Times New Roman" w:hAnsi="Times New Roman" w:cs="Times New Roman"/>
          <w:color w:val="000000" w:themeColor="text1"/>
          <w:sz w:val="24"/>
          <w:szCs w:val="24"/>
        </w:rPr>
        <w:t>Kabel 110 kV se većim dijelom polaže u zemljani kabelski rov koji će se izvesti u skladu s općim zahtjevima građevinskih normi i ostalih propisa koji se odnose na ovu vrstu radova.</w:t>
      </w:r>
    </w:p>
    <w:p w14:paraId="4A4D1A73" w14:textId="77777777" w:rsidR="002F0924" w:rsidRPr="003F7A2E" w:rsidRDefault="00863C86"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(2) </w:t>
      </w:r>
      <w:r w:rsidR="002F0924" w:rsidRPr="003F7A2E">
        <w:rPr>
          <w:rFonts w:ascii="Times New Roman" w:eastAsia="Times New Roman" w:hAnsi="Times New Roman" w:cs="Times New Roman"/>
          <w:color w:val="000000" w:themeColor="text1"/>
          <w:sz w:val="24"/>
          <w:szCs w:val="24"/>
        </w:rPr>
        <w:t>Širina rova određena je prema vrsti i broju paralelno polaganih kabela te vrsti mehaničke zaštite 110 kV kabela koja je izvedena betonskim pločama dimenzije 500x500x50 mm.</w:t>
      </w:r>
    </w:p>
    <w:p w14:paraId="0AFC93E8" w14:textId="77777777" w:rsidR="002F0924" w:rsidRPr="003F7A2E" w:rsidRDefault="00863C86"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(3) </w:t>
      </w:r>
      <w:r w:rsidR="002F0924" w:rsidRPr="003F7A2E">
        <w:rPr>
          <w:rFonts w:ascii="Times New Roman" w:eastAsia="Times New Roman" w:hAnsi="Times New Roman" w:cs="Times New Roman"/>
          <w:color w:val="000000" w:themeColor="text1"/>
          <w:sz w:val="24"/>
          <w:szCs w:val="24"/>
        </w:rPr>
        <w:t>Odabran je 110 kV jednožilni kabel koji se polaže u trokut.</w:t>
      </w:r>
    </w:p>
    <w:p w14:paraId="16C2F4DD" w14:textId="77777777" w:rsidR="002F0924" w:rsidRPr="003F7A2E" w:rsidRDefault="00863C86"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(4) </w:t>
      </w:r>
      <w:r w:rsidR="002F0924" w:rsidRPr="003F7A2E">
        <w:rPr>
          <w:rFonts w:ascii="Times New Roman" w:eastAsia="Times New Roman" w:hAnsi="Times New Roman" w:cs="Times New Roman"/>
          <w:color w:val="000000" w:themeColor="text1"/>
          <w:sz w:val="24"/>
          <w:szCs w:val="24"/>
        </w:rPr>
        <w:t>Dno kabelskog rova treba očistiti od oštrih predmeta da se ne ošteti plašt 110 kV kabela.</w:t>
      </w:r>
    </w:p>
    <w:p w14:paraId="503883FF" w14:textId="77777777" w:rsidR="002F0924" w:rsidRPr="003F7A2E" w:rsidRDefault="00863C86"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lastRenderedPageBreak/>
        <w:t xml:space="preserve">(5) </w:t>
      </w:r>
      <w:r w:rsidR="002F0924" w:rsidRPr="003F7A2E">
        <w:rPr>
          <w:rFonts w:ascii="Times New Roman" w:eastAsia="Times New Roman" w:hAnsi="Times New Roman" w:cs="Times New Roman"/>
          <w:color w:val="000000" w:themeColor="text1"/>
          <w:sz w:val="24"/>
          <w:szCs w:val="24"/>
        </w:rPr>
        <w:t>Križanje s prometnicama izvedeno je polaganjem svake žile u zasebnu plastičnu cijev promjera 200 mm u posebno uređen kabelski kanal.</w:t>
      </w:r>
    </w:p>
    <w:p w14:paraId="232CB2F1" w14:textId="77777777" w:rsidR="002F0924" w:rsidRPr="003F7A2E" w:rsidRDefault="00863C86"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(6) </w:t>
      </w:r>
      <w:r w:rsidR="002F0924" w:rsidRPr="003F7A2E">
        <w:rPr>
          <w:rFonts w:ascii="Times New Roman" w:eastAsia="Times New Roman" w:hAnsi="Times New Roman" w:cs="Times New Roman"/>
          <w:color w:val="000000" w:themeColor="text1"/>
          <w:sz w:val="24"/>
          <w:szCs w:val="24"/>
        </w:rPr>
        <w:t xml:space="preserve">U trasi kabela je i </w:t>
      </w:r>
      <w:proofErr w:type="spellStart"/>
      <w:r w:rsidR="002F0924" w:rsidRPr="003F7A2E">
        <w:rPr>
          <w:rFonts w:ascii="Times New Roman" w:eastAsia="Times New Roman" w:hAnsi="Times New Roman" w:cs="Times New Roman"/>
          <w:color w:val="000000" w:themeColor="text1"/>
          <w:sz w:val="24"/>
          <w:szCs w:val="24"/>
        </w:rPr>
        <w:t>Vugrov</w:t>
      </w:r>
      <w:proofErr w:type="spellEnd"/>
      <w:r w:rsidR="002F0924" w:rsidRPr="003F7A2E">
        <w:rPr>
          <w:rFonts w:ascii="Times New Roman" w:eastAsia="Times New Roman" w:hAnsi="Times New Roman" w:cs="Times New Roman"/>
          <w:color w:val="000000" w:themeColor="text1"/>
          <w:sz w:val="24"/>
          <w:szCs w:val="24"/>
        </w:rPr>
        <w:t xml:space="preserve"> potok. Dubina ukapanja kabela je 1, 5 m ispod dna vodotoka.</w:t>
      </w:r>
    </w:p>
    <w:p w14:paraId="04D99136" w14:textId="77777777" w:rsidR="002F0924" w:rsidRPr="003F7A2E" w:rsidRDefault="00863C86"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(7) </w:t>
      </w:r>
      <w:r w:rsidR="002F0924" w:rsidRPr="003F7A2E">
        <w:rPr>
          <w:rFonts w:ascii="Times New Roman" w:eastAsia="Times New Roman" w:hAnsi="Times New Roman" w:cs="Times New Roman"/>
          <w:color w:val="000000" w:themeColor="text1"/>
          <w:sz w:val="24"/>
          <w:szCs w:val="24"/>
        </w:rPr>
        <w:t>Pri izvođenju radova posebnu pozornost treba posvetiti paralelnim vođenjima ili križanjima 110 kV kabela s postojećim instalacijama.</w:t>
      </w:r>
    </w:p>
    <w:p w14:paraId="29A466F0"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230DC002" w14:textId="77777777" w:rsidR="002F0924" w:rsidRPr="003F7A2E" w:rsidRDefault="002F0924" w:rsidP="002F0924">
      <w:pPr>
        <w:spacing w:after="0" w:line="240" w:lineRule="auto"/>
        <w:jc w:val="center"/>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Članak 64.</w:t>
      </w:r>
    </w:p>
    <w:p w14:paraId="618BD6C1"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4CBA95A3" w14:textId="77777777" w:rsidR="002F0924" w:rsidRPr="003F7A2E" w:rsidRDefault="002F0924"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Demontirat će se postojeći dalekovod (ČR stupovi, vodiči, zaštitna užad i ovjesna oprema) od TS Resnik do stupa br. 11A.</w:t>
      </w:r>
    </w:p>
    <w:p w14:paraId="2D0B5ACB"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27A6E9A6" w14:textId="77777777" w:rsidR="002F0924" w:rsidRPr="003F7A2E" w:rsidRDefault="002F0924" w:rsidP="002F0924">
      <w:pPr>
        <w:spacing w:after="0" w:line="240" w:lineRule="auto"/>
        <w:jc w:val="center"/>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Članak 65.</w:t>
      </w:r>
    </w:p>
    <w:p w14:paraId="495E5F38"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4477BFFC" w14:textId="77777777" w:rsidR="002F0924" w:rsidRPr="003F7A2E" w:rsidRDefault="00711B83"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(1) </w:t>
      </w:r>
      <w:r w:rsidR="002F0924" w:rsidRPr="003F7A2E">
        <w:rPr>
          <w:rFonts w:ascii="Times New Roman" w:eastAsia="Times New Roman" w:hAnsi="Times New Roman" w:cs="Times New Roman"/>
          <w:color w:val="000000" w:themeColor="text1"/>
          <w:sz w:val="24"/>
          <w:szCs w:val="24"/>
        </w:rPr>
        <w:t>Krajnji stup 11A je tipa Zc7, na kojem je predviđeno izvesti prijelaz sa zračnog u kabelski dio voda.</w:t>
      </w:r>
    </w:p>
    <w:p w14:paraId="410CFBD1" w14:textId="77777777" w:rsidR="002F0924" w:rsidRPr="003F7A2E" w:rsidRDefault="004E4C40"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(2) </w:t>
      </w:r>
      <w:r w:rsidR="002F0924" w:rsidRPr="003F7A2E">
        <w:rPr>
          <w:rFonts w:ascii="Times New Roman" w:eastAsia="Times New Roman" w:hAnsi="Times New Roman" w:cs="Times New Roman"/>
          <w:color w:val="000000" w:themeColor="text1"/>
          <w:sz w:val="24"/>
          <w:szCs w:val="24"/>
        </w:rPr>
        <w:t>Radi prihvata elektroenergetskog kabela i kabelske opreme, na navedenom su stupu predviđeni odgovarajući dodatni konstruktivni detalji. Oni uključuju ugradnju platoa (postolja) za montažu kabelskih završetaka i odvodnika prenapona za svaku fazu zasebno.</w:t>
      </w:r>
    </w:p>
    <w:p w14:paraId="2A254F87" w14:textId="77777777" w:rsidR="002F0924" w:rsidRPr="003F7A2E" w:rsidRDefault="004E4C40"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(3) </w:t>
      </w:r>
      <w:r w:rsidR="002F0924" w:rsidRPr="003F7A2E">
        <w:rPr>
          <w:rFonts w:ascii="Times New Roman" w:eastAsia="Times New Roman" w:hAnsi="Times New Roman" w:cs="Times New Roman"/>
          <w:color w:val="000000" w:themeColor="text1"/>
          <w:sz w:val="24"/>
          <w:szCs w:val="24"/>
        </w:rPr>
        <w:t>Tehničke radnje, koje uključuju podizanje kabelskih završetaka i elektroenergetskog kabela na stup, odnosno na mjesta predviđena za montažu, ovdje nisu razmatrane. Međutim, one će se trebati uskladiti s uputama proizvođača odabrane opreme koju će montirati stručne i osposobljene osobe.</w:t>
      </w:r>
    </w:p>
    <w:p w14:paraId="7468B645" w14:textId="77777777" w:rsidR="002F0924" w:rsidRPr="003F7A2E" w:rsidRDefault="004E4C40"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(4) </w:t>
      </w:r>
      <w:r w:rsidR="002F0924" w:rsidRPr="003F7A2E">
        <w:rPr>
          <w:rFonts w:ascii="Times New Roman" w:eastAsia="Times New Roman" w:hAnsi="Times New Roman" w:cs="Times New Roman"/>
          <w:color w:val="000000" w:themeColor="text1"/>
          <w:sz w:val="24"/>
          <w:szCs w:val="24"/>
        </w:rPr>
        <w:t>Elektroenergetski kabel, u skladu sa shematskim prikazom, u svom većem dijelu "voditi" će se duž trupa stupa od kabelskih završetaka do samog ukopa kabela u tlo. Za takvu izvedbu razrađene su posebne vodilice, za koje se preko odgovarajućih jednostrukih obujmica pričvršćuje spomenuti kabel. Što se tiče vođenja energetskog kabela u slobodnom prostoru od kabelskih završetaka do trupa stupa, predviđeni su odgovarajući aluminijski cijevni nosači s dvostrukim obujmicama koje trebaju osigurati potrebnu "krutost" energetskog kabela i propisane polumjere zakrivljenosti. Aluminijske cijevne nosače treba prilagoditi montaži i oblikovati direktno na terenu. Pri dnu stupa, odnosno na izlazu energetskog kabela iz tla, predviđena je njegova mehanička zaštita (od perforiranog lima) do približne visine 3 m od tla.</w:t>
      </w:r>
    </w:p>
    <w:p w14:paraId="7025792A" w14:textId="77777777" w:rsidR="002F0924" w:rsidRPr="003F7A2E" w:rsidRDefault="009224B2"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(5) </w:t>
      </w:r>
      <w:r w:rsidR="002F0924" w:rsidRPr="003F7A2E">
        <w:rPr>
          <w:rFonts w:ascii="Times New Roman" w:eastAsia="Times New Roman" w:hAnsi="Times New Roman" w:cs="Times New Roman"/>
          <w:color w:val="000000" w:themeColor="text1"/>
          <w:sz w:val="24"/>
          <w:szCs w:val="24"/>
        </w:rPr>
        <w:t xml:space="preserve">Osim kabelskih završetaka, na istim dodatnim konzolama predviđena je i ugradnja </w:t>
      </w:r>
      <w:proofErr w:type="spellStart"/>
      <w:r w:rsidR="002F0924" w:rsidRPr="003F7A2E">
        <w:rPr>
          <w:rFonts w:ascii="Times New Roman" w:eastAsia="Times New Roman" w:hAnsi="Times New Roman" w:cs="Times New Roman"/>
          <w:color w:val="000000" w:themeColor="text1"/>
          <w:sz w:val="24"/>
          <w:szCs w:val="24"/>
        </w:rPr>
        <w:t>prenaponskih</w:t>
      </w:r>
      <w:proofErr w:type="spellEnd"/>
      <w:r w:rsidR="002F0924" w:rsidRPr="003F7A2E">
        <w:rPr>
          <w:rFonts w:ascii="Times New Roman" w:eastAsia="Times New Roman" w:hAnsi="Times New Roman" w:cs="Times New Roman"/>
          <w:color w:val="000000" w:themeColor="text1"/>
          <w:sz w:val="24"/>
          <w:szCs w:val="24"/>
        </w:rPr>
        <w:t xml:space="preserve"> odvodnika, također za svaku fazu zasebno. Strujne veze između vodiča zračnog dijela voda </w:t>
      </w:r>
      <w:proofErr w:type="spellStart"/>
      <w:r w:rsidR="002F0924" w:rsidRPr="003F7A2E">
        <w:rPr>
          <w:rFonts w:ascii="Times New Roman" w:eastAsia="Times New Roman" w:hAnsi="Times New Roman" w:cs="Times New Roman"/>
          <w:color w:val="000000" w:themeColor="text1"/>
          <w:sz w:val="24"/>
          <w:szCs w:val="24"/>
        </w:rPr>
        <w:t>prenaponskog</w:t>
      </w:r>
      <w:proofErr w:type="spellEnd"/>
      <w:r w:rsidR="002F0924" w:rsidRPr="003F7A2E">
        <w:rPr>
          <w:rFonts w:ascii="Times New Roman" w:eastAsia="Times New Roman" w:hAnsi="Times New Roman" w:cs="Times New Roman"/>
          <w:color w:val="000000" w:themeColor="text1"/>
          <w:sz w:val="24"/>
          <w:szCs w:val="24"/>
        </w:rPr>
        <w:t xml:space="preserve"> odvodnika i kabelskih završetaka izvest će se </w:t>
      </w:r>
      <w:proofErr w:type="spellStart"/>
      <w:r w:rsidR="002F0924" w:rsidRPr="003F7A2E">
        <w:rPr>
          <w:rFonts w:ascii="Times New Roman" w:eastAsia="Times New Roman" w:hAnsi="Times New Roman" w:cs="Times New Roman"/>
          <w:color w:val="000000" w:themeColor="text1"/>
          <w:sz w:val="24"/>
          <w:szCs w:val="24"/>
        </w:rPr>
        <w:t>alučeličnim</w:t>
      </w:r>
      <w:proofErr w:type="spellEnd"/>
      <w:r w:rsidR="002F0924" w:rsidRPr="003F7A2E">
        <w:rPr>
          <w:rFonts w:ascii="Times New Roman" w:eastAsia="Times New Roman" w:hAnsi="Times New Roman" w:cs="Times New Roman"/>
          <w:color w:val="000000" w:themeColor="text1"/>
          <w:sz w:val="24"/>
          <w:szCs w:val="24"/>
        </w:rPr>
        <w:t xml:space="preserve"> vodičima nazivnog presjeka 240/40 mm</w:t>
      </w:r>
      <w:r w:rsidR="002F0924" w:rsidRPr="003F7A2E">
        <w:rPr>
          <w:rFonts w:ascii="Times New Roman" w:eastAsia="Times New Roman" w:hAnsi="Times New Roman" w:cs="Times New Roman"/>
          <w:color w:val="000000" w:themeColor="text1"/>
          <w:sz w:val="24"/>
          <w:szCs w:val="24"/>
          <w:vertAlign w:val="superscript"/>
        </w:rPr>
        <w:t>2</w:t>
      </w:r>
      <w:r w:rsidR="002F0924" w:rsidRPr="003F7A2E">
        <w:rPr>
          <w:rFonts w:ascii="Times New Roman" w:eastAsia="Times New Roman" w:hAnsi="Times New Roman" w:cs="Times New Roman"/>
          <w:color w:val="000000" w:themeColor="text1"/>
          <w:sz w:val="24"/>
          <w:szCs w:val="24"/>
        </w:rPr>
        <w:t>, a spojevi na spomenutu opremu ostvariti će se odgovarajućim strujnim vijčanim stezaljkama.</w:t>
      </w:r>
    </w:p>
    <w:p w14:paraId="68A62316" w14:textId="77777777" w:rsidR="002F0924" w:rsidRPr="003F7A2E" w:rsidRDefault="009224B2"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(6) </w:t>
      </w:r>
      <w:proofErr w:type="spellStart"/>
      <w:r w:rsidR="002F0924" w:rsidRPr="003F7A2E">
        <w:rPr>
          <w:rFonts w:ascii="Times New Roman" w:eastAsia="Times New Roman" w:hAnsi="Times New Roman" w:cs="Times New Roman"/>
          <w:color w:val="000000" w:themeColor="text1"/>
          <w:sz w:val="24"/>
          <w:szCs w:val="24"/>
        </w:rPr>
        <w:t>Prenaponski</w:t>
      </w:r>
      <w:proofErr w:type="spellEnd"/>
      <w:r w:rsidR="002F0924" w:rsidRPr="003F7A2E">
        <w:rPr>
          <w:rFonts w:ascii="Times New Roman" w:eastAsia="Times New Roman" w:hAnsi="Times New Roman" w:cs="Times New Roman"/>
          <w:color w:val="000000" w:themeColor="text1"/>
          <w:sz w:val="24"/>
          <w:szCs w:val="24"/>
        </w:rPr>
        <w:t xml:space="preserve"> odvodnici uzemljit će se preko izoliranoga bakrenog vodiča naznačenog promjera te s jedne strane priključiti na stezaljke za uzemljenje odvodnika prenapona, a druge na brojač prorade.</w:t>
      </w:r>
    </w:p>
    <w:p w14:paraId="489CF34F" w14:textId="77777777" w:rsidR="002F0924" w:rsidRPr="003F7A2E" w:rsidRDefault="009224B2"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(7) </w:t>
      </w:r>
      <w:r w:rsidR="002F0924" w:rsidRPr="003F7A2E">
        <w:rPr>
          <w:rFonts w:ascii="Times New Roman" w:eastAsia="Times New Roman" w:hAnsi="Times New Roman" w:cs="Times New Roman"/>
          <w:color w:val="000000" w:themeColor="text1"/>
          <w:sz w:val="24"/>
          <w:szCs w:val="24"/>
        </w:rPr>
        <w:t xml:space="preserve">Izvedba brojača prorade </w:t>
      </w:r>
      <w:proofErr w:type="spellStart"/>
      <w:r w:rsidR="002F0924" w:rsidRPr="003F7A2E">
        <w:rPr>
          <w:rFonts w:ascii="Times New Roman" w:eastAsia="Times New Roman" w:hAnsi="Times New Roman" w:cs="Times New Roman"/>
          <w:color w:val="000000" w:themeColor="text1"/>
          <w:sz w:val="24"/>
          <w:szCs w:val="24"/>
        </w:rPr>
        <w:t>prenaponskog</w:t>
      </w:r>
      <w:proofErr w:type="spellEnd"/>
      <w:r w:rsidR="002F0924" w:rsidRPr="003F7A2E">
        <w:rPr>
          <w:rFonts w:ascii="Times New Roman" w:eastAsia="Times New Roman" w:hAnsi="Times New Roman" w:cs="Times New Roman"/>
          <w:color w:val="000000" w:themeColor="text1"/>
          <w:sz w:val="24"/>
          <w:szCs w:val="24"/>
        </w:rPr>
        <w:t xml:space="preserve"> odvodnika tehnički je riješena priključkom na ploče montirane na trup stupa (</w:t>
      </w:r>
      <w:proofErr w:type="spellStart"/>
      <w:r w:rsidR="002F0924" w:rsidRPr="003F7A2E">
        <w:rPr>
          <w:rFonts w:ascii="Times New Roman" w:eastAsia="Times New Roman" w:hAnsi="Times New Roman" w:cs="Times New Roman"/>
          <w:color w:val="000000" w:themeColor="text1"/>
          <w:sz w:val="24"/>
          <w:szCs w:val="24"/>
        </w:rPr>
        <w:t>pojasnik</w:t>
      </w:r>
      <w:proofErr w:type="spellEnd"/>
      <w:r w:rsidR="002F0924" w:rsidRPr="003F7A2E">
        <w:rPr>
          <w:rFonts w:ascii="Times New Roman" w:eastAsia="Times New Roman" w:hAnsi="Times New Roman" w:cs="Times New Roman"/>
          <w:color w:val="000000" w:themeColor="text1"/>
          <w:sz w:val="24"/>
          <w:szCs w:val="24"/>
        </w:rPr>
        <w:t>) sa strane stupa na kojoj je montiran energetski kabel, na visini približno 1.5 m - 2 m od tla.</w:t>
      </w:r>
    </w:p>
    <w:p w14:paraId="482F0241" w14:textId="77777777" w:rsidR="002F0924" w:rsidRPr="003F7A2E" w:rsidRDefault="009224B2"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(8) </w:t>
      </w:r>
      <w:r w:rsidR="002F0924" w:rsidRPr="003F7A2E">
        <w:rPr>
          <w:rFonts w:ascii="Times New Roman" w:eastAsia="Times New Roman" w:hAnsi="Times New Roman" w:cs="Times New Roman"/>
          <w:color w:val="000000" w:themeColor="text1"/>
          <w:sz w:val="24"/>
          <w:szCs w:val="24"/>
        </w:rPr>
        <w:t xml:space="preserve">Sa brojača prorade uzemljenje </w:t>
      </w:r>
      <w:proofErr w:type="spellStart"/>
      <w:r w:rsidR="002F0924" w:rsidRPr="003F7A2E">
        <w:rPr>
          <w:rFonts w:ascii="Times New Roman" w:eastAsia="Times New Roman" w:hAnsi="Times New Roman" w:cs="Times New Roman"/>
          <w:color w:val="000000" w:themeColor="text1"/>
          <w:sz w:val="24"/>
          <w:szCs w:val="24"/>
        </w:rPr>
        <w:t>prenaponskog</w:t>
      </w:r>
      <w:proofErr w:type="spellEnd"/>
      <w:r w:rsidR="002F0924" w:rsidRPr="003F7A2E">
        <w:rPr>
          <w:rFonts w:ascii="Times New Roman" w:eastAsia="Times New Roman" w:hAnsi="Times New Roman" w:cs="Times New Roman"/>
          <w:color w:val="000000" w:themeColor="text1"/>
          <w:sz w:val="24"/>
          <w:szCs w:val="24"/>
        </w:rPr>
        <w:t xml:space="preserve"> odvodnika, sukladno </w:t>
      </w:r>
      <w:proofErr w:type="spellStart"/>
      <w:r w:rsidR="002F0924" w:rsidRPr="003F7A2E">
        <w:rPr>
          <w:rFonts w:ascii="Times New Roman" w:eastAsia="Times New Roman" w:hAnsi="Times New Roman" w:cs="Times New Roman"/>
          <w:color w:val="000000" w:themeColor="text1"/>
          <w:sz w:val="24"/>
          <w:szCs w:val="24"/>
        </w:rPr>
        <w:t>investitorovu</w:t>
      </w:r>
      <w:proofErr w:type="spellEnd"/>
      <w:r w:rsidR="002F0924" w:rsidRPr="003F7A2E">
        <w:rPr>
          <w:rFonts w:ascii="Times New Roman" w:eastAsia="Times New Roman" w:hAnsi="Times New Roman" w:cs="Times New Roman"/>
          <w:color w:val="000000" w:themeColor="text1"/>
          <w:sz w:val="24"/>
          <w:szCs w:val="24"/>
        </w:rPr>
        <w:t xml:space="preserve"> zahtjevu, uvodi se u priključni ormarić montiran ispod ploče s brojačima prorade, na visini približno 1.5 m od tla, u kojem je omogućeno odvajanje uzemljenja </w:t>
      </w:r>
      <w:proofErr w:type="spellStart"/>
      <w:r w:rsidR="002F0924" w:rsidRPr="003F7A2E">
        <w:rPr>
          <w:rFonts w:ascii="Times New Roman" w:eastAsia="Times New Roman" w:hAnsi="Times New Roman" w:cs="Times New Roman"/>
          <w:color w:val="000000" w:themeColor="text1"/>
          <w:sz w:val="24"/>
          <w:szCs w:val="24"/>
        </w:rPr>
        <w:t>prenaponskog</w:t>
      </w:r>
      <w:proofErr w:type="spellEnd"/>
      <w:r w:rsidR="002F0924" w:rsidRPr="003F7A2E">
        <w:rPr>
          <w:rFonts w:ascii="Times New Roman" w:eastAsia="Times New Roman" w:hAnsi="Times New Roman" w:cs="Times New Roman"/>
          <w:color w:val="000000" w:themeColor="text1"/>
          <w:sz w:val="24"/>
          <w:szCs w:val="24"/>
        </w:rPr>
        <w:t xml:space="preserve"> odvodnika od uzemljenja stupa te mjerenje struje odvoda </w:t>
      </w:r>
      <w:proofErr w:type="spellStart"/>
      <w:r w:rsidR="002F0924" w:rsidRPr="003F7A2E">
        <w:rPr>
          <w:rFonts w:ascii="Times New Roman" w:eastAsia="Times New Roman" w:hAnsi="Times New Roman" w:cs="Times New Roman"/>
          <w:color w:val="000000" w:themeColor="text1"/>
          <w:sz w:val="24"/>
          <w:szCs w:val="24"/>
        </w:rPr>
        <w:t>prenaponskih</w:t>
      </w:r>
      <w:proofErr w:type="spellEnd"/>
      <w:r w:rsidR="002F0924" w:rsidRPr="003F7A2E">
        <w:rPr>
          <w:rFonts w:ascii="Times New Roman" w:eastAsia="Times New Roman" w:hAnsi="Times New Roman" w:cs="Times New Roman"/>
          <w:color w:val="000000" w:themeColor="text1"/>
          <w:sz w:val="24"/>
          <w:szCs w:val="24"/>
        </w:rPr>
        <w:t xml:space="preserve"> odvodnika.</w:t>
      </w:r>
    </w:p>
    <w:p w14:paraId="4E76484F"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27B66994" w14:textId="77777777" w:rsidR="00231515" w:rsidRDefault="00231515">
      <w:pPr>
        <w:spacing w:after="160" w:line="259"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br w:type="page"/>
      </w:r>
    </w:p>
    <w:p w14:paraId="2AC0F098" w14:textId="79AAC78D" w:rsidR="002F0924" w:rsidRPr="003F7A2E" w:rsidRDefault="002F0924" w:rsidP="002F0924">
      <w:pPr>
        <w:spacing w:after="0" w:line="240" w:lineRule="auto"/>
        <w:jc w:val="both"/>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lastRenderedPageBreak/>
        <w:t>3.4.5. Javna rasvjeta</w:t>
      </w:r>
    </w:p>
    <w:p w14:paraId="46DAAE4A"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4E5D3A21" w14:textId="77777777" w:rsidR="002F0924" w:rsidRPr="003F7A2E" w:rsidRDefault="002F0924" w:rsidP="002F0924">
      <w:pPr>
        <w:spacing w:after="0" w:line="240" w:lineRule="auto"/>
        <w:jc w:val="center"/>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Članak 66.</w:t>
      </w:r>
    </w:p>
    <w:p w14:paraId="698BD762"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34D2AACF" w14:textId="77777777" w:rsidR="002F0924" w:rsidRPr="003F7A2E" w:rsidRDefault="00456D67"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(1) </w:t>
      </w:r>
      <w:r w:rsidR="002F0924" w:rsidRPr="003F7A2E">
        <w:rPr>
          <w:rFonts w:ascii="Times New Roman" w:eastAsia="Times New Roman" w:hAnsi="Times New Roman" w:cs="Times New Roman"/>
          <w:color w:val="000000" w:themeColor="text1"/>
          <w:sz w:val="24"/>
          <w:szCs w:val="24"/>
        </w:rPr>
        <w:t>Rješavanje problematike javne rasvjete temeljilo se na sagledavanju svake od predviđenih prometnih površina i to prema sljedećim kriterijima:</w:t>
      </w:r>
    </w:p>
    <w:p w14:paraId="10EFA9BC" w14:textId="77777777" w:rsidR="002F0924" w:rsidRPr="003F7A2E" w:rsidRDefault="00456D67" w:rsidP="00231515">
      <w:pPr>
        <w:spacing w:after="0" w:line="240" w:lineRule="auto"/>
        <w:ind w:firstLine="1077"/>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1.</w:t>
      </w:r>
      <w:r w:rsidR="002F0924" w:rsidRPr="003F7A2E">
        <w:rPr>
          <w:rFonts w:ascii="Times New Roman" w:eastAsia="Times New Roman" w:hAnsi="Times New Roman" w:cs="Times New Roman"/>
          <w:color w:val="000000" w:themeColor="text1"/>
          <w:sz w:val="24"/>
          <w:szCs w:val="24"/>
        </w:rPr>
        <w:t xml:space="preserve"> smještaju i namjeni prometne površine unutar urbanog kompleksa,</w:t>
      </w:r>
    </w:p>
    <w:p w14:paraId="554F3F4D" w14:textId="77777777" w:rsidR="002F0924" w:rsidRPr="003F7A2E" w:rsidRDefault="00456D67" w:rsidP="00231515">
      <w:pPr>
        <w:spacing w:after="0" w:line="240" w:lineRule="auto"/>
        <w:ind w:firstLine="1077"/>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2.</w:t>
      </w:r>
      <w:r w:rsidR="002F0924" w:rsidRPr="003F7A2E">
        <w:rPr>
          <w:rFonts w:ascii="Times New Roman" w:eastAsia="Times New Roman" w:hAnsi="Times New Roman" w:cs="Times New Roman"/>
          <w:color w:val="000000" w:themeColor="text1"/>
          <w:sz w:val="24"/>
          <w:szCs w:val="24"/>
        </w:rPr>
        <w:t xml:space="preserve"> opterećenosti prometnih površina motornim i pješačkim prometom,</w:t>
      </w:r>
    </w:p>
    <w:p w14:paraId="5C3C5B0A" w14:textId="77777777" w:rsidR="002F0924" w:rsidRPr="003F7A2E" w:rsidRDefault="00456D67" w:rsidP="00231515">
      <w:pPr>
        <w:spacing w:after="0" w:line="240" w:lineRule="auto"/>
        <w:ind w:firstLine="1077"/>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3.</w:t>
      </w:r>
      <w:r w:rsidR="002F0924" w:rsidRPr="003F7A2E">
        <w:rPr>
          <w:rFonts w:ascii="Times New Roman" w:eastAsia="Times New Roman" w:hAnsi="Times New Roman" w:cs="Times New Roman"/>
          <w:color w:val="000000" w:themeColor="text1"/>
          <w:sz w:val="24"/>
          <w:szCs w:val="24"/>
        </w:rPr>
        <w:t xml:space="preserve"> gabaritima prometnih površina u poprečnom smislu.</w:t>
      </w:r>
    </w:p>
    <w:p w14:paraId="127D8852" w14:textId="77777777" w:rsidR="002F0924" w:rsidRPr="003F7A2E" w:rsidRDefault="00456D67"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(2) </w:t>
      </w:r>
      <w:r w:rsidR="002F0924" w:rsidRPr="003F7A2E">
        <w:rPr>
          <w:rFonts w:ascii="Times New Roman" w:eastAsia="Times New Roman" w:hAnsi="Times New Roman" w:cs="Times New Roman"/>
          <w:color w:val="000000" w:themeColor="text1"/>
          <w:sz w:val="24"/>
          <w:szCs w:val="24"/>
        </w:rPr>
        <w:t xml:space="preserve">Na temelju kriterija iz stavka 1. ovoga članka klasificirale su se prometne površine tako da se svakoj prometnoj površini pridodala određena klasa javne rasvjete prema kriterijima javne rasvjete utvrđenim prema knjizi "Cestovna rasvjeta" (Edo </w:t>
      </w:r>
      <w:proofErr w:type="spellStart"/>
      <w:r w:rsidR="002F0924" w:rsidRPr="003F7A2E">
        <w:rPr>
          <w:rFonts w:ascii="Times New Roman" w:eastAsia="Times New Roman" w:hAnsi="Times New Roman" w:cs="Times New Roman"/>
          <w:color w:val="000000" w:themeColor="text1"/>
          <w:sz w:val="24"/>
          <w:szCs w:val="24"/>
        </w:rPr>
        <w:t>Širola</w:t>
      </w:r>
      <w:proofErr w:type="spellEnd"/>
      <w:r w:rsidR="002F0924" w:rsidRPr="003F7A2E">
        <w:rPr>
          <w:rFonts w:ascii="Times New Roman" w:eastAsia="Times New Roman" w:hAnsi="Times New Roman" w:cs="Times New Roman"/>
          <w:color w:val="000000" w:themeColor="text1"/>
          <w:sz w:val="24"/>
          <w:szCs w:val="24"/>
        </w:rPr>
        <w:t xml:space="preserve"> </w:t>
      </w:r>
      <w:proofErr w:type="spellStart"/>
      <w:r w:rsidR="002F0924" w:rsidRPr="003F7A2E">
        <w:rPr>
          <w:rFonts w:ascii="Times New Roman" w:eastAsia="Times New Roman" w:hAnsi="Times New Roman" w:cs="Times New Roman"/>
          <w:color w:val="000000" w:themeColor="text1"/>
          <w:sz w:val="24"/>
          <w:szCs w:val="24"/>
        </w:rPr>
        <w:t>dipl.ing.el</w:t>
      </w:r>
      <w:proofErr w:type="spellEnd"/>
      <w:r w:rsidR="002F0924" w:rsidRPr="003F7A2E">
        <w:rPr>
          <w:rFonts w:ascii="Times New Roman" w:eastAsia="Times New Roman" w:hAnsi="Times New Roman" w:cs="Times New Roman"/>
          <w:color w:val="000000" w:themeColor="text1"/>
          <w:sz w:val="24"/>
          <w:szCs w:val="24"/>
        </w:rPr>
        <w:t>.), a što je vidljivo iz navedenih tablica.</w:t>
      </w:r>
    </w:p>
    <w:p w14:paraId="74E364AA" w14:textId="77777777" w:rsidR="002F0924" w:rsidRPr="003F7A2E" w:rsidRDefault="00456D67"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(3) </w:t>
      </w:r>
      <w:r w:rsidR="002F0924" w:rsidRPr="003F7A2E">
        <w:rPr>
          <w:rFonts w:ascii="Times New Roman" w:eastAsia="Times New Roman" w:hAnsi="Times New Roman" w:cs="Times New Roman"/>
          <w:color w:val="000000" w:themeColor="text1"/>
          <w:sz w:val="24"/>
          <w:szCs w:val="24"/>
        </w:rPr>
        <w:t>Prema spomenutoj knjizi određene su sljedeće klase javne rasvjete prema sljedećim čimbenicima klasifikacije:</w:t>
      </w:r>
    </w:p>
    <w:p w14:paraId="5299B469" w14:textId="77777777" w:rsidR="002F0924" w:rsidRPr="003F7A2E" w:rsidRDefault="00456D67" w:rsidP="00231515">
      <w:pPr>
        <w:spacing w:after="0" w:line="240" w:lineRule="auto"/>
        <w:ind w:firstLine="1077"/>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b/>
          <w:color w:val="000000" w:themeColor="text1"/>
          <w:sz w:val="24"/>
          <w:szCs w:val="24"/>
        </w:rPr>
        <w:t>1.</w:t>
      </w:r>
      <w:r w:rsidR="002F0924" w:rsidRPr="003F7A2E">
        <w:rPr>
          <w:rFonts w:ascii="Times New Roman" w:eastAsia="Times New Roman" w:hAnsi="Times New Roman" w:cs="Times New Roman"/>
          <w:b/>
          <w:color w:val="000000" w:themeColor="text1"/>
          <w:sz w:val="24"/>
          <w:szCs w:val="24"/>
        </w:rPr>
        <w:t xml:space="preserve"> Klasa javne rasvjete M2</w:t>
      </w:r>
      <w:r w:rsidR="002F0924" w:rsidRPr="003F7A2E">
        <w:rPr>
          <w:rFonts w:ascii="Times New Roman" w:eastAsia="Times New Roman" w:hAnsi="Times New Roman" w:cs="Times New Roman"/>
          <w:color w:val="000000" w:themeColor="text1"/>
          <w:sz w:val="24"/>
          <w:szCs w:val="24"/>
        </w:rPr>
        <w:t>: ceste s velikom dopuštenom brzinom i dvosmjernim prometom, ceste s kontrolom prometa i razdvojenim kolnicima za pojedine sudionike u prometu,</w:t>
      </w:r>
    </w:p>
    <w:p w14:paraId="6DAAF449" w14:textId="77777777" w:rsidR="002F0924" w:rsidRPr="003F7A2E" w:rsidRDefault="00456D67" w:rsidP="00231515">
      <w:pPr>
        <w:spacing w:after="0" w:line="240" w:lineRule="auto"/>
        <w:ind w:firstLine="1077"/>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b/>
          <w:color w:val="000000" w:themeColor="text1"/>
          <w:sz w:val="24"/>
          <w:szCs w:val="24"/>
        </w:rPr>
        <w:t>2.</w:t>
      </w:r>
      <w:r w:rsidR="002F0924" w:rsidRPr="003F7A2E">
        <w:rPr>
          <w:rFonts w:ascii="Times New Roman" w:eastAsia="Times New Roman" w:hAnsi="Times New Roman" w:cs="Times New Roman"/>
          <w:b/>
          <w:color w:val="000000" w:themeColor="text1"/>
          <w:sz w:val="24"/>
          <w:szCs w:val="24"/>
        </w:rPr>
        <w:t xml:space="preserve"> Klasa javne rasvjete M3</w:t>
      </w:r>
      <w:r w:rsidR="002F0924" w:rsidRPr="003F7A2E">
        <w:rPr>
          <w:rFonts w:ascii="Times New Roman" w:eastAsia="Times New Roman" w:hAnsi="Times New Roman" w:cs="Times New Roman"/>
          <w:color w:val="000000" w:themeColor="text1"/>
          <w:sz w:val="24"/>
          <w:szCs w:val="24"/>
        </w:rPr>
        <w:t>: ceste sa srednjom brzinom prometa, s kontrolom prometa i razdvojenim kolnicima za pojedine sudionike u prometu,</w:t>
      </w:r>
    </w:p>
    <w:p w14:paraId="526A940C" w14:textId="77777777" w:rsidR="002F0924" w:rsidRPr="003F7A2E" w:rsidRDefault="00456D67" w:rsidP="00231515">
      <w:pPr>
        <w:spacing w:after="0" w:line="240" w:lineRule="auto"/>
        <w:ind w:firstLine="1077"/>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b/>
          <w:color w:val="000000" w:themeColor="text1"/>
          <w:sz w:val="24"/>
          <w:szCs w:val="24"/>
        </w:rPr>
        <w:t>3.</w:t>
      </w:r>
      <w:r w:rsidR="002F0924" w:rsidRPr="003F7A2E">
        <w:rPr>
          <w:rFonts w:ascii="Times New Roman" w:eastAsia="Times New Roman" w:hAnsi="Times New Roman" w:cs="Times New Roman"/>
          <w:b/>
          <w:color w:val="000000" w:themeColor="text1"/>
          <w:sz w:val="24"/>
          <w:szCs w:val="24"/>
        </w:rPr>
        <w:t xml:space="preserve"> Klasa javne rasvjete M4</w:t>
      </w:r>
      <w:r w:rsidR="002F0924" w:rsidRPr="003F7A2E">
        <w:rPr>
          <w:rFonts w:ascii="Times New Roman" w:eastAsia="Times New Roman" w:hAnsi="Times New Roman" w:cs="Times New Roman"/>
          <w:color w:val="000000" w:themeColor="text1"/>
          <w:sz w:val="24"/>
          <w:szCs w:val="24"/>
        </w:rPr>
        <w:t>: ceste za relativno slabiji lokalni promet s malom brzinom prometa, spojne ceste, prometno važnije ceste u stambenim naseljima, u pravilu ceste s kontrolom prometa i razdvojenim kolnicima za pojedine sudionike u prometu,</w:t>
      </w:r>
    </w:p>
    <w:p w14:paraId="5DBE7031" w14:textId="77777777" w:rsidR="002F0924" w:rsidRPr="003F7A2E" w:rsidRDefault="00456D67" w:rsidP="00231515">
      <w:pPr>
        <w:spacing w:after="0" w:line="240" w:lineRule="auto"/>
        <w:ind w:firstLine="1077"/>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b/>
          <w:color w:val="000000" w:themeColor="text1"/>
          <w:sz w:val="24"/>
          <w:szCs w:val="24"/>
        </w:rPr>
        <w:t>4.</w:t>
      </w:r>
      <w:r w:rsidR="002F0924" w:rsidRPr="003F7A2E">
        <w:rPr>
          <w:rFonts w:ascii="Times New Roman" w:eastAsia="Times New Roman" w:hAnsi="Times New Roman" w:cs="Times New Roman"/>
          <w:b/>
          <w:color w:val="000000" w:themeColor="text1"/>
          <w:sz w:val="24"/>
          <w:szCs w:val="24"/>
        </w:rPr>
        <w:t xml:space="preserve"> Klasa javne rasvjete P4</w:t>
      </w:r>
      <w:r w:rsidR="002F0924" w:rsidRPr="003F7A2E">
        <w:rPr>
          <w:rFonts w:ascii="Times New Roman" w:eastAsia="Times New Roman" w:hAnsi="Times New Roman" w:cs="Times New Roman"/>
          <w:color w:val="000000" w:themeColor="text1"/>
          <w:sz w:val="24"/>
          <w:szCs w:val="24"/>
        </w:rPr>
        <w:t>: ceste i prostori s malom količinom i gustoćom pješaka i biciklista noću, pretežno pristupne ceste stambenim i drugim objektima.</w:t>
      </w:r>
    </w:p>
    <w:p w14:paraId="6DE2EDDA" w14:textId="77777777" w:rsidR="002F0924" w:rsidRPr="003F7A2E" w:rsidRDefault="00456D67"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(4) </w:t>
      </w:r>
      <w:r w:rsidR="002F0924" w:rsidRPr="003F7A2E">
        <w:rPr>
          <w:rFonts w:ascii="Times New Roman" w:eastAsia="Times New Roman" w:hAnsi="Times New Roman" w:cs="Times New Roman"/>
          <w:color w:val="000000" w:themeColor="text1"/>
          <w:sz w:val="24"/>
          <w:szCs w:val="24"/>
        </w:rPr>
        <w:t xml:space="preserve">Na temelju takve klasifikacije, prema istoj literaturi, utvrđene su i minimalne udaljenosti stupova javne rasvjete od ruba prometnice. Za klasu javne rasvjete </w:t>
      </w:r>
      <w:r w:rsidR="002F0924" w:rsidRPr="003F7A2E">
        <w:rPr>
          <w:rFonts w:ascii="Times New Roman" w:eastAsia="Times New Roman" w:hAnsi="Times New Roman" w:cs="Times New Roman"/>
          <w:b/>
          <w:bCs/>
          <w:color w:val="000000" w:themeColor="text1"/>
          <w:sz w:val="24"/>
          <w:szCs w:val="24"/>
        </w:rPr>
        <w:t>M2</w:t>
      </w:r>
      <w:r w:rsidR="002F0924" w:rsidRPr="003F7A2E">
        <w:rPr>
          <w:rFonts w:ascii="Times New Roman" w:eastAsia="Times New Roman" w:hAnsi="Times New Roman" w:cs="Times New Roman"/>
          <w:color w:val="000000" w:themeColor="text1"/>
          <w:sz w:val="24"/>
          <w:szCs w:val="24"/>
        </w:rPr>
        <w:t xml:space="preserve"> minimalna udaljenost stupa od ruba kolnika iznosi </w:t>
      </w:r>
      <w:r w:rsidR="002F0924" w:rsidRPr="003F7A2E">
        <w:rPr>
          <w:rFonts w:ascii="Times New Roman" w:eastAsia="Times New Roman" w:hAnsi="Times New Roman" w:cs="Times New Roman"/>
          <w:b/>
          <w:bCs/>
          <w:color w:val="000000" w:themeColor="text1"/>
          <w:sz w:val="24"/>
          <w:szCs w:val="24"/>
        </w:rPr>
        <w:t>1,0 m</w:t>
      </w:r>
      <w:r w:rsidR="002F0924" w:rsidRPr="003F7A2E">
        <w:rPr>
          <w:rFonts w:ascii="Times New Roman" w:eastAsia="Times New Roman" w:hAnsi="Times New Roman" w:cs="Times New Roman"/>
          <w:bCs/>
          <w:color w:val="000000" w:themeColor="text1"/>
          <w:sz w:val="24"/>
          <w:szCs w:val="24"/>
        </w:rPr>
        <w:t>,</w:t>
      </w:r>
      <w:r w:rsidR="002F0924" w:rsidRPr="003F7A2E">
        <w:rPr>
          <w:rFonts w:ascii="Times New Roman" w:eastAsia="Times New Roman" w:hAnsi="Times New Roman" w:cs="Times New Roman"/>
          <w:b/>
          <w:bCs/>
          <w:color w:val="000000" w:themeColor="text1"/>
          <w:sz w:val="24"/>
          <w:szCs w:val="24"/>
        </w:rPr>
        <w:t xml:space="preserve"> </w:t>
      </w:r>
      <w:r w:rsidR="002F0924" w:rsidRPr="003F7A2E">
        <w:rPr>
          <w:rFonts w:ascii="Times New Roman" w:eastAsia="Times New Roman" w:hAnsi="Times New Roman" w:cs="Times New Roman"/>
          <w:color w:val="000000" w:themeColor="text1"/>
          <w:sz w:val="24"/>
          <w:szCs w:val="24"/>
        </w:rPr>
        <w:t xml:space="preserve">za klase javne rasvjete </w:t>
      </w:r>
      <w:r w:rsidR="002F0924" w:rsidRPr="003F7A2E">
        <w:rPr>
          <w:rFonts w:ascii="Times New Roman" w:eastAsia="Times New Roman" w:hAnsi="Times New Roman" w:cs="Times New Roman"/>
          <w:b/>
          <w:bCs/>
          <w:color w:val="000000" w:themeColor="text1"/>
          <w:sz w:val="24"/>
          <w:szCs w:val="24"/>
        </w:rPr>
        <w:t>M3</w:t>
      </w:r>
      <w:r w:rsidR="002F0924" w:rsidRPr="003F7A2E">
        <w:rPr>
          <w:rFonts w:ascii="Times New Roman" w:eastAsia="Times New Roman" w:hAnsi="Times New Roman" w:cs="Times New Roman"/>
          <w:color w:val="000000" w:themeColor="text1"/>
          <w:sz w:val="24"/>
          <w:szCs w:val="24"/>
        </w:rPr>
        <w:t xml:space="preserve"> i </w:t>
      </w:r>
      <w:r w:rsidR="002F0924" w:rsidRPr="003F7A2E">
        <w:rPr>
          <w:rFonts w:ascii="Times New Roman" w:eastAsia="Times New Roman" w:hAnsi="Times New Roman" w:cs="Times New Roman"/>
          <w:b/>
          <w:bCs/>
          <w:color w:val="000000" w:themeColor="text1"/>
          <w:sz w:val="24"/>
          <w:szCs w:val="24"/>
        </w:rPr>
        <w:t>M4</w:t>
      </w:r>
      <w:r w:rsidR="002F0924" w:rsidRPr="003F7A2E">
        <w:rPr>
          <w:rFonts w:ascii="Times New Roman" w:eastAsia="Times New Roman" w:hAnsi="Times New Roman" w:cs="Times New Roman"/>
          <w:color w:val="000000" w:themeColor="text1"/>
          <w:sz w:val="24"/>
          <w:szCs w:val="24"/>
        </w:rPr>
        <w:t xml:space="preserve"> minimalna udaljenost stupa od ruba kolnika iznosi </w:t>
      </w:r>
      <w:r w:rsidR="002F0924" w:rsidRPr="003F7A2E">
        <w:rPr>
          <w:rFonts w:ascii="Times New Roman" w:eastAsia="Times New Roman" w:hAnsi="Times New Roman" w:cs="Times New Roman"/>
          <w:b/>
          <w:bCs/>
          <w:color w:val="000000" w:themeColor="text1"/>
          <w:sz w:val="24"/>
          <w:szCs w:val="24"/>
        </w:rPr>
        <w:t>0,75 m</w:t>
      </w:r>
      <w:r w:rsidR="002F0924" w:rsidRPr="003F7A2E">
        <w:rPr>
          <w:rFonts w:ascii="Times New Roman" w:eastAsia="Times New Roman" w:hAnsi="Times New Roman" w:cs="Times New Roman"/>
          <w:bCs/>
          <w:color w:val="000000" w:themeColor="text1"/>
          <w:sz w:val="24"/>
          <w:szCs w:val="24"/>
        </w:rPr>
        <w:t>,</w:t>
      </w:r>
      <w:r w:rsidR="002F0924" w:rsidRPr="003F7A2E">
        <w:rPr>
          <w:rFonts w:ascii="Times New Roman" w:eastAsia="Times New Roman" w:hAnsi="Times New Roman" w:cs="Times New Roman"/>
          <w:b/>
          <w:bCs/>
          <w:color w:val="000000" w:themeColor="text1"/>
          <w:sz w:val="24"/>
          <w:szCs w:val="24"/>
        </w:rPr>
        <w:t xml:space="preserve"> </w:t>
      </w:r>
      <w:r w:rsidR="002F0924" w:rsidRPr="003F7A2E">
        <w:rPr>
          <w:rFonts w:ascii="Times New Roman" w:eastAsia="Times New Roman" w:hAnsi="Times New Roman" w:cs="Times New Roman"/>
          <w:color w:val="000000" w:themeColor="text1"/>
          <w:sz w:val="24"/>
          <w:szCs w:val="24"/>
        </w:rPr>
        <w:t xml:space="preserve">za klasu javne rasvjete </w:t>
      </w:r>
      <w:r w:rsidR="002F0924" w:rsidRPr="003F7A2E">
        <w:rPr>
          <w:rFonts w:ascii="Times New Roman" w:eastAsia="Times New Roman" w:hAnsi="Times New Roman" w:cs="Times New Roman"/>
          <w:b/>
          <w:bCs/>
          <w:color w:val="000000" w:themeColor="text1"/>
          <w:sz w:val="24"/>
          <w:szCs w:val="24"/>
        </w:rPr>
        <w:t>P4</w:t>
      </w:r>
      <w:r w:rsidR="002F0924" w:rsidRPr="003F7A2E">
        <w:rPr>
          <w:rFonts w:ascii="Times New Roman" w:eastAsia="Times New Roman" w:hAnsi="Times New Roman" w:cs="Times New Roman"/>
          <w:color w:val="000000" w:themeColor="text1"/>
          <w:sz w:val="24"/>
          <w:szCs w:val="24"/>
        </w:rPr>
        <w:t xml:space="preserve"> minimalna udaljenost stupa od ruba kolnika iznosi </w:t>
      </w:r>
      <w:r w:rsidR="002F0924" w:rsidRPr="003F7A2E">
        <w:rPr>
          <w:rFonts w:ascii="Times New Roman" w:eastAsia="Times New Roman" w:hAnsi="Times New Roman" w:cs="Times New Roman"/>
          <w:b/>
          <w:bCs/>
          <w:color w:val="000000" w:themeColor="text1"/>
          <w:sz w:val="24"/>
          <w:szCs w:val="24"/>
        </w:rPr>
        <w:t>0,6 m.</w:t>
      </w:r>
    </w:p>
    <w:p w14:paraId="35CBAD2C" w14:textId="77777777" w:rsidR="002F0924" w:rsidRPr="003F7A2E" w:rsidRDefault="00456D67"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(5) </w:t>
      </w:r>
      <w:r w:rsidR="002F0924" w:rsidRPr="003F7A2E">
        <w:rPr>
          <w:rFonts w:ascii="Times New Roman" w:eastAsia="Times New Roman" w:hAnsi="Times New Roman" w:cs="Times New Roman"/>
          <w:color w:val="000000" w:themeColor="text1"/>
          <w:sz w:val="24"/>
          <w:szCs w:val="24"/>
        </w:rPr>
        <w:t xml:space="preserve">Trase niskonaponskih kabela javne rasvjete usklađene su s trasama </w:t>
      </w:r>
      <w:proofErr w:type="spellStart"/>
      <w:r w:rsidR="002F0924" w:rsidRPr="003F7A2E">
        <w:rPr>
          <w:rFonts w:ascii="Times New Roman" w:eastAsia="Times New Roman" w:hAnsi="Times New Roman" w:cs="Times New Roman"/>
          <w:color w:val="000000" w:themeColor="text1"/>
          <w:sz w:val="24"/>
          <w:szCs w:val="24"/>
        </w:rPr>
        <w:t>srednjonaponskih</w:t>
      </w:r>
      <w:proofErr w:type="spellEnd"/>
      <w:r w:rsidR="002F0924" w:rsidRPr="003F7A2E">
        <w:rPr>
          <w:rFonts w:ascii="Times New Roman" w:eastAsia="Times New Roman" w:hAnsi="Times New Roman" w:cs="Times New Roman"/>
          <w:color w:val="000000" w:themeColor="text1"/>
          <w:sz w:val="24"/>
          <w:szCs w:val="24"/>
        </w:rPr>
        <w:t xml:space="preserve"> distributivnih kabela i niskonaponskih kabela elektroopskrbe i najvećim dijelom čine elektroenergetski koridor.</w:t>
      </w:r>
    </w:p>
    <w:p w14:paraId="61BF36E4" w14:textId="77777777" w:rsidR="002F0924" w:rsidRPr="003F7A2E" w:rsidRDefault="00456D67" w:rsidP="002F0924">
      <w:pPr>
        <w:spacing w:after="0" w:line="240" w:lineRule="auto"/>
        <w:ind w:firstLine="708"/>
        <w:jc w:val="both"/>
        <w:rPr>
          <w:rFonts w:ascii="Times New Roman" w:eastAsia="Times New Roman" w:hAnsi="Times New Roman" w:cs="Times New Roman"/>
          <w:strike/>
          <w:color w:val="000000" w:themeColor="text1"/>
          <w:sz w:val="24"/>
          <w:szCs w:val="24"/>
        </w:rPr>
      </w:pPr>
      <w:r w:rsidRPr="003F7A2E">
        <w:rPr>
          <w:rFonts w:ascii="Times New Roman" w:eastAsia="Times New Roman" w:hAnsi="Times New Roman" w:cs="Times New Roman"/>
          <w:color w:val="000000" w:themeColor="text1"/>
          <w:sz w:val="24"/>
          <w:szCs w:val="24"/>
        </w:rPr>
        <w:t xml:space="preserve">(6) </w:t>
      </w:r>
      <w:r w:rsidR="002F0924" w:rsidRPr="003F7A2E">
        <w:rPr>
          <w:rFonts w:ascii="Times New Roman" w:eastAsia="Times New Roman" w:hAnsi="Times New Roman" w:cs="Times New Roman"/>
          <w:color w:val="000000" w:themeColor="text1"/>
          <w:sz w:val="24"/>
          <w:szCs w:val="24"/>
        </w:rPr>
        <w:t xml:space="preserve">Planirane su osnovne lokacije trasa kabela javne rasvjete. Za potrebe </w:t>
      </w:r>
      <w:proofErr w:type="spellStart"/>
      <w:r w:rsidR="002F0924" w:rsidRPr="003F7A2E">
        <w:rPr>
          <w:rFonts w:ascii="Times New Roman" w:eastAsia="Times New Roman" w:hAnsi="Times New Roman" w:cs="Times New Roman"/>
          <w:color w:val="000000" w:themeColor="text1"/>
          <w:sz w:val="24"/>
          <w:szCs w:val="24"/>
        </w:rPr>
        <w:t>elektronapajanja</w:t>
      </w:r>
      <w:proofErr w:type="spellEnd"/>
      <w:r w:rsidR="002F0924" w:rsidRPr="003F7A2E">
        <w:rPr>
          <w:rFonts w:ascii="Times New Roman" w:eastAsia="Times New Roman" w:hAnsi="Times New Roman" w:cs="Times New Roman"/>
          <w:color w:val="000000" w:themeColor="text1"/>
          <w:sz w:val="24"/>
          <w:szCs w:val="24"/>
        </w:rPr>
        <w:t xml:space="preserve"> urbane dekorativne rasvjete locirane u pješačkim zonama, igralištima, okupljalištima i sličnim sadržajima, bit će potrebno locirati trase kabela koje će se granati od ucrtanih osnovnih trasa kabela javne rasvjete. Mikrolokacija navedenih kabela bit će definirana nakon razrade urbanih sadržaja.</w:t>
      </w:r>
    </w:p>
    <w:p w14:paraId="2C870CA0" w14:textId="77777777" w:rsidR="002F0924" w:rsidRPr="003F7A2E" w:rsidRDefault="002F0924" w:rsidP="002F0924">
      <w:pPr>
        <w:adjustRightInd w:val="0"/>
        <w:spacing w:after="0" w:line="240" w:lineRule="auto"/>
        <w:ind w:firstLine="708"/>
        <w:jc w:val="both"/>
        <w:rPr>
          <w:rFonts w:ascii="Times New Roman" w:eastAsia="Times New Roman" w:hAnsi="Times New Roman" w:cs="Times New Roman"/>
          <w:i/>
          <w:color w:val="000000" w:themeColor="text1"/>
          <w:sz w:val="24"/>
          <w:szCs w:val="24"/>
        </w:rPr>
      </w:pPr>
      <w:r w:rsidRPr="003F7A2E">
        <w:rPr>
          <w:rFonts w:ascii="Times New Roman" w:eastAsia="Times New Roman" w:hAnsi="Times New Roman" w:cs="Times New Roman"/>
          <w:i/>
          <w:color w:val="000000" w:themeColor="text1"/>
          <w:sz w:val="24"/>
          <w:szCs w:val="24"/>
        </w:rPr>
        <w:t xml:space="preserve">Odredbom članka 9. </w:t>
      </w:r>
      <w:r w:rsidRPr="003F7A2E">
        <w:rPr>
          <w:rFonts w:ascii="Times New Roman" w:eastAsia="Times New Roman" w:hAnsi="Times New Roman" w:cs="Times New Roman"/>
          <w:i/>
          <w:color w:val="000000" w:themeColor="text1"/>
          <w:sz w:val="24"/>
          <w:szCs w:val="24"/>
          <w:lang w:eastAsia="hr-HR"/>
        </w:rPr>
        <w:t xml:space="preserve">Odluke o izmjenama i dopunama Odluke o </w:t>
      </w:r>
      <w:r w:rsidRPr="003F7A2E">
        <w:rPr>
          <w:rFonts w:ascii="Times New Roman" w:eastAsia="Times New Roman" w:hAnsi="Times New Roman" w:cs="Times New Roman"/>
          <w:bCs/>
          <w:i/>
          <w:color w:val="000000" w:themeColor="text1"/>
          <w:sz w:val="24"/>
          <w:szCs w:val="24"/>
          <w:lang w:eastAsia="hr-HR"/>
        </w:rPr>
        <w:t xml:space="preserve">donošenju Detaljnog plana uređenja stambenog naselja na lokaciji Sopnica - Jelkovec </w:t>
      </w:r>
      <w:r w:rsidRPr="003F7A2E">
        <w:rPr>
          <w:rFonts w:ascii="Times New Roman" w:eastAsia="Times New Roman" w:hAnsi="Times New Roman" w:cs="Times New Roman"/>
          <w:i/>
          <w:color w:val="000000" w:themeColor="text1"/>
          <w:sz w:val="24"/>
          <w:szCs w:val="24"/>
          <w:lang w:eastAsia="hr-HR"/>
        </w:rPr>
        <w:t>(Službeni glasnik Grada Zagreba 9/07)</w:t>
      </w:r>
      <w:r w:rsidRPr="003F7A2E">
        <w:rPr>
          <w:rFonts w:ascii="Times New Roman" w:eastAsia="Times New Roman" w:hAnsi="Times New Roman" w:cs="Times New Roman"/>
          <w:i/>
          <w:color w:val="000000" w:themeColor="text1"/>
          <w:sz w:val="24"/>
          <w:szCs w:val="24"/>
        </w:rPr>
        <w:t xml:space="preserve"> članak 66. je izmijenjen.</w:t>
      </w:r>
    </w:p>
    <w:p w14:paraId="53FC33DC" w14:textId="4D5C7381" w:rsidR="002F0924" w:rsidRDefault="002F0924" w:rsidP="002F0924">
      <w:pPr>
        <w:spacing w:after="0" w:line="240" w:lineRule="auto"/>
        <w:jc w:val="both"/>
        <w:rPr>
          <w:rFonts w:ascii="Times New Roman" w:eastAsia="Times New Roman" w:hAnsi="Times New Roman" w:cs="Times New Roman"/>
          <w:strike/>
          <w:color w:val="000000" w:themeColor="text1"/>
          <w:sz w:val="24"/>
          <w:szCs w:val="24"/>
        </w:rPr>
      </w:pPr>
    </w:p>
    <w:p w14:paraId="6EC7EC55" w14:textId="77777777" w:rsidR="00231515" w:rsidRPr="003F7A2E" w:rsidRDefault="00231515" w:rsidP="002F0924">
      <w:pPr>
        <w:spacing w:after="0" w:line="240" w:lineRule="auto"/>
        <w:jc w:val="both"/>
        <w:rPr>
          <w:rFonts w:ascii="Times New Roman" w:eastAsia="Times New Roman" w:hAnsi="Times New Roman" w:cs="Times New Roman"/>
          <w:strike/>
          <w:color w:val="000000" w:themeColor="text1"/>
          <w:sz w:val="24"/>
          <w:szCs w:val="24"/>
        </w:rPr>
      </w:pPr>
    </w:p>
    <w:p w14:paraId="0D5E61AE" w14:textId="77777777" w:rsidR="002F0924" w:rsidRPr="003F7A2E" w:rsidRDefault="002F0924" w:rsidP="002F0924">
      <w:pPr>
        <w:spacing w:after="0" w:line="240" w:lineRule="auto"/>
        <w:jc w:val="both"/>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4. UVJETI UREĐENJA I OPREMANJA JAVNIH ZELENIH POVRŠINA</w:t>
      </w:r>
    </w:p>
    <w:p w14:paraId="78D6131E" w14:textId="77777777" w:rsidR="002F0924" w:rsidRPr="003F7A2E" w:rsidRDefault="002F0924" w:rsidP="002F0924">
      <w:pPr>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4"/>
        </w:rPr>
      </w:pPr>
    </w:p>
    <w:p w14:paraId="47A86DF8" w14:textId="77777777" w:rsidR="002F0924" w:rsidRPr="003F7A2E" w:rsidRDefault="002F0924" w:rsidP="002F0924">
      <w:pPr>
        <w:spacing w:after="0" w:line="240" w:lineRule="auto"/>
        <w:ind w:firstLine="720"/>
        <w:jc w:val="both"/>
        <w:rPr>
          <w:rFonts w:ascii="Times New Roman" w:eastAsia="Times New Roman" w:hAnsi="Times New Roman" w:cs="Times New Roman"/>
          <w:i/>
          <w:color w:val="000000" w:themeColor="text1"/>
          <w:sz w:val="24"/>
          <w:szCs w:val="24"/>
        </w:rPr>
      </w:pPr>
      <w:r w:rsidRPr="003F7A2E">
        <w:rPr>
          <w:rFonts w:ascii="Times New Roman" w:eastAsia="Times New Roman" w:hAnsi="Times New Roman" w:cs="Times New Roman"/>
          <w:i/>
          <w:color w:val="000000" w:themeColor="text1"/>
          <w:sz w:val="24"/>
          <w:szCs w:val="24"/>
        </w:rPr>
        <w:t xml:space="preserve">Odredbom članka 20. </w:t>
      </w:r>
      <w:r w:rsidRPr="003F7A2E">
        <w:rPr>
          <w:rFonts w:ascii="Times New Roman" w:eastAsia="Times New Roman" w:hAnsi="Times New Roman" w:cs="Times New Roman"/>
          <w:i/>
          <w:color w:val="000000" w:themeColor="text1"/>
          <w:sz w:val="24"/>
          <w:szCs w:val="24"/>
          <w:lang w:eastAsia="hr-HR"/>
        </w:rPr>
        <w:t xml:space="preserve">Odluke o izmjenama i dopunama Odluke o </w:t>
      </w:r>
      <w:r w:rsidRPr="003F7A2E">
        <w:rPr>
          <w:rFonts w:ascii="Times New Roman" w:eastAsia="Times New Roman" w:hAnsi="Times New Roman" w:cs="Times New Roman"/>
          <w:bCs/>
          <w:i/>
          <w:color w:val="000000" w:themeColor="text1"/>
          <w:sz w:val="24"/>
          <w:szCs w:val="24"/>
          <w:lang w:eastAsia="hr-HR"/>
        </w:rPr>
        <w:t xml:space="preserve">donošenju Detaljnog plana uređenja stambenog naselja na lokaciji Sopnica - Jelkovec </w:t>
      </w:r>
      <w:r w:rsidRPr="003F7A2E">
        <w:rPr>
          <w:rFonts w:ascii="Times New Roman" w:eastAsia="Times New Roman" w:hAnsi="Times New Roman" w:cs="Times New Roman"/>
          <w:i/>
          <w:color w:val="000000" w:themeColor="text1"/>
          <w:sz w:val="24"/>
          <w:szCs w:val="24"/>
          <w:lang w:eastAsia="hr-HR"/>
        </w:rPr>
        <w:t>(Službeni glasnik Grada Zagreba 17/16)</w:t>
      </w:r>
      <w:r w:rsidRPr="003F7A2E">
        <w:rPr>
          <w:rFonts w:ascii="Times New Roman" w:eastAsia="Times New Roman" w:hAnsi="Times New Roman" w:cs="Times New Roman"/>
          <w:i/>
          <w:color w:val="000000" w:themeColor="text1"/>
          <w:sz w:val="24"/>
          <w:szCs w:val="24"/>
        </w:rPr>
        <w:t xml:space="preserve"> pod točkom "</w:t>
      </w:r>
      <w:r w:rsidRPr="003F7A2E">
        <w:rPr>
          <w:rFonts w:ascii="Times New Roman" w:eastAsia="Times New Roman" w:hAnsi="Times New Roman" w:cs="Times New Roman"/>
          <w:b/>
          <w:i/>
          <w:color w:val="000000" w:themeColor="text1"/>
          <w:sz w:val="24"/>
          <w:szCs w:val="24"/>
        </w:rPr>
        <w:t>4. UVJETI UREĐENJA I OPREMANJA JAVNIH ZELENIH POVRŠINA</w:t>
      </w:r>
      <w:r w:rsidRPr="003F7A2E">
        <w:rPr>
          <w:rFonts w:ascii="Times New Roman" w:eastAsia="Times New Roman" w:hAnsi="Times New Roman" w:cs="Times New Roman"/>
          <w:i/>
          <w:color w:val="000000" w:themeColor="text1"/>
          <w:sz w:val="24"/>
          <w:szCs w:val="24"/>
        </w:rPr>
        <w:t xml:space="preserve">" ispred svih naslova dodane su brojčane oznake od </w:t>
      </w:r>
      <w:r w:rsidRPr="003F7A2E">
        <w:rPr>
          <w:rFonts w:ascii="Times New Roman" w:eastAsia="Times New Roman" w:hAnsi="Times New Roman" w:cs="Times New Roman"/>
          <w:b/>
          <w:i/>
          <w:color w:val="000000" w:themeColor="text1"/>
          <w:sz w:val="24"/>
          <w:szCs w:val="24"/>
        </w:rPr>
        <w:t>4.1.</w:t>
      </w:r>
      <w:r w:rsidRPr="003F7A2E">
        <w:rPr>
          <w:rFonts w:ascii="Times New Roman" w:eastAsia="Times New Roman" w:hAnsi="Times New Roman" w:cs="Times New Roman"/>
          <w:i/>
          <w:color w:val="000000" w:themeColor="text1"/>
          <w:sz w:val="24"/>
          <w:szCs w:val="24"/>
        </w:rPr>
        <w:t xml:space="preserve"> do </w:t>
      </w:r>
      <w:r w:rsidRPr="003F7A2E">
        <w:rPr>
          <w:rFonts w:ascii="Times New Roman" w:eastAsia="Times New Roman" w:hAnsi="Times New Roman" w:cs="Times New Roman"/>
          <w:b/>
          <w:i/>
          <w:color w:val="000000" w:themeColor="text1"/>
          <w:sz w:val="24"/>
          <w:szCs w:val="24"/>
        </w:rPr>
        <w:t>4.7.</w:t>
      </w:r>
    </w:p>
    <w:p w14:paraId="238F978A"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56B557CE" w14:textId="589DD009" w:rsidR="002F0924" w:rsidRPr="003F7A2E" w:rsidRDefault="002F0924" w:rsidP="002F0924">
      <w:pPr>
        <w:spacing w:after="0" w:line="240" w:lineRule="auto"/>
        <w:jc w:val="center"/>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lastRenderedPageBreak/>
        <w:t>Članak 67.</w:t>
      </w:r>
    </w:p>
    <w:p w14:paraId="05F66F67"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5A1C75AB" w14:textId="77777777" w:rsidR="002F0924" w:rsidRPr="003F7A2E" w:rsidRDefault="00D8715C"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(1) </w:t>
      </w:r>
      <w:r w:rsidR="002F0924" w:rsidRPr="003F7A2E">
        <w:rPr>
          <w:rFonts w:ascii="Times New Roman" w:eastAsia="Times New Roman" w:hAnsi="Times New Roman" w:cs="Times New Roman"/>
          <w:color w:val="000000" w:themeColor="text1"/>
          <w:sz w:val="24"/>
          <w:szCs w:val="24"/>
        </w:rPr>
        <w:t>Planom su predviđene površine namijenjene parkovnoj arhitekturi. To su:</w:t>
      </w:r>
    </w:p>
    <w:p w14:paraId="10DB0441" w14:textId="77777777" w:rsidR="002F0924" w:rsidRPr="003F7A2E" w:rsidRDefault="00D8715C" w:rsidP="00231515">
      <w:pPr>
        <w:spacing w:after="0" w:line="240" w:lineRule="auto"/>
        <w:ind w:firstLine="993"/>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1.</w:t>
      </w:r>
      <w:r w:rsidR="002F0924" w:rsidRPr="003F7A2E">
        <w:rPr>
          <w:rFonts w:ascii="Times New Roman" w:eastAsia="Times New Roman" w:hAnsi="Times New Roman" w:cs="Times New Roman"/>
          <w:color w:val="000000" w:themeColor="text1"/>
          <w:sz w:val="24"/>
          <w:szCs w:val="24"/>
        </w:rPr>
        <w:t xml:space="preserve"> park-šuma,</w:t>
      </w:r>
    </w:p>
    <w:p w14:paraId="3D3EF101" w14:textId="77777777" w:rsidR="002F0924" w:rsidRPr="003F7A2E" w:rsidRDefault="00D8715C" w:rsidP="00231515">
      <w:pPr>
        <w:spacing w:after="0" w:line="240" w:lineRule="auto"/>
        <w:ind w:firstLine="993"/>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2.</w:t>
      </w:r>
      <w:r w:rsidR="002F0924" w:rsidRPr="003F7A2E">
        <w:rPr>
          <w:rFonts w:ascii="Times New Roman" w:eastAsia="Times New Roman" w:hAnsi="Times New Roman" w:cs="Times New Roman"/>
          <w:color w:val="000000" w:themeColor="text1"/>
          <w:sz w:val="24"/>
          <w:szCs w:val="24"/>
        </w:rPr>
        <w:t xml:space="preserve"> šetališta,</w:t>
      </w:r>
    </w:p>
    <w:p w14:paraId="32B08077" w14:textId="77777777" w:rsidR="002F0924" w:rsidRPr="003F7A2E" w:rsidRDefault="00D8715C" w:rsidP="00231515">
      <w:pPr>
        <w:spacing w:after="0" w:line="240" w:lineRule="auto"/>
        <w:ind w:firstLine="993"/>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3.</w:t>
      </w:r>
      <w:r w:rsidR="002F0924" w:rsidRPr="003F7A2E">
        <w:rPr>
          <w:rFonts w:ascii="Times New Roman" w:eastAsia="Times New Roman" w:hAnsi="Times New Roman" w:cs="Times New Roman"/>
          <w:color w:val="000000" w:themeColor="text1"/>
          <w:sz w:val="24"/>
          <w:szCs w:val="24"/>
        </w:rPr>
        <w:t xml:space="preserve"> trgovi-parkovi,</w:t>
      </w:r>
    </w:p>
    <w:p w14:paraId="383D2B8C" w14:textId="77777777" w:rsidR="002F0924" w:rsidRPr="003F7A2E" w:rsidRDefault="00D8715C" w:rsidP="00231515">
      <w:pPr>
        <w:spacing w:after="0" w:line="240" w:lineRule="auto"/>
        <w:ind w:firstLine="993"/>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4.</w:t>
      </w:r>
      <w:r w:rsidR="002F0924" w:rsidRPr="003F7A2E">
        <w:rPr>
          <w:rFonts w:ascii="Times New Roman" w:eastAsia="Times New Roman" w:hAnsi="Times New Roman" w:cs="Times New Roman"/>
          <w:color w:val="000000" w:themeColor="text1"/>
          <w:sz w:val="24"/>
          <w:szCs w:val="24"/>
        </w:rPr>
        <w:t xml:space="preserve"> vrtovi i zelenilo uz stambene zgrade,</w:t>
      </w:r>
    </w:p>
    <w:p w14:paraId="1DBC7D4B" w14:textId="77777777" w:rsidR="002F0924" w:rsidRPr="003F7A2E" w:rsidRDefault="00D8715C" w:rsidP="00231515">
      <w:pPr>
        <w:spacing w:after="0" w:line="240" w:lineRule="auto"/>
        <w:ind w:firstLine="993"/>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5.</w:t>
      </w:r>
      <w:r w:rsidR="002F0924" w:rsidRPr="003F7A2E">
        <w:rPr>
          <w:rFonts w:ascii="Times New Roman" w:eastAsia="Times New Roman" w:hAnsi="Times New Roman" w:cs="Times New Roman"/>
          <w:color w:val="000000" w:themeColor="text1"/>
          <w:sz w:val="24"/>
          <w:szCs w:val="24"/>
        </w:rPr>
        <w:t xml:space="preserve"> dječ</w:t>
      </w:r>
      <w:r w:rsidR="002F0924" w:rsidRPr="003F7A2E">
        <w:rPr>
          <w:rFonts w:ascii="Times New Roman" w:eastAsia="Times New Roman" w:hAnsi="Times New Roman" w:cs="Times New Roman"/>
          <w:bCs/>
          <w:color w:val="000000" w:themeColor="text1"/>
          <w:sz w:val="24"/>
          <w:szCs w:val="24"/>
        </w:rPr>
        <w:t>j</w:t>
      </w:r>
      <w:r w:rsidR="002F0924" w:rsidRPr="003F7A2E">
        <w:rPr>
          <w:rFonts w:ascii="Times New Roman" w:eastAsia="Times New Roman" w:hAnsi="Times New Roman" w:cs="Times New Roman"/>
          <w:color w:val="000000" w:themeColor="text1"/>
          <w:sz w:val="24"/>
          <w:szCs w:val="24"/>
        </w:rPr>
        <w:t>a igrališta,</w:t>
      </w:r>
    </w:p>
    <w:p w14:paraId="631F5B25" w14:textId="77777777" w:rsidR="002F0924" w:rsidRPr="003F7A2E" w:rsidRDefault="00D8715C" w:rsidP="00231515">
      <w:pPr>
        <w:spacing w:after="0" w:line="240" w:lineRule="auto"/>
        <w:ind w:firstLine="993"/>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6.</w:t>
      </w:r>
      <w:r w:rsidR="002F0924" w:rsidRPr="003F7A2E">
        <w:rPr>
          <w:rFonts w:ascii="Times New Roman" w:eastAsia="Times New Roman" w:hAnsi="Times New Roman" w:cs="Times New Roman"/>
          <w:color w:val="000000" w:themeColor="text1"/>
          <w:sz w:val="24"/>
          <w:szCs w:val="24"/>
        </w:rPr>
        <w:t xml:space="preserve"> parkovi kućnih ljubimaca i</w:t>
      </w:r>
    </w:p>
    <w:p w14:paraId="44F87D6C" w14:textId="77777777" w:rsidR="002F0924" w:rsidRPr="003F7A2E" w:rsidRDefault="00D8715C" w:rsidP="00231515">
      <w:pPr>
        <w:spacing w:after="0" w:line="240" w:lineRule="auto"/>
        <w:ind w:firstLine="993"/>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7</w:t>
      </w:r>
      <w:r w:rsidR="002F0924" w:rsidRPr="003F7A2E">
        <w:rPr>
          <w:rFonts w:ascii="Times New Roman" w:eastAsia="Times New Roman" w:hAnsi="Times New Roman" w:cs="Times New Roman"/>
          <w:color w:val="000000" w:themeColor="text1"/>
          <w:sz w:val="24"/>
          <w:szCs w:val="24"/>
        </w:rPr>
        <w:t xml:space="preserve"> drvoredi.</w:t>
      </w:r>
    </w:p>
    <w:p w14:paraId="0BF0700E" w14:textId="77777777" w:rsidR="002F0924" w:rsidRPr="003F7A2E" w:rsidRDefault="005059CE"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(2) </w:t>
      </w:r>
      <w:r w:rsidR="002F0924" w:rsidRPr="003F7A2E">
        <w:rPr>
          <w:rFonts w:ascii="Times New Roman" w:eastAsia="Times New Roman" w:hAnsi="Times New Roman" w:cs="Times New Roman"/>
          <w:color w:val="000000" w:themeColor="text1"/>
          <w:sz w:val="24"/>
          <w:szCs w:val="24"/>
        </w:rPr>
        <w:t>Na građevnoj čestici javne parkovne arhitekture moguća je izgradnja građevina komunalne infrastrukture, izgradnja prizemnih građevina koji nadopunjuju parkove sadržaje, omogućuju njegovo funkcioniranje ili funkcioniranje građevina koje s njime graniče, te postavljanje prostornih skulptura, izložaba i instalacija.</w:t>
      </w:r>
    </w:p>
    <w:p w14:paraId="22077811" w14:textId="77777777" w:rsidR="002F0924" w:rsidRPr="003F7A2E" w:rsidRDefault="005059CE"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(3) </w:t>
      </w:r>
      <w:r w:rsidR="002F0924" w:rsidRPr="003F7A2E">
        <w:rPr>
          <w:rFonts w:ascii="Times New Roman" w:eastAsia="Times New Roman" w:hAnsi="Times New Roman" w:cs="Times New Roman"/>
          <w:color w:val="000000" w:themeColor="text1"/>
          <w:sz w:val="24"/>
          <w:szCs w:val="24"/>
        </w:rPr>
        <w:t xml:space="preserve">S obzirom na blizinu radne zone, industrijske sadržaje u istočnom dijelu grada i visoku razinu podzemnih voda, sve biljne vrste moraju biti odabrane tako da su otporne na </w:t>
      </w:r>
      <w:proofErr w:type="spellStart"/>
      <w:r w:rsidR="002F0924" w:rsidRPr="003F7A2E">
        <w:rPr>
          <w:rFonts w:ascii="Times New Roman" w:eastAsia="Times New Roman" w:hAnsi="Times New Roman" w:cs="Times New Roman"/>
          <w:color w:val="000000" w:themeColor="text1"/>
          <w:sz w:val="24"/>
          <w:szCs w:val="24"/>
        </w:rPr>
        <w:t>aeropolutante</w:t>
      </w:r>
      <w:proofErr w:type="spellEnd"/>
      <w:r w:rsidR="002F0924" w:rsidRPr="003F7A2E">
        <w:rPr>
          <w:rFonts w:ascii="Times New Roman" w:eastAsia="Times New Roman" w:hAnsi="Times New Roman" w:cs="Times New Roman"/>
          <w:color w:val="000000" w:themeColor="text1"/>
          <w:sz w:val="24"/>
          <w:szCs w:val="24"/>
        </w:rPr>
        <w:t>, te prilagođene pedološkim svojstvima tla i razini vode u tlu. U tom smislu hortikulturni projekt mora sadržavati i relevantne pokazatelje o sastavu tla na mjestima gdje se planira sadnja. Ispitivanja je potrebno obaviti u ovlaštenom laboratoriju radi određivanja bioloških, kemijskih i fizikalnih svojstava tla. Prije izrade glavnog projekta, zbog atipičnog tla, nužno je imati podatke i parametre potrebne za izradu cjelovite analize na temelju koje se može izraditi program poboljšanja tla ako to bude nužno.</w:t>
      </w:r>
    </w:p>
    <w:p w14:paraId="1395F9BF" w14:textId="77777777" w:rsidR="002F0924" w:rsidRPr="003F7A2E" w:rsidRDefault="005059CE"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(4) </w:t>
      </w:r>
      <w:r w:rsidR="002F0924" w:rsidRPr="003F7A2E">
        <w:rPr>
          <w:rFonts w:ascii="Times New Roman" w:eastAsia="Times New Roman" w:hAnsi="Times New Roman" w:cs="Times New Roman"/>
          <w:color w:val="000000" w:themeColor="text1"/>
          <w:sz w:val="24"/>
          <w:szCs w:val="24"/>
        </w:rPr>
        <w:t xml:space="preserve">Osvijetlit će se sve </w:t>
      </w:r>
      <w:proofErr w:type="spellStart"/>
      <w:r w:rsidR="002F0924" w:rsidRPr="003F7A2E">
        <w:rPr>
          <w:rFonts w:ascii="Times New Roman" w:eastAsia="Times New Roman" w:hAnsi="Times New Roman" w:cs="Times New Roman"/>
          <w:color w:val="000000" w:themeColor="text1"/>
          <w:sz w:val="24"/>
          <w:szCs w:val="24"/>
        </w:rPr>
        <w:t>parterne</w:t>
      </w:r>
      <w:proofErr w:type="spellEnd"/>
      <w:r w:rsidR="002F0924" w:rsidRPr="003F7A2E">
        <w:rPr>
          <w:rFonts w:ascii="Times New Roman" w:eastAsia="Times New Roman" w:hAnsi="Times New Roman" w:cs="Times New Roman"/>
          <w:color w:val="000000" w:themeColor="text1"/>
          <w:sz w:val="24"/>
          <w:szCs w:val="24"/>
        </w:rPr>
        <w:t xml:space="preserve"> površine između objekata.</w:t>
      </w:r>
    </w:p>
    <w:p w14:paraId="7B9AD87E" w14:textId="77777777" w:rsidR="002F0924" w:rsidRPr="003F7A2E" w:rsidRDefault="005059CE"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(5) </w:t>
      </w:r>
      <w:r w:rsidR="002F0924" w:rsidRPr="003F7A2E">
        <w:rPr>
          <w:rFonts w:ascii="Times New Roman" w:eastAsia="Times New Roman" w:hAnsi="Times New Roman" w:cs="Times New Roman"/>
          <w:color w:val="000000" w:themeColor="text1"/>
          <w:sz w:val="24"/>
          <w:szCs w:val="24"/>
        </w:rPr>
        <w:t>Omogućuje se definiranje koridora za postavljanje kabelske televizije uz planirane koridore elektroopskrbe ili telekomunikacija.</w:t>
      </w:r>
    </w:p>
    <w:p w14:paraId="7E705E3E" w14:textId="77777777" w:rsidR="002F0924" w:rsidRPr="003F7A2E" w:rsidRDefault="005059CE"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(6) </w:t>
      </w:r>
      <w:r w:rsidR="002F0924" w:rsidRPr="003F7A2E">
        <w:rPr>
          <w:rFonts w:ascii="Times New Roman" w:eastAsia="Times New Roman" w:hAnsi="Times New Roman" w:cs="Times New Roman"/>
          <w:color w:val="000000" w:themeColor="text1"/>
          <w:sz w:val="24"/>
          <w:szCs w:val="24"/>
        </w:rPr>
        <w:t>Uz prostore dječjih igrališta, sportskih terena i škola ne smiju se projektirati biljne vrste otrovnih bobica ili lišća kao ni trnovite vrste, a uz prometnice, odnosno parkirališta projektom će se predvidjeti one biljne vrste koje su otporne na sol.</w:t>
      </w:r>
    </w:p>
    <w:p w14:paraId="37DC761F" w14:textId="77777777" w:rsidR="002F0924" w:rsidRPr="003F7A2E" w:rsidRDefault="005059CE"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(7) </w:t>
      </w:r>
      <w:r w:rsidR="002F0924" w:rsidRPr="003F7A2E">
        <w:rPr>
          <w:rFonts w:ascii="Times New Roman" w:eastAsia="Times New Roman" w:hAnsi="Times New Roman" w:cs="Times New Roman"/>
          <w:color w:val="000000" w:themeColor="text1"/>
          <w:sz w:val="24"/>
          <w:szCs w:val="24"/>
        </w:rPr>
        <w:t>Sprave za igru djece moraju biti polivalentne, suvremene, namijenjene starosnoj dobi djece za koju se igralište gradi, s neophodnim sigurnosnim zonama i s gumenim doskočištima u podlozi.</w:t>
      </w:r>
    </w:p>
    <w:p w14:paraId="1FAC5802" w14:textId="77777777" w:rsidR="002F0924" w:rsidRPr="003F7A2E" w:rsidRDefault="002F0924" w:rsidP="002F0924">
      <w:pPr>
        <w:overflowPunct w:val="0"/>
        <w:autoSpaceDE w:val="0"/>
        <w:autoSpaceDN w:val="0"/>
        <w:adjustRightInd w:val="0"/>
        <w:spacing w:after="0" w:line="240" w:lineRule="auto"/>
        <w:textAlignment w:val="baseline"/>
        <w:rPr>
          <w:rFonts w:ascii="Times New Roman" w:eastAsia="Times New Roman" w:hAnsi="Times New Roman" w:cs="Times New Roman"/>
          <w:bCs/>
          <w:color w:val="000000" w:themeColor="text1"/>
          <w:sz w:val="24"/>
          <w:szCs w:val="24"/>
          <w:lang w:eastAsia="hr-HR"/>
        </w:rPr>
      </w:pPr>
    </w:p>
    <w:p w14:paraId="31B908EA" w14:textId="77777777" w:rsidR="002F0924" w:rsidRPr="003F7A2E" w:rsidRDefault="002F0924" w:rsidP="002F0924">
      <w:pPr>
        <w:spacing w:after="0" w:line="240" w:lineRule="auto"/>
        <w:jc w:val="both"/>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4.1. Park-šuma</w:t>
      </w:r>
    </w:p>
    <w:p w14:paraId="2297B7BA"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31700F52" w14:textId="77777777" w:rsidR="002F0924" w:rsidRPr="003F7A2E" w:rsidRDefault="002F0924" w:rsidP="002F0924">
      <w:pPr>
        <w:spacing w:after="0" w:line="240" w:lineRule="auto"/>
        <w:jc w:val="center"/>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Članak 68.</w:t>
      </w:r>
    </w:p>
    <w:p w14:paraId="330891D5"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6ACF786F" w14:textId="77777777" w:rsidR="002F0924" w:rsidRPr="003F7A2E" w:rsidRDefault="002F0924"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U obuhvatu Plana planira se park-šuma u kojoj su predviđene stambene zgrade. Svojim oblikovanjem i sadržajima park-šuma treba pružiti mogućnost odmora, stvoriti osjećaj ugode i opuštanja, ponuditi prostor drukčiji od uobičajenih zelenih površina uokolo postojećih stambenih zgrada. Unutar park-šume je arheološka zona koja će utjecati na uređenje parka ako se pronađu arheološki ostaci. Glavna pješačka zona u parku će prolaziti stazom stare rimske ceste te će ostali pješački smjerovi biti orijentirani prema njoj. Unutar park-šume bit će prostori koji će je sadržajno nadopunjavati. Njihovo će oblikovanje biti prilagođeno ambijentu, tako da se planiraju </w:t>
      </w:r>
      <w:proofErr w:type="spellStart"/>
      <w:r w:rsidRPr="003F7A2E">
        <w:rPr>
          <w:rFonts w:ascii="Times New Roman" w:eastAsia="Times New Roman" w:hAnsi="Times New Roman" w:cs="Times New Roman"/>
          <w:color w:val="000000" w:themeColor="text1"/>
          <w:sz w:val="24"/>
          <w:szCs w:val="24"/>
        </w:rPr>
        <w:t>mikroambijenti</w:t>
      </w:r>
      <w:proofErr w:type="spellEnd"/>
      <w:r w:rsidRPr="003F7A2E">
        <w:rPr>
          <w:rFonts w:ascii="Times New Roman" w:eastAsia="Times New Roman" w:hAnsi="Times New Roman" w:cs="Times New Roman"/>
          <w:color w:val="000000" w:themeColor="text1"/>
          <w:sz w:val="24"/>
          <w:szCs w:val="24"/>
        </w:rPr>
        <w:t>, intimni prostori i mirna okupljališta.</w:t>
      </w:r>
    </w:p>
    <w:p w14:paraId="344C3548"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6A23F324" w14:textId="77777777" w:rsidR="00231515" w:rsidRDefault="00231515">
      <w:pPr>
        <w:spacing w:after="160" w:line="259"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br w:type="page"/>
      </w:r>
    </w:p>
    <w:p w14:paraId="6AA4E7D7" w14:textId="525D8E2B" w:rsidR="002F0924" w:rsidRPr="003F7A2E" w:rsidRDefault="002F0924" w:rsidP="002F0924">
      <w:pPr>
        <w:spacing w:after="0" w:line="240" w:lineRule="auto"/>
        <w:jc w:val="both"/>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lastRenderedPageBreak/>
        <w:t>4.2. Šetališta</w:t>
      </w:r>
    </w:p>
    <w:p w14:paraId="535F1765" w14:textId="77777777" w:rsidR="002F0924" w:rsidRPr="003F7A2E" w:rsidRDefault="002F0924" w:rsidP="002F0924">
      <w:pPr>
        <w:spacing w:after="0" w:line="240" w:lineRule="auto"/>
        <w:jc w:val="both"/>
        <w:rPr>
          <w:rFonts w:ascii="Times New Roman" w:eastAsia="Times New Roman" w:hAnsi="Times New Roman" w:cs="Times New Roman"/>
          <w:bCs/>
          <w:color w:val="000000" w:themeColor="text1"/>
          <w:sz w:val="24"/>
          <w:szCs w:val="24"/>
        </w:rPr>
      </w:pPr>
    </w:p>
    <w:p w14:paraId="021153F0" w14:textId="77777777" w:rsidR="002F0924" w:rsidRPr="003F7A2E" w:rsidRDefault="002F0924" w:rsidP="002F0924">
      <w:pPr>
        <w:spacing w:after="0" w:line="240" w:lineRule="auto"/>
        <w:jc w:val="center"/>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Članak 69.</w:t>
      </w:r>
    </w:p>
    <w:p w14:paraId="6DCDD449"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0C55D3E9" w14:textId="77777777" w:rsidR="002F0924" w:rsidRPr="003F7A2E" w:rsidRDefault="001F328F" w:rsidP="002F0924">
      <w:pPr>
        <w:spacing w:after="0" w:line="240" w:lineRule="auto"/>
        <w:ind w:firstLine="708"/>
        <w:jc w:val="both"/>
        <w:rPr>
          <w:rFonts w:ascii="Times New Roman" w:eastAsia="Times New Roman" w:hAnsi="Times New Roman" w:cs="Times New Roman"/>
          <w:caps/>
          <w:color w:val="000000" w:themeColor="text1"/>
          <w:sz w:val="24"/>
          <w:szCs w:val="24"/>
        </w:rPr>
      </w:pPr>
      <w:r w:rsidRPr="003F7A2E">
        <w:rPr>
          <w:rFonts w:ascii="Times New Roman" w:eastAsia="Times New Roman" w:hAnsi="Times New Roman" w:cs="Times New Roman"/>
          <w:color w:val="000000" w:themeColor="text1"/>
          <w:sz w:val="24"/>
          <w:szCs w:val="24"/>
        </w:rPr>
        <w:t xml:space="preserve">(1) </w:t>
      </w:r>
      <w:r w:rsidR="002F0924" w:rsidRPr="003F7A2E">
        <w:rPr>
          <w:rFonts w:ascii="Times New Roman" w:eastAsia="Times New Roman" w:hAnsi="Times New Roman" w:cs="Times New Roman"/>
          <w:color w:val="000000" w:themeColor="text1"/>
          <w:sz w:val="24"/>
          <w:szCs w:val="24"/>
        </w:rPr>
        <w:t>Planom se predviđaju šetališta unutar cijelog naselja koja su međusobno povezana, tj. nadovezuju se jedno u drugo. Postoje šetališta unutar svake zasebne cjeline i ona koja vode u smjeru park-šume jedne od glavnih kvaliteta naselja.</w:t>
      </w:r>
    </w:p>
    <w:p w14:paraId="53AF3E87" w14:textId="77777777" w:rsidR="002F0924" w:rsidRPr="003F7A2E" w:rsidRDefault="001F328F"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(2) </w:t>
      </w:r>
      <w:r w:rsidR="002F0924" w:rsidRPr="003F7A2E">
        <w:rPr>
          <w:rFonts w:ascii="Times New Roman" w:eastAsia="Times New Roman" w:hAnsi="Times New Roman" w:cs="Times New Roman"/>
          <w:color w:val="000000" w:themeColor="text1"/>
          <w:sz w:val="24"/>
          <w:szCs w:val="24"/>
        </w:rPr>
        <w:t>Sva šetališta su posredno ili neposredno vezana za park-šumu. Za ova šetališta valja napraviti cjelovit idejni projekt zajedno s projektom izgradnje park-šume. Načinom oblikovanja, odabir materijala i sve ostalo treba biti usklađeno i uobličeno prema osnovnoj jedinstvenoj zamisli.</w:t>
      </w:r>
    </w:p>
    <w:p w14:paraId="04FE9351" w14:textId="77777777" w:rsidR="002F0924" w:rsidRPr="003F7A2E" w:rsidRDefault="001F328F"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(3) </w:t>
      </w:r>
      <w:r w:rsidR="002F0924" w:rsidRPr="003F7A2E">
        <w:rPr>
          <w:rFonts w:ascii="Times New Roman" w:eastAsia="Times New Roman" w:hAnsi="Times New Roman" w:cs="Times New Roman"/>
          <w:color w:val="000000" w:themeColor="text1"/>
          <w:sz w:val="24"/>
          <w:szCs w:val="24"/>
        </w:rPr>
        <w:t>Za drvored u sklopu šetališta predlažu se vrste stabala primjerene podneblju i ambijentalnim vrijednostima okružja. Duž šetališta će se postaviti klupe, košare za otpatke, stupovi javne rasvjete, mjesta za oglase i reklame i druga potrebna urbana oprema, a sve na temelju spomenutih projekata.</w:t>
      </w:r>
    </w:p>
    <w:p w14:paraId="35664ED6"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30EB3B5D" w14:textId="77777777" w:rsidR="002F0924" w:rsidRPr="003F7A2E" w:rsidRDefault="002F0924" w:rsidP="002F0924">
      <w:pPr>
        <w:spacing w:after="0" w:line="240" w:lineRule="auto"/>
        <w:jc w:val="both"/>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4.3. Trgovi-parkovi</w:t>
      </w:r>
    </w:p>
    <w:p w14:paraId="4B512D89" w14:textId="77777777" w:rsidR="002F0924" w:rsidRPr="003F7A2E" w:rsidRDefault="002F0924" w:rsidP="002F0924">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sz w:val="24"/>
          <w:szCs w:val="24"/>
          <w:lang w:eastAsia="hr-HR"/>
        </w:rPr>
      </w:pPr>
    </w:p>
    <w:p w14:paraId="044CB6F1" w14:textId="77777777" w:rsidR="002F0924" w:rsidRPr="003F7A2E" w:rsidRDefault="002F0924" w:rsidP="002F0924">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themeColor="text1"/>
          <w:sz w:val="24"/>
          <w:szCs w:val="24"/>
          <w:lang w:eastAsia="hr-HR"/>
        </w:rPr>
      </w:pPr>
      <w:r w:rsidRPr="003F7A2E">
        <w:rPr>
          <w:rFonts w:ascii="Times New Roman" w:eastAsia="Times New Roman" w:hAnsi="Times New Roman" w:cs="Times New Roman"/>
          <w:b/>
          <w:bCs/>
          <w:color w:val="000000" w:themeColor="text1"/>
          <w:sz w:val="24"/>
          <w:szCs w:val="24"/>
          <w:lang w:eastAsia="hr-HR"/>
        </w:rPr>
        <w:t>Članak 70.</w:t>
      </w:r>
    </w:p>
    <w:p w14:paraId="0E12EAAF"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06C1F8B8" w14:textId="77777777" w:rsidR="002F0924" w:rsidRPr="003F7A2E" w:rsidRDefault="002F0924"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Na javnim pješačkim površinama preporuča se sadnja drveća u skladu s projektom sadnje. Valja izbjegavati unesene svojte drveća. U sklopu projekta za građevnu dozvolu treba predložiti rješenje plohe i okvira mjesta za sadnju stabala, a u okviru projekta uređenja obavezno je izraditi projekte urbane opreme.</w:t>
      </w:r>
    </w:p>
    <w:p w14:paraId="5A6F66B6"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7EC432F9" w14:textId="77777777" w:rsidR="002F0924" w:rsidRPr="003F7A2E" w:rsidRDefault="002F0924" w:rsidP="002F0924">
      <w:pPr>
        <w:spacing w:after="0" w:line="240" w:lineRule="auto"/>
        <w:jc w:val="both"/>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4.4. Vrtovi i zelenilo uz višestambene zgrade</w:t>
      </w:r>
    </w:p>
    <w:p w14:paraId="47E47903" w14:textId="77777777" w:rsidR="002F0924" w:rsidRPr="003F7A2E" w:rsidRDefault="002F0924" w:rsidP="002F0924">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sz w:val="24"/>
          <w:szCs w:val="24"/>
          <w:lang w:eastAsia="hr-HR"/>
        </w:rPr>
      </w:pPr>
    </w:p>
    <w:p w14:paraId="230339FD" w14:textId="77777777" w:rsidR="002F0924" w:rsidRPr="003F7A2E" w:rsidRDefault="002F0924" w:rsidP="002F0924">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themeColor="text1"/>
          <w:sz w:val="24"/>
          <w:szCs w:val="24"/>
          <w:lang w:eastAsia="hr-HR"/>
        </w:rPr>
      </w:pPr>
      <w:r w:rsidRPr="003F7A2E">
        <w:rPr>
          <w:rFonts w:ascii="Times New Roman" w:eastAsia="Times New Roman" w:hAnsi="Times New Roman" w:cs="Times New Roman"/>
          <w:b/>
          <w:bCs/>
          <w:color w:val="000000" w:themeColor="text1"/>
          <w:sz w:val="24"/>
          <w:szCs w:val="24"/>
          <w:lang w:eastAsia="hr-HR"/>
        </w:rPr>
        <w:t>Članak 71.</w:t>
      </w:r>
    </w:p>
    <w:p w14:paraId="4DD466D7"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687A2E54" w14:textId="77777777" w:rsidR="002F0924" w:rsidRPr="003F7A2E" w:rsidRDefault="00F74895"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(1) </w:t>
      </w:r>
      <w:r w:rsidR="002F0924" w:rsidRPr="003F7A2E">
        <w:rPr>
          <w:rFonts w:ascii="Times New Roman" w:eastAsia="Times New Roman" w:hAnsi="Times New Roman" w:cs="Times New Roman"/>
          <w:color w:val="000000" w:themeColor="text1"/>
          <w:sz w:val="24"/>
          <w:szCs w:val="24"/>
        </w:rPr>
        <w:t xml:space="preserve">Uz planirane višestambene, odnosno mješovite - </w:t>
      </w:r>
      <w:proofErr w:type="spellStart"/>
      <w:r w:rsidR="002F0924" w:rsidRPr="003F7A2E">
        <w:rPr>
          <w:rFonts w:ascii="Times New Roman" w:eastAsia="Times New Roman" w:hAnsi="Times New Roman" w:cs="Times New Roman"/>
          <w:color w:val="000000" w:themeColor="text1"/>
          <w:sz w:val="24"/>
          <w:szCs w:val="24"/>
        </w:rPr>
        <w:t>pretežino</w:t>
      </w:r>
      <w:proofErr w:type="spellEnd"/>
      <w:r w:rsidR="002F0924" w:rsidRPr="003F7A2E">
        <w:rPr>
          <w:rFonts w:ascii="Times New Roman" w:eastAsia="Times New Roman" w:hAnsi="Times New Roman" w:cs="Times New Roman"/>
          <w:color w:val="000000" w:themeColor="text1"/>
          <w:sz w:val="24"/>
          <w:szCs w:val="24"/>
        </w:rPr>
        <w:t xml:space="preserve"> stambene zgrade predviđene su zelene površine koje oplemenjuju stambeni prostor i sliku </w:t>
      </w:r>
      <w:proofErr w:type="spellStart"/>
      <w:r w:rsidR="002F0924" w:rsidRPr="003F7A2E">
        <w:rPr>
          <w:rFonts w:ascii="Times New Roman" w:eastAsia="Times New Roman" w:hAnsi="Times New Roman" w:cs="Times New Roman"/>
          <w:color w:val="000000" w:themeColor="text1"/>
          <w:sz w:val="24"/>
          <w:szCs w:val="24"/>
        </w:rPr>
        <w:t>novoplaniranoga</w:t>
      </w:r>
      <w:proofErr w:type="spellEnd"/>
      <w:r w:rsidR="002F0924" w:rsidRPr="003F7A2E">
        <w:rPr>
          <w:rFonts w:ascii="Times New Roman" w:eastAsia="Times New Roman" w:hAnsi="Times New Roman" w:cs="Times New Roman"/>
          <w:color w:val="000000" w:themeColor="text1"/>
          <w:sz w:val="24"/>
          <w:szCs w:val="24"/>
        </w:rPr>
        <w:t xml:space="preserve"> stambenog naselja. Na garažama zgrada koje izlaze izvan tlocrta prizemlja, planira se nisko i srednje zelenilo koje se nadovezuje na uređenje javnih parkovnih i uličnih površina.</w:t>
      </w:r>
    </w:p>
    <w:p w14:paraId="32503FC2" w14:textId="77777777" w:rsidR="002F0924" w:rsidRPr="003F7A2E" w:rsidRDefault="00F74895"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(2) </w:t>
      </w:r>
      <w:r w:rsidR="002F0924" w:rsidRPr="003F7A2E">
        <w:rPr>
          <w:rFonts w:ascii="Times New Roman" w:eastAsia="Times New Roman" w:hAnsi="Times New Roman" w:cs="Times New Roman"/>
          <w:color w:val="000000" w:themeColor="text1"/>
          <w:sz w:val="24"/>
          <w:szCs w:val="24"/>
        </w:rPr>
        <w:t>Uz sve planirane građevine valja prije svega saditi stabla manjih volumena krošanja.</w:t>
      </w:r>
    </w:p>
    <w:p w14:paraId="4BAAB6E3" w14:textId="77777777" w:rsidR="002F0924" w:rsidRPr="003F7A2E" w:rsidRDefault="002F0924" w:rsidP="002F0924">
      <w:pPr>
        <w:spacing w:after="0" w:line="240" w:lineRule="auto"/>
        <w:jc w:val="both"/>
        <w:rPr>
          <w:rFonts w:ascii="Times New Roman" w:eastAsia="Times New Roman" w:hAnsi="Times New Roman" w:cs="Times New Roman"/>
          <w:snapToGrid w:val="0"/>
          <w:color w:val="000000" w:themeColor="text1"/>
          <w:sz w:val="24"/>
          <w:szCs w:val="24"/>
        </w:rPr>
      </w:pPr>
    </w:p>
    <w:p w14:paraId="6F371241" w14:textId="77777777" w:rsidR="002F0924" w:rsidRPr="003F7A2E" w:rsidRDefault="002F0924" w:rsidP="002F0924">
      <w:pPr>
        <w:spacing w:after="0" w:line="240" w:lineRule="auto"/>
        <w:jc w:val="both"/>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4.5. Dječja igrališta</w:t>
      </w:r>
    </w:p>
    <w:p w14:paraId="2EC4481E" w14:textId="77777777" w:rsidR="002F0924" w:rsidRPr="003F7A2E" w:rsidRDefault="002F0924" w:rsidP="002F0924">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sz w:val="24"/>
          <w:szCs w:val="24"/>
          <w:lang w:eastAsia="hr-HR"/>
        </w:rPr>
      </w:pPr>
    </w:p>
    <w:p w14:paraId="3B0F6E28" w14:textId="77777777" w:rsidR="002F0924" w:rsidRPr="003F7A2E" w:rsidRDefault="002F0924" w:rsidP="002F0924">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themeColor="text1"/>
          <w:sz w:val="24"/>
          <w:szCs w:val="24"/>
          <w:lang w:eastAsia="hr-HR"/>
        </w:rPr>
      </w:pPr>
      <w:r w:rsidRPr="003F7A2E">
        <w:rPr>
          <w:rFonts w:ascii="Times New Roman" w:eastAsia="Times New Roman" w:hAnsi="Times New Roman" w:cs="Times New Roman"/>
          <w:b/>
          <w:bCs/>
          <w:color w:val="000000" w:themeColor="text1"/>
          <w:sz w:val="24"/>
          <w:szCs w:val="24"/>
          <w:lang w:eastAsia="hr-HR"/>
        </w:rPr>
        <w:t>Članak 72.</w:t>
      </w:r>
    </w:p>
    <w:p w14:paraId="5A01C467"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10D89563" w14:textId="77777777" w:rsidR="002F0924" w:rsidRPr="003F7A2E" w:rsidRDefault="002F0924"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Planom su predviđena dječja igrališta uz stambene zgrade. Planiraju se dvije osnovne kategorije dječjih igrališta: igrališta za djecu od 1 do 6 godina i za djecu od 7 do 14 godina. Zbog mogućeg sukobljavanja dobnih skupina planira se razdvajanje tih dvaju tipova igrališta i prilagođavanje sprava određenom uzrastu. Uz igralište djece od 1 do 6 godina planira se prostor za sjedenje i odmor roditelja. Na tom je prostoru moguć javni wc ili kiosk s mliječnim barom. To su samostalne i autonomne cjeline, opskrbljene su svim što je potrebno za igru djece. Igrališta valja ograditi srednjim i visokim zelenilom. Treba predvidjeti ulaze u dječja igrališta i arhitektonski ih oblikovati tako da se mogu po potrebi zatvoriti i da budu vidljiva u slici ulice. Odlaganje otpada nastaloga čišćenjem dječjega igrališta treba predvidjeti na neuočljivom mjestu, zaklonjenom živicom, ali s pristupačnim prilazom. Na više mjesta u dječjem igralištu </w:t>
      </w:r>
      <w:r w:rsidRPr="003F7A2E">
        <w:rPr>
          <w:rFonts w:ascii="Times New Roman" w:eastAsia="Times New Roman" w:hAnsi="Times New Roman" w:cs="Times New Roman"/>
          <w:color w:val="000000" w:themeColor="text1"/>
          <w:sz w:val="24"/>
          <w:szCs w:val="24"/>
        </w:rPr>
        <w:lastRenderedPageBreak/>
        <w:t>valja predvidjeti košarice za otpatke. Potrebno je napraviti projekt za uređenje dječjega igrališta.</w:t>
      </w:r>
    </w:p>
    <w:p w14:paraId="5FE7B501"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5717D07D" w14:textId="77777777" w:rsidR="002F0924" w:rsidRPr="003F7A2E" w:rsidRDefault="002F0924" w:rsidP="002F0924">
      <w:pPr>
        <w:spacing w:after="0" w:line="240" w:lineRule="auto"/>
        <w:jc w:val="both"/>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4.6. Parkovi kućnih ljubimaca</w:t>
      </w:r>
    </w:p>
    <w:p w14:paraId="47A61F2E" w14:textId="77777777" w:rsidR="002F0924" w:rsidRPr="003F7A2E" w:rsidRDefault="002F0924" w:rsidP="002F0924">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sz w:val="24"/>
          <w:szCs w:val="24"/>
          <w:lang w:eastAsia="hr-HR"/>
        </w:rPr>
      </w:pPr>
    </w:p>
    <w:p w14:paraId="4B070466" w14:textId="77777777" w:rsidR="002F0924" w:rsidRPr="003F7A2E" w:rsidRDefault="002F0924" w:rsidP="002F0924">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themeColor="text1"/>
          <w:sz w:val="24"/>
          <w:szCs w:val="24"/>
          <w:lang w:eastAsia="hr-HR"/>
        </w:rPr>
      </w:pPr>
      <w:r w:rsidRPr="003F7A2E">
        <w:rPr>
          <w:rFonts w:ascii="Times New Roman" w:eastAsia="Times New Roman" w:hAnsi="Times New Roman" w:cs="Times New Roman"/>
          <w:b/>
          <w:bCs/>
          <w:color w:val="000000" w:themeColor="text1"/>
          <w:sz w:val="24"/>
          <w:szCs w:val="24"/>
          <w:lang w:eastAsia="hr-HR"/>
        </w:rPr>
        <w:t>Članak 73.</w:t>
      </w:r>
    </w:p>
    <w:p w14:paraId="67408AFA"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3220956D" w14:textId="77777777" w:rsidR="002F0924" w:rsidRPr="003F7A2E" w:rsidRDefault="002F0924"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Na prostoru naselja treba planirati parkove za kućne ljubimce na mjestima koja su dovoljno udaljena od stanovanja i dječjih igrališta zbog sanitarno-higijenskih razloga i sprečavanja širenja bakterioloških i drugih oblika zaraze. Planirane površine se nalaze u park-šumi i u zelenom pojasu elipse. Prostor parka mora biti obilježen i unutar njega mora biti organizirano sjedenje te mora biti prikladno oblikovan za zadanu namjenu. Na više mjesta u parku moraju biti predviđene košarice za odlaganje otpada. Potrebno je napraviti projekte za uređenje parkova kućnih ljubimaca.</w:t>
      </w:r>
    </w:p>
    <w:p w14:paraId="27115310"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5EAC45D5" w14:textId="77777777" w:rsidR="002F0924" w:rsidRPr="003F7A2E" w:rsidRDefault="002F0924" w:rsidP="002F0924">
      <w:pPr>
        <w:spacing w:after="0" w:line="240" w:lineRule="auto"/>
        <w:jc w:val="both"/>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4.7. Drvoredi</w:t>
      </w:r>
    </w:p>
    <w:p w14:paraId="11FFDEFD" w14:textId="77777777" w:rsidR="002F0924" w:rsidRPr="003F7A2E" w:rsidRDefault="002F0924" w:rsidP="002F0924">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sz w:val="24"/>
          <w:szCs w:val="24"/>
          <w:lang w:eastAsia="hr-HR"/>
        </w:rPr>
      </w:pPr>
    </w:p>
    <w:p w14:paraId="201A44E3" w14:textId="77777777" w:rsidR="002F0924" w:rsidRPr="003F7A2E" w:rsidRDefault="002F0924" w:rsidP="002F0924">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themeColor="text1"/>
          <w:sz w:val="24"/>
          <w:szCs w:val="24"/>
          <w:lang w:eastAsia="hr-HR"/>
        </w:rPr>
      </w:pPr>
      <w:r w:rsidRPr="003F7A2E">
        <w:rPr>
          <w:rFonts w:ascii="Times New Roman" w:eastAsia="Times New Roman" w:hAnsi="Times New Roman" w:cs="Times New Roman"/>
          <w:b/>
          <w:bCs/>
          <w:color w:val="000000" w:themeColor="text1"/>
          <w:sz w:val="24"/>
          <w:szCs w:val="24"/>
          <w:lang w:eastAsia="hr-HR"/>
        </w:rPr>
        <w:t>Članak 74.</w:t>
      </w:r>
    </w:p>
    <w:p w14:paraId="2AD17C0D"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4190D26B" w14:textId="77777777" w:rsidR="002F0924" w:rsidRPr="003F7A2E" w:rsidRDefault="002F0924"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Duž svih ulica i šetališta, gdje god je to moguće, posadit će se obostrani ili jednostrani drvoredi. Preporuča se sadnja vrsta stabla koje su, osim uklapanja u ambijentalne vrijednosti okružja otporna na utjecaj agresivnog okruženja prometnica (otporna na djelovanje ispušnih plinova vozila). Valja izbjegavati unesene svojte drveća za ulične drvorede. Za ulične drvorede predviđen je pojas dubine obično do 5 metara gdje će se posaditi drvored i gdje je moguće urediti parkiralište u drvoredu. Drveće treba saditi u razmacima koji omogućuje smještaj parkirališnih mjesta između dvaju stabala. U sklopu projekta za građevnu dozvolu za prometnice treba predložiti rješenje plohe parkirališta i okvira za sadnju stabala. U sklopu drvoreda treba planirati odlaganje kućnog otpada stambenih i drugih građevina, organizirati laki pristup stanarima i vozilima za odvoz kućnog otpada.</w:t>
      </w:r>
    </w:p>
    <w:p w14:paraId="2934EFE0" w14:textId="00339F06" w:rsidR="00A90987" w:rsidRDefault="00A90987" w:rsidP="002F0924">
      <w:pPr>
        <w:spacing w:after="0" w:line="240" w:lineRule="auto"/>
        <w:jc w:val="both"/>
        <w:rPr>
          <w:rFonts w:ascii="Times New Roman" w:eastAsia="Times New Roman" w:hAnsi="Times New Roman" w:cs="Times New Roman"/>
          <w:color w:val="000000" w:themeColor="text1"/>
          <w:sz w:val="24"/>
          <w:szCs w:val="24"/>
        </w:rPr>
      </w:pPr>
    </w:p>
    <w:p w14:paraId="57684EB8" w14:textId="77777777" w:rsidR="00231515" w:rsidRPr="003F7A2E" w:rsidRDefault="00231515" w:rsidP="002F0924">
      <w:pPr>
        <w:spacing w:after="0" w:line="240" w:lineRule="auto"/>
        <w:jc w:val="both"/>
        <w:rPr>
          <w:rFonts w:ascii="Times New Roman" w:eastAsia="Times New Roman" w:hAnsi="Times New Roman" w:cs="Times New Roman"/>
          <w:color w:val="000000" w:themeColor="text1"/>
          <w:sz w:val="24"/>
          <w:szCs w:val="24"/>
        </w:rPr>
      </w:pPr>
    </w:p>
    <w:p w14:paraId="6EE32E07" w14:textId="77777777" w:rsidR="002F0924" w:rsidRPr="003F7A2E" w:rsidRDefault="002F0924" w:rsidP="002F0924">
      <w:pPr>
        <w:spacing w:after="0" w:line="240" w:lineRule="auto"/>
        <w:jc w:val="both"/>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5. UVJETI UREĐENJA POSEBNO VRIJEDNIH I/ILI OSJETLJIVIH CJELINA I GRAĐEVINA</w:t>
      </w:r>
    </w:p>
    <w:p w14:paraId="1C69B197"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1DCEA8D4" w14:textId="77777777" w:rsidR="002F0924" w:rsidRPr="003F7A2E" w:rsidRDefault="002F0924" w:rsidP="002F0924">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themeColor="text1"/>
          <w:sz w:val="24"/>
          <w:szCs w:val="24"/>
          <w:lang w:eastAsia="hr-HR"/>
        </w:rPr>
      </w:pPr>
      <w:r w:rsidRPr="003F7A2E">
        <w:rPr>
          <w:rFonts w:ascii="Times New Roman" w:eastAsia="Times New Roman" w:hAnsi="Times New Roman" w:cs="Times New Roman"/>
          <w:b/>
          <w:bCs/>
          <w:color w:val="000000" w:themeColor="text1"/>
          <w:sz w:val="24"/>
          <w:szCs w:val="24"/>
          <w:lang w:eastAsia="hr-HR"/>
        </w:rPr>
        <w:t>Članak 75.</w:t>
      </w:r>
    </w:p>
    <w:p w14:paraId="1C2F7E9F"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651956AD" w14:textId="57A0C2C2" w:rsidR="002F0924" w:rsidRPr="003F7A2E" w:rsidRDefault="002F0924" w:rsidP="002F0924">
      <w:pPr>
        <w:spacing w:after="0" w:line="240" w:lineRule="auto"/>
        <w:ind w:firstLine="709"/>
        <w:jc w:val="both"/>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5.1. ARHEOLOŠKA BAŠTINA</w:t>
      </w:r>
    </w:p>
    <w:p w14:paraId="181F1E8A" w14:textId="77777777" w:rsidR="002F0924" w:rsidRPr="003F7A2E" w:rsidRDefault="00F74895" w:rsidP="002F0924">
      <w:pPr>
        <w:spacing w:after="0" w:line="240" w:lineRule="auto"/>
        <w:ind w:firstLine="709"/>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(1) </w:t>
      </w:r>
      <w:r w:rsidR="002F0924" w:rsidRPr="003F7A2E">
        <w:rPr>
          <w:rFonts w:ascii="Times New Roman" w:eastAsia="Times New Roman" w:hAnsi="Times New Roman" w:cs="Times New Roman"/>
          <w:color w:val="000000" w:themeColor="text1"/>
          <w:sz w:val="24"/>
          <w:szCs w:val="24"/>
        </w:rPr>
        <w:t>Ovim je planom obuhvaćena arheološka baština - arheološka područja na prostoru obuhvata Plana.</w:t>
      </w:r>
    </w:p>
    <w:p w14:paraId="7CE358FD" w14:textId="77777777" w:rsidR="002F0924" w:rsidRPr="003F7A2E" w:rsidRDefault="00F74895" w:rsidP="002F0924">
      <w:pPr>
        <w:spacing w:after="0" w:line="240" w:lineRule="auto"/>
        <w:ind w:firstLine="709"/>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(2) </w:t>
      </w:r>
      <w:r w:rsidR="002F0924" w:rsidRPr="003F7A2E">
        <w:rPr>
          <w:rFonts w:ascii="Times New Roman" w:eastAsia="Times New Roman" w:hAnsi="Times New Roman" w:cs="Times New Roman"/>
          <w:color w:val="000000" w:themeColor="text1"/>
          <w:sz w:val="24"/>
          <w:szCs w:val="24"/>
        </w:rPr>
        <w:t>Arheološka baština su vrijedna arheološka područja na području kojih se pretpostavlja, odnosno očekuje ili je provedenim arheološkim istraživanjima i/ili slučajnim nalazima, pronađena vrijedna arheološka građa značajna za proučavanje kulturno-povijesnog kontinuiteta i duge naseljenosti prostora od prapovijesti, antike do srednjeg i novog vijeka.</w:t>
      </w:r>
    </w:p>
    <w:p w14:paraId="38D9DF57" w14:textId="77777777" w:rsidR="002F0924" w:rsidRPr="003F7A2E" w:rsidRDefault="00F74895" w:rsidP="002F0924">
      <w:pPr>
        <w:spacing w:after="0" w:line="240" w:lineRule="auto"/>
        <w:ind w:firstLine="709"/>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(3) </w:t>
      </w:r>
      <w:r w:rsidR="002F0924" w:rsidRPr="003F7A2E">
        <w:rPr>
          <w:rFonts w:ascii="Times New Roman" w:eastAsia="Times New Roman" w:hAnsi="Times New Roman" w:cs="Times New Roman"/>
          <w:color w:val="000000" w:themeColor="text1"/>
          <w:sz w:val="24"/>
          <w:szCs w:val="24"/>
        </w:rPr>
        <w:t>Zbog velikog značenja arheološke baštine, ali i nužnih daljnjih arheoloških istraživanja ubiciranih arheoloških područja, obuhvaćena je i evidentirana arheološka baština na području Plana.</w:t>
      </w:r>
    </w:p>
    <w:p w14:paraId="1959E925" w14:textId="77777777" w:rsidR="002F0924" w:rsidRPr="003F7A2E" w:rsidRDefault="002F0924" w:rsidP="002F0924">
      <w:pPr>
        <w:spacing w:after="0" w:line="240" w:lineRule="auto"/>
        <w:ind w:firstLine="709"/>
        <w:jc w:val="both"/>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5.2. ARHEOLOŠKO PODRUČJE</w:t>
      </w:r>
    </w:p>
    <w:p w14:paraId="2951F06F" w14:textId="77777777" w:rsidR="002F0924" w:rsidRPr="003F7A2E" w:rsidRDefault="004D323E" w:rsidP="002F0924">
      <w:pPr>
        <w:spacing w:after="0" w:line="240" w:lineRule="auto"/>
        <w:ind w:firstLine="709"/>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(1) </w:t>
      </w:r>
      <w:r w:rsidR="002F0924" w:rsidRPr="003F7A2E">
        <w:rPr>
          <w:rFonts w:ascii="Times New Roman" w:eastAsia="Times New Roman" w:hAnsi="Times New Roman" w:cs="Times New Roman"/>
          <w:color w:val="000000" w:themeColor="text1"/>
          <w:sz w:val="24"/>
          <w:szCs w:val="24"/>
        </w:rPr>
        <w:t>Arheološko područje je prostor na kojem se, temeljem šireg povijesno-kulturološkog konteksta, mogu očekivati arheološki nalazi.</w:t>
      </w:r>
    </w:p>
    <w:p w14:paraId="47818A72" w14:textId="77777777" w:rsidR="002F0924" w:rsidRPr="003F7A2E" w:rsidRDefault="004D323E" w:rsidP="002F0924">
      <w:pPr>
        <w:spacing w:after="0" w:line="240" w:lineRule="auto"/>
        <w:ind w:firstLine="709"/>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lastRenderedPageBreak/>
        <w:t xml:space="preserve">(2) </w:t>
      </w:r>
      <w:r w:rsidR="002F0924" w:rsidRPr="003F7A2E">
        <w:rPr>
          <w:rFonts w:ascii="Times New Roman" w:eastAsia="Times New Roman" w:hAnsi="Times New Roman" w:cs="Times New Roman"/>
          <w:color w:val="000000" w:themeColor="text1"/>
          <w:sz w:val="24"/>
          <w:szCs w:val="24"/>
        </w:rPr>
        <w:t>Na području DPU-a stambenog naselja na lokaciji Sopnica - Jelkovec evidentirana arheološka područja su: Sesvete - trasa Rimske ceste i Jelkovec.</w:t>
      </w:r>
    </w:p>
    <w:p w14:paraId="4FA91320" w14:textId="77777777" w:rsidR="002F0924" w:rsidRPr="003F7A2E" w:rsidRDefault="004D323E" w:rsidP="002F0924">
      <w:pPr>
        <w:spacing w:after="0" w:line="240" w:lineRule="auto"/>
        <w:ind w:firstLine="709"/>
        <w:jc w:val="both"/>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color w:val="000000" w:themeColor="text1"/>
          <w:sz w:val="24"/>
          <w:szCs w:val="24"/>
        </w:rPr>
        <w:t xml:space="preserve">(3) </w:t>
      </w:r>
      <w:r w:rsidR="002F0924" w:rsidRPr="003F7A2E">
        <w:rPr>
          <w:rFonts w:ascii="Times New Roman" w:eastAsia="Times New Roman" w:hAnsi="Times New Roman" w:cs="Times New Roman"/>
          <w:color w:val="000000" w:themeColor="text1"/>
          <w:sz w:val="24"/>
          <w:szCs w:val="24"/>
        </w:rPr>
        <w:t>Mjere zaštite:</w:t>
      </w:r>
    </w:p>
    <w:p w14:paraId="244F990E" w14:textId="77777777" w:rsidR="002F0924" w:rsidRPr="003F7A2E" w:rsidRDefault="002F0924" w:rsidP="00231515">
      <w:pPr>
        <w:spacing w:after="0" w:line="240" w:lineRule="auto"/>
        <w:ind w:firstLine="993"/>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1. pri izvođenju građevinskih radova koji zadiru u slojeve pod zemljom, a izvode se na prostoru koji je na kartama označen kao evidentirano arheološko područje, obvezan je arheološki nadzor nadležnog tijela;</w:t>
      </w:r>
    </w:p>
    <w:p w14:paraId="1CAF6D2E" w14:textId="77777777" w:rsidR="002F0924" w:rsidRPr="003F7A2E" w:rsidRDefault="002F0924" w:rsidP="00231515">
      <w:pPr>
        <w:spacing w:after="0" w:line="240" w:lineRule="auto"/>
        <w:ind w:firstLine="993"/>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2. u slučaju arheološkog nalaza pri izvođenju radova oni se moraju prekinuti i o nalazu izvijestiti tijelo nadležno za zaštitu kulturnih dobara;</w:t>
      </w:r>
    </w:p>
    <w:p w14:paraId="10FC2EF1" w14:textId="77777777" w:rsidR="002F0924" w:rsidRPr="003F7A2E" w:rsidRDefault="002F0924" w:rsidP="00231515">
      <w:pPr>
        <w:spacing w:after="0" w:line="240" w:lineRule="auto"/>
        <w:ind w:firstLine="993"/>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3. u slučaju arheološkog nalaza obvezno je provesti daljnja arheološka istraživanja uz posebne uvjete i prethodno odobrenje nadležnog tijela za zaštitu kulturnih dobara;</w:t>
      </w:r>
    </w:p>
    <w:p w14:paraId="35A193FD" w14:textId="77777777" w:rsidR="002F0924" w:rsidRPr="003F7A2E" w:rsidRDefault="002F0924" w:rsidP="00231515">
      <w:pPr>
        <w:spacing w:after="0" w:line="240" w:lineRule="auto"/>
        <w:ind w:firstLine="993"/>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4. po potrebi izraditi plan istraživanja i zaštite arheoloških područja, osobito onih gdje se mogu očekivati arheološki nalazi;</w:t>
      </w:r>
    </w:p>
    <w:p w14:paraId="12B732D8" w14:textId="77777777" w:rsidR="002F0924" w:rsidRPr="003F7A2E" w:rsidRDefault="002F0924" w:rsidP="00231515">
      <w:pPr>
        <w:spacing w:after="0" w:line="240" w:lineRule="auto"/>
        <w:ind w:firstLine="993"/>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5. za sve zahvate unutar granica zaštićenog arheološkog područja potrebno je ishoditi prethodno odobrenje nadležnog tijela za zaštitu kulturnih dobara.</w:t>
      </w:r>
    </w:p>
    <w:p w14:paraId="6D2989D0" w14:textId="77777777" w:rsidR="002F0924" w:rsidRPr="003F7A2E" w:rsidRDefault="002F0924"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i/>
          <w:color w:val="000000" w:themeColor="text1"/>
          <w:sz w:val="24"/>
          <w:szCs w:val="24"/>
        </w:rPr>
        <w:t xml:space="preserve">Odredbom članka 21. </w:t>
      </w:r>
      <w:r w:rsidRPr="003F7A2E">
        <w:rPr>
          <w:rFonts w:ascii="Times New Roman" w:eastAsia="Times New Roman" w:hAnsi="Times New Roman" w:cs="Times New Roman"/>
          <w:i/>
          <w:color w:val="000000" w:themeColor="text1"/>
          <w:sz w:val="24"/>
          <w:szCs w:val="24"/>
          <w:lang w:eastAsia="hr-HR"/>
        </w:rPr>
        <w:t xml:space="preserve">Odluke o izmjenama i dopunama Odluke o </w:t>
      </w:r>
      <w:r w:rsidRPr="003F7A2E">
        <w:rPr>
          <w:rFonts w:ascii="Times New Roman" w:eastAsia="Times New Roman" w:hAnsi="Times New Roman" w:cs="Times New Roman"/>
          <w:bCs/>
          <w:i/>
          <w:color w:val="000000" w:themeColor="text1"/>
          <w:sz w:val="24"/>
          <w:szCs w:val="24"/>
          <w:lang w:eastAsia="hr-HR"/>
        </w:rPr>
        <w:t xml:space="preserve">donošenju Detaljnog plana uređenja stambenog naselja na lokaciji Sopnica - Jelkovec </w:t>
      </w:r>
      <w:r w:rsidRPr="003F7A2E">
        <w:rPr>
          <w:rFonts w:ascii="Times New Roman" w:eastAsia="Times New Roman" w:hAnsi="Times New Roman" w:cs="Times New Roman"/>
          <w:i/>
          <w:color w:val="000000" w:themeColor="text1"/>
          <w:sz w:val="24"/>
          <w:szCs w:val="24"/>
          <w:lang w:eastAsia="hr-HR"/>
        </w:rPr>
        <w:t>(Službeni glasnik Grada Zagreba 17/16)</w:t>
      </w:r>
      <w:r w:rsidRPr="003F7A2E">
        <w:rPr>
          <w:rFonts w:ascii="Times New Roman" w:eastAsia="Times New Roman" w:hAnsi="Times New Roman" w:cs="Times New Roman"/>
          <w:i/>
          <w:color w:val="000000" w:themeColor="text1"/>
          <w:sz w:val="24"/>
          <w:szCs w:val="24"/>
        </w:rPr>
        <w:t xml:space="preserve"> članak 75. je izmijenjen.</w:t>
      </w:r>
    </w:p>
    <w:p w14:paraId="6D98E73F"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1DEC514D" w14:textId="77777777" w:rsidR="002F0924" w:rsidRPr="003F7A2E" w:rsidRDefault="002F0924" w:rsidP="002F0924">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themeColor="text1"/>
          <w:sz w:val="24"/>
          <w:szCs w:val="24"/>
          <w:lang w:eastAsia="hr-HR"/>
        </w:rPr>
      </w:pPr>
      <w:r w:rsidRPr="003F7A2E">
        <w:rPr>
          <w:rFonts w:ascii="Times New Roman" w:eastAsia="Times New Roman" w:hAnsi="Times New Roman" w:cs="Times New Roman"/>
          <w:b/>
          <w:bCs/>
          <w:color w:val="000000" w:themeColor="text1"/>
          <w:sz w:val="24"/>
          <w:szCs w:val="24"/>
          <w:lang w:eastAsia="hr-HR"/>
        </w:rPr>
        <w:t>Članak 76.</w:t>
      </w:r>
    </w:p>
    <w:p w14:paraId="0DF7C2BB"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74F6258B" w14:textId="77777777" w:rsidR="002F0924" w:rsidRPr="003F7A2E" w:rsidRDefault="000552BD"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(1) </w:t>
      </w:r>
      <w:r w:rsidR="002F0924" w:rsidRPr="003F7A2E">
        <w:rPr>
          <w:rFonts w:ascii="Times New Roman" w:eastAsia="Times New Roman" w:hAnsi="Times New Roman" w:cs="Times New Roman"/>
          <w:color w:val="000000" w:themeColor="text1"/>
          <w:sz w:val="24"/>
          <w:szCs w:val="24"/>
        </w:rPr>
        <w:t>Planom je predviđen ustroj četiriju područja, oblikovno posebno vrijednih i osjetljivih prostornih cjelina naselja:</w:t>
      </w:r>
    </w:p>
    <w:p w14:paraId="220B4CBE" w14:textId="77777777" w:rsidR="002F0924" w:rsidRPr="003F7A2E" w:rsidRDefault="000552BD" w:rsidP="00231515">
      <w:pPr>
        <w:spacing w:after="0" w:line="240" w:lineRule="auto"/>
        <w:ind w:firstLine="993"/>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1.</w:t>
      </w:r>
      <w:r w:rsidR="002F0924" w:rsidRPr="003F7A2E">
        <w:rPr>
          <w:rFonts w:ascii="Times New Roman" w:eastAsia="Times New Roman" w:hAnsi="Times New Roman" w:cs="Times New Roman"/>
          <w:color w:val="000000" w:themeColor="text1"/>
          <w:sz w:val="24"/>
          <w:szCs w:val="24"/>
        </w:rPr>
        <w:t xml:space="preserve"> Trg-park "</w:t>
      </w:r>
      <w:proofErr w:type="spellStart"/>
      <w:r w:rsidR="002F0924" w:rsidRPr="003F7A2E">
        <w:rPr>
          <w:rFonts w:ascii="Times New Roman" w:eastAsia="Times New Roman" w:hAnsi="Times New Roman" w:cs="Times New Roman"/>
          <w:color w:val="000000" w:themeColor="text1"/>
          <w:sz w:val="24"/>
          <w:szCs w:val="24"/>
        </w:rPr>
        <w:t>Megastruktura</w:t>
      </w:r>
      <w:proofErr w:type="spellEnd"/>
      <w:r w:rsidR="002F0924" w:rsidRPr="003F7A2E">
        <w:rPr>
          <w:rFonts w:ascii="Times New Roman" w:eastAsia="Times New Roman" w:hAnsi="Times New Roman" w:cs="Times New Roman"/>
          <w:color w:val="000000" w:themeColor="text1"/>
          <w:sz w:val="24"/>
          <w:szCs w:val="24"/>
        </w:rPr>
        <w:t>" koji ima 15987 m</w:t>
      </w:r>
      <w:r w:rsidR="002F0924" w:rsidRPr="003F7A2E">
        <w:rPr>
          <w:rFonts w:ascii="Times New Roman" w:eastAsia="Times New Roman" w:hAnsi="Times New Roman" w:cs="Times New Roman"/>
          <w:color w:val="000000" w:themeColor="text1"/>
          <w:sz w:val="24"/>
          <w:szCs w:val="24"/>
          <w:vertAlign w:val="superscript"/>
        </w:rPr>
        <w:t>2</w:t>
      </w:r>
      <w:r w:rsidR="002F0924" w:rsidRPr="003F7A2E">
        <w:rPr>
          <w:rFonts w:ascii="Times New Roman" w:eastAsia="Times New Roman" w:hAnsi="Times New Roman" w:cs="Times New Roman"/>
          <w:color w:val="000000" w:themeColor="text1"/>
          <w:sz w:val="24"/>
          <w:szCs w:val="24"/>
        </w:rPr>
        <w:t xml:space="preserve"> površine, oblikovan je kao trg u 40% površine i kao park u 60% površine.</w:t>
      </w:r>
    </w:p>
    <w:p w14:paraId="268BE99F" w14:textId="77777777" w:rsidR="002F0924" w:rsidRPr="003F7A2E" w:rsidRDefault="000552BD" w:rsidP="00231515">
      <w:pPr>
        <w:spacing w:after="0" w:line="240" w:lineRule="auto"/>
        <w:ind w:firstLine="993"/>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2.</w:t>
      </w:r>
      <w:r w:rsidR="002F0924" w:rsidRPr="003F7A2E">
        <w:rPr>
          <w:rFonts w:ascii="Times New Roman" w:eastAsia="Times New Roman" w:hAnsi="Times New Roman" w:cs="Times New Roman"/>
          <w:color w:val="000000" w:themeColor="text1"/>
          <w:sz w:val="24"/>
          <w:szCs w:val="24"/>
        </w:rPr>
        <w:t xml:space="preserve"> Trg-park "Prsti" koji ima 10499 m</w:t>
      </w:r>
      <w:r w:rsidR="002F0924" w:rsidRPr="003F7A2E">
        <w:rPr>
          <w:rFonts w:ascii="Times New Roman" w:eastAsia="Times New Roman" w:hAnsi="Times New Roman" w:cs="Times New Roman"/>
          <w:color w:val="000000" w:themeColor="text1"/>
          <w:sz w:val="24"/>
          <w:szCs w:val="24"/>
          <w:vertAlign w:val="superscript"/>
        </w:rPr>
        <w:t>2</w:t>
      </w:r>
      <w:r w:rsidR="002F0924" w:rsidRPr="003F7A2E">
        <w:rPr>
          <w:rFonts w:ascii="Times New Roman" w:eastAsia="Times New Roman" w:hAnsi="Times New Roman" w:cs="Times New Roman"/>
          <w:color w:val="000000" w:themeColor="text1"/>
          <w:sz w:val="24"/>
          <w:szCs w:val="24"/>
        </w:rPr>
        <w:t xml:space="preserve"> površine, oblikovan je kao trg u 25% površine i kao park u 75% površine.</w:t>
      </w:r>
    </w:p>
    <w:p w14:paraId="608E2F02" w14:textId="77777777" w:rsidR="002F0924" w:rsidRPr="003F7A2E" w:rsidRDefault="000552BD" w:rsidP="00231515">
      <w:pPr>
        <w:spacing w:after="0" w:line="240" w:lineRule="auto"/>
        <w:ind w:firstLine="993"/>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3.</w:t>
      </w:r>
      <w:r w:rsidR="002F0924" w:rsidRPr="003F7A2E">
        <w:rPr>
          <w:rFonts w:ascii="Times New Roman" w:eastAsia="Times New Roman" w:hAnsi="Times New Roman" w:cs="Times New Roman"/>
          <w:color w:val="000000" w:themeColor="text1"/>
          <w:sz w:val="24"/>
          <w:szCs w:val="24"/>
        </w:rPr>
        <w:t xml:space="preserve"> Park "Park-šuma" koji ima 59567 m</w:t>
      </w:r>
      <w:r w:rsidR="002F0924" w:rsidRPr="003F7A2E">
        <w:rPr>
          <w:rFonts w:ascii="Times New Roman" w:eastAsia="Times New Roman" w:hAnsi="Times New Roman" w:cs="Times New Roman"/>
          <w:color w:val="000000" w:themeColor="text1"/>
          <w:sz w:val="24"/>
          <w:szCs w:val="24"/>
          <w:vertAlign w:val="superscript"/>
        </w:rPr>
        <w:t>2</w:t>
      </w:r>
      <w:r w:rsidR="002F0924" w:rsidRPr="003F7A2E">
        <w:rPr>
          <w:rFonts w:ascii="Times New Roman" w:eastAsia="Times New Roman" w:hAnsi="Times New Roman" w:cs="Times New Roman"/>
          <w:color w:val="000000" w:themeColor="text1"/>
          <w:sz w:val="24"/>
          <w:szCs w:val="24"/>
        </w:rPr>
        <w:t xml:space="preserve"> površine, oblikovan je kao trg u 5% površine i kao park 95% površine.</w:t>
      </w:r>
    </w:p>
    <w:p w14:paraId="49AE4D0C" w14:textId="77777777" w:rsidR="002F0924" w:rsidRPr="003F7A2E" w:rsidRDefault="000552BD" w:rsidP="00231515">
      <w:pPr>
        <w:spacing w:after="0" w:line="240" w:lineRule="auto"/>
        <w:ind w:firstLine="993"/>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4.</w:t>
      </w:r>
      <w:r w:rsidR="002F0924" w:rsidRPr="003F7A2E">
        <w:rPr>
          <w:rFonts w:ascii="Times New Roman" w:eastAsia="Times New Roman" w:hAnsi="Times New Roman" w:cs="Times New Roman"/>
          <w:color w:val="000000" w:themeColor="text1"/>
          <w:sz w:val="24"/>
          <w:szCs w:val="24"/>
        </w:rPr>
        <w:t xml:space="preserve"> Trg-park "Elipsa" koji ima 6970 m</w:t>
      </w:r>
      <w:r w:rsidR="002F0924" w:rsidRPr="003F7A2E">
        <w:rPr>
          <w:rFonts w:ascii="Times New Roman" w:eastAsia="Times New Roman" w:hAnsi="Times New Roman" w:cs="Times New Roman"/>
          <w:color w:val="000000" w:themeColor="text1"/>
          <w:sz w:val="24"/>
          <w:szCs w:val="24"/>
          <w:vertAlign w:val="superscript"/>
        </w:rPr>
        <w:t>2</w:t>
      </w:r>
      <w:r w:rsidR="002F0924" w:rsidRPr="003F7A2E">
        <w:rPr>
          <w:rFonts w:ascii="Times New Roman" w:eastAsia="Times New Roman" w:hAnsi="Times New Roman" w:cs="Times New Roman"/>
          <w:color w:val="000000" w:themeColor="text1"/>
          <w:sz w:val="24"/>
          <w:szCs w:val="24"/>
        </w:rPr>
        <w:t xml:space="preserve"> površine, oblikovan je kao trg u 35% površine i kao park u 65% površine.</w:t>
      </w:r>
    </w:p>
    <w:p w14:paraId="3ECE9FB9" w14:textId="77777777" w:rsidR="002F0924" w:rsidRPr="003F7A2E" w:rsidRDefault="000552BD"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(2) </w:t>
      </w:r>
      <w:r w:rsidR="002F0924" w:rsidRPr="003F7A2E">
        <w:rPr>
          <w:rFonts w:ascii="Times New Roman" w:eastAsia="Times New Roman" w:hAnsi="Times New Roman" w:cs="Times New Roman"/>
          <w:color w:val="000000" w:themeColor="text1"/>
          <w:sz w:val="24"/>
          <w:szCs w:val="24"/>
        </w:rPr>
        <w:t>Prostorna definicija područja iz stavka 1. ovoga članka prikazana je u Kartografskom prikazu 3a</w:t>
      </w:r>
      <w:r w:rsidR="002F0924" w:rsidRPr="003F7A2E">
        <w:rPr>
          <w:rFonts w:ascii="Times New Roman" w:eastAsia="Times New Roman" w:hAnsi="Times New Roman" w:cs="Times New Roman"/>
          <w:i/>
          <w:iCs/>
          <w:color w:val="000000" w:themeColor="text1"/>
          <w:sz w:val="24"/>
          <w:szCs w:val="24"/>
        </w:rPr>
        <w:t xml:space="preserve"> Uvjeti korištenja, uređenja i zaštite površina</w:t>
      </w:r>
      <w:r w:rsidR="002F0924" w:rsidRPr="003F7A2E">
        <w:rPr>
          <w:rFonts w:ascii="Times New Roman" w:eastAsia="Times New Roman" w:hAnsi="Times New Roman" w:cs="Times New Roman"/>
          <w:color w:val="000000" w:themeColor="text1"/>
          <w:sz w:val="24"/>
          <w:szCs w:val="24"/>
        </w:rPr>
        <w:t>. Za navedene površine potrebno je izraditi projektnu dokumentaciju arhitektonskog i krajobraznog oblikovanja s viskom razinom razrade detalja.</w:t>
      </w:r>
    </w:p>
    <w:p w14:paraId="17D2584C" w14:textId="06C27C3B" w:rsidR="002F0924"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6E24A6F1" w14:textId="77777777" w:rsidR="00231515" w:rsidRPr="003F7A2E" w:rsidRDefault="00231515" w:rsidP="002F0924">
      <w:pPr>
        <w:spacing w:after="0" w:line="240" w:lineRule="auto"/>
        <w:jc w:val="both"/>
        <w:rPr>
          <w:rFonts w:ascii="Times New Roman" w:eastAsia="Times New Roman" w:hAnsi="Times New Roman" w:cs="Times New Roman"/>
          <w:color w:val="000000" w:themeColor="text1"/>
          <w:sz w:val="24"/>
          <w:szCs w:val="24"/>
        </w:rPr>
      </w:pPr>
    </w:p>
    <w:p w14:paraId="7B921826" w14:textId="77777777" w:rsidR="002F0924" w:rsidRPr="003F7A2E" w:rsidRDefault="002F0924" w:rsidP="002F0924">
      <w:pPr>
        <w:spacing w:after="0" w:line="240" w:lineRule="auto"/>
        <w:jc w:val="both"/>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6. UVJETI I NAČIN GRADNJE</w:t>
      </w:r>
    </w:p>
    <w:p w14:paraId="2EB56104"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7F57AFFD" w14:textId="77777777" w:rsidR="002F0924" w:rsidRPr="003F7A2E" w:rsidRDefault="002F0924" w:rsidP="002F0924">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themeColor="text1"/>
          <w:sz w:val="24"/>
          <w:szCs w:val="24"/>
          <w:lang w:eastAsia="hr-HR"/>
        </w:rPr>
      </w:pPr>
      <w:r w:rsidRPr="003F7A2E">
        <w:rPr>
          <w:rFonts w:ascii="Times New Roman" w:eastAsia="Times New Roman" w:hAnsi="Times New Roman" w:cs="Times New Roman"/>
          <w:b/>
          <w:bCs/>
          <w:color w:val="000000" w:themeColor="text1"/>
          <w:sz w:val="24"/>
          <w:szCs w:val="24"/>
          <w:lang w:eastAsia="hr-HR"/>
        </w:rPr>
        <w:t>Članak 77.</w:t>
      </w:r>
    </w:p>
    <w:p w14:paraId="62077F6F"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54B0AF59" w14:textId="77777777" w:rsidR="002F0924" w:rsidRPr="003F7A2E" w:rsidRDefault="00DA0225"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(1) </w:t>
      </w:r>
      <w:r w:rsidR="002F0924" w:rsidRPr="003F7A2E">
        <w:rPr>
          <w:rFonts w:ascii="Times New Roman" w:eastAsia="Times New Roman" w:hAnsi="Times New Roman" w:cs="Times New Roman"/>
          <w:color w:val="000000" w:themeColor="text1"/>
          <w:sz w:val="24"/>
          <w:szCs w:val="24"/>
        </w:rPr>
        <w:t>Uvjeti i način gradnje pojedine vrste građevina koje se mogu graditi unutar obuhvata ovoga plana, detaljno su određeni odredbama članaka 3. - 69. ovoga plana, te u kartografskim prikazima, koji su njegov sastavni dio.</w:t>
      </w:r>
    </w:p>
    <w:p w14:paraId="1943C3FF" w14:textId="77777777" w:rsidR="002F0924" w:rsidRPr="003F7A2E" w:rsidRDefault="00DA0225"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(2) </w:t>
      </w:r>
      <w:r w:rsidR="002F0924" w:rsidRPr="003F7A2E">
        <w:rPr>
          <w:rFonts w:ascii="Times New Roman" w:eastAsia="Times New Roman" w:hAnsi="Times New Roman" w:cs="Times New Roman"/>
          <w:color w:val="000000" w:themeColor="text1"/>
          <w:sz w:val="24"/>
          <w:szCs w:val="24"/>
        </w:rPr>
        <w:t>Osim uvjeta i načina gradnje iz stavka 1. ovoga članka, za projektiranje i gradnju pojedinih građevina unutar obuhvata ovoga plana određuju se sljedeći osnovni urbanistički parametri:</w:t>
      </w:r>
    </w:p>
    <w:p w14:paraId="57C2DF3C" w14:textId="77777777" w:rsidR="002F0924" w:rsidRPr="003F7A2E" w:rsidRDefault="00DA0225" w:rsidP="00231515">
      <w:pPr>
        <w:spacing w:after="0" w:line="240" w:lineRule="auto"/>
        <w:ind w:firstLine="993"/>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1.</w:t>
      </w:r>
      <w:r w:rsidR="002F0924" w:rsidRPr="003F7A2E">
        <w:rPr>
          <w:rFonts w:ascii="Times New Roman" w:eastAsia="Times New Roman" w:hAnsi="Times New Roman" w:cs="Times New Roman"/>
          <w:color w:val="000000" w:themeColor="text1"/>
          <w:sz w:val="24"/>
          <w:szCs w:val="24"/>
        </w:rPr>
        <w:t xml:space="preserve"> Predškolske ustanove:</w:t>
      </w:r>
    </w:p>
    <w:p w14:paraId="69FAD337" w14:textId="77777777" w:rsidR="002F0924" w:rsidRPr="003F7A2E" w:rsidRDefault="00CA4986" w:rsidP="00231515">
      <w:pPr>
        <w:spacing w:after="0" w:line="240" w:lineRule="auto"/>
        <w:ind w:firstLine="993"/>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1.1. </w:t>
      </w:r>
      <w:r w:rsidR="002F0924" w:rsidRPr="003F7A2E">
        <w:rPr>
          <w:rFonts w:ascii="Times New Roman" w:eastAsia="Times New Roman" w:hAnsi="Times New Roman" w:cs="Times New Roman"/>
          <w:color w:val="000000" w:themeColor="text1"/>
          <w:sz w:val="24"/>
          <w:szCs w:val="24"/>
        </w:rPr>
        <w:t>Osnovni urbanistički parametri: 2 ustanove (</w:t>
      </w:r>
      <w:r w:rsidR="002F0924" w:rsidRPr="003F7A2E">
        <w:rPr>
          <w:rFonts w:ascii="Times New Roman" w:eastAsia="Times New Roman" w:hAnsi="Times New Roman" w:cs="Times New Roman"/>
          <w:b/>
          <w:bCs/>
          <w:color w:val="000000" w:themeColor="text1"/>
          <w:sz w:val="24"/>
          <w:szCs w:val="24"/>
        </w:rPr>
        <w:t>M-A, A9 i D4-C15</w:t>
      </w:r>
      <w:r w:rsidR="002F0924" w:rsidRPr="003F7A2E">
        <w:rPr>
          <w:rFonts w:ascii="Times New Roman" w:eastAsia="Times New Roman" w:hAnsi="Times New Roman" w:cs="Times New Roman"/>
          <w:color w:val="000000" w:themeColor="text1"/>
          <w:sz w:val="24"/>
          <w:szCs w:val="24"/>
        </w:rPr>
        <w:t>), građevni program dječjeg vrtića s jaslicama kapaciteta: 136 i 360 djece, a broj vrtićko-jasličkih jedinica je 6 i 18 ili 4 i 20, površina terena po djetetu: 25 m</w:t>
      </w:r>
      <w:r w:rsidR="002F0924" w:rsidRPr="003F7A2E">
        <w:rPr>
          <w:rFonts w:ascii="Times New Roman" w:eastAsia="Times New Roman" w:hAnsi="Times New Roman" w:cs="Times New Roman"/>
          <w:color w:val="000000" w:themeColor="text1"/>
          <w:sz w:val="24"/>
          <w:szCs w:val="24"/>
          <w:vertAlign w:val="superscript"/>
        </w:rPr>
        <w:t>2</w:t>
      </w:r>
      <w:r w:rsidR="002F0924" w:rsidRPr="003F7A2E">
        <w:rPr>
          <w:rFonts w:ascii="Times New Roman" w:eastAsia="Times New Roman" w:hAnsi="Times New Roman" w:cs="Times New Roman"/>
          <w:color w:val="000000" w:themeColor="text1"/>
          <w:sz w:val="24"/>
          <w:szCs w:val="24"/>
        </w:rPr>
        <w:t>, broj etaža vrtića: P+1.</w:t>
      </w:r>
    </w:p>
    <w:p w14:paraId="5685DDB0" w14:textId="77777777" w:rsidR="002F0924" w:rsidRPr="003F7A2E" w:rsidRDefault="00CA4986" w:rsidP="00231515">
      <w:pPr>
        <w:spacing w:after="0" w:line="240" w:lineRule="auto"/>
        <w:ind w:firstLine="993"/>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lastRenderedPageBreak/>
        <w:t xml:space="preserve">1.2. </w:t>
      </w:r>
      <w:r w:rsidR="002F0924" w:rsidRPr="003F7A2E">
        <w:rPr>
          <w:rFonts w:ascii="Times New Roman" w:eastAsia="Times New Roman" w:hAnsi="Times New Roman" w:cs="Times New Roman"/>
          <w:color w:val="000000" w:themeColor="text1"/>
          <w:sz w:val="24"/>
          <w:szCs w:val="24"/>
        </w:rPr>
        <w:t>Sastoji se od unutarnjih i vanjskih prostora.</w:t>
      </w:r>
    </w:p>
    <w:p w14:paraId="68969AAD" w14:textId="77777777" w:rsidR="002F0924" w:rsidRPr="003F7A2E" w:rsidRDefault="00316DC4" w:rsidP="00231515">
      <w:pPr>
        <w:spacing w:after="0" w:line="240" w:lineRule="auto"/>
        <w:ind w:firstLine="993"/>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2.</w:t>
      </w:r>
      <w:r w:rsidR="002F0924" w:rsidRPr="003F7A2E">
        <w:rPr>
          <w:rFonts w:ascii="Times New Roman" w:eastAsia="Times New Roman" w:hAnsi="Times New Roman" w:cs="Times New Roman"/>
          <w:color w:val="000000" w:themeColor="text1"/>
          <w:sz w:val="24"/>
          <w:szCs w:val="24"/>
        </w:rPr>
        <w:t xml:space="preserve"> Osnovna škola (</w:t>
      </w:r>
      <w:r w:rsidR="002F0924" w:rsidRPr="003F7A2E">
        <w:rPr>
          <w:rFonts w:ascii="Times New Roman" w:eastAsia="Times New Roman" w:hAnsi="Times New Roman" w:cs="Times New Roman"/>
          <w:b/>
          <w:bCs/>
          <w:color w:val="000000" w:themeColor="text1"/>
          <w:sz w:val="24"/>
          <w:szCs w:val="24"/>
        </w:rPr>
        <w:t>D5-C14</w:t>
      </w:r>
      <w:r w:rsidR="002F0924" w:rsidRPr="003F7A2E">
        <w:rPr>
          <w:rFonts w:ascii="Times New Roman" w:eastAsia="Times New Roman" w:hAnsi="Times New Roman" w:cs="Times New Roman"/>
          <w:color w:val="000000" w:themeColor="text1"/>
          <w:sz w:val="24"/>
          <w:szCs w:val="24"/>
        </w:rPr>
        <w:t>):</w:t>
      </w:r>
    </w:p>
    <w:p w14:paraId="74B8D4B5" w14:textId="77777777" w:rsidR="002F0924" w:rsidRPr="003F7A2E" w:rsidRDefault="00CA4986" w:rsidP="00231515">
      <w:pPr>
        <w:spacing w:after="0" w:line="240" w:lineRule="auto"/>
        <w:ind w:firstLine="993"/>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2.1. </w:t>
      </w:r>
      <w:r w:rsidR="002F0924" w:rsidRPr="003F7A2E">
        <w:rPr>
          <w:rFonts w:ascii="Times New Roman" w:eastAsia="Times New Roman" w:hAnsi="Times New Roman" w:cs="Times New Roman"/>
          <w:color w:val="000000" w:themeColor="text1"/>
          <w:sz w:val="24"/>
          <w:szCs w:val="24"/>
        </w:rPr>
        <w:t>Osnovni urbanistički parametri: broj učenika: 900, rad škole: 2 smjene, površina terena po učeniku: 30 m</w:t>
      </w:r>
      <w:r w:rsidR="002F0924" w:rsidRPr="003F7A2E">
        <w:rPr>
          <w:rFonts w:ascii="Times New Roman" w:eastAsia="Times New Roman" w:hAnsi="Times New Roman" w:cs="Times New Roman"/>
          <w:color w:val="000000" w:themeColor="text1"/>
          <w:sz w:val="24"/>
          <w:szCs w:val="24"/>
          <w:vertAlign w:val="superscript"/>
        </w:rPr>
        <w:t>2</w:t>
      </w:r>
      <w:r w:rsidR="002F0924" w:rsidRPr="003F7A2E">
        <w:rPr>
          <w:rFonts w:ascii="Times New Roman" w:eastAsia="Times New Roman" w:hAnsi="Times New Roman" w:cs="Times New Roman"/>
          <w:color w:val="000000" w:themeColor="text1"/>
          <w:sz w:val="24"/>
          <w:szCs w:val="24"/>
        </w:rPr>
        <w:t>, broj etaža: P+2.</w:t>
      </w:r>
    </w:p>
    <w:p w14:paraId="71C5193D" w14:textId="77777777" w:rsidR="002F0924" w:rsidRPr="003F7A2E" w:rsidRDefault="00CA4986" w:rsidP="00231515">
      <w:pPr>
        <w:spacing w:after="0" w:line="240" w:lineRule="auto"/>
        <w:ind w:firstLine="993"/>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2.2. </w:t>
      </w:r>
      <w:r w:rsidR="002F0924" w:rsidRPr="003F7A2E">
        <w:rPr>
          <w:rFonts w:ascii="Times New Roman" w:eastAsia="Times New Roman" w:hAnsi="Times New Roman" w:cs="Times New Roman"/>
          <w:color w:val="000000" w:themeColor="text1"/>
          <w:sz w:val="24"/>
          <w:szCs w:val="24"/>
        </w:rPr>
        <w:t>Sastoji se od unutarnjih i vanjskih prostora škole.</w:t>
      </w:r>
    </w:p>
    <w:p w14:paraId="3166322C" w14:textId="3DCDE47C" w:rsidR="002F0924" w:rsidRPr="003F7A2E" w:rsidRDefault="00714DE6" w:rsidP="00231515">
      <w:pPr>
        <w:spacing w:after="0" w:line="240" w:lineRule="auto"/>
        <w:ind w:firstLine="993"/>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3.</w:t>
      </w:r>
      <w:r w:rsidR="00A4645D">
        <w:rPr>
          <w:rFonts w:ascii="Times New Roman" w:eastAsia="Times New Roman" w:hAnsi="Times New Roman" w:cs="Times New Roman"/>
          <w:color w:val="000000" w:themeColor="text1"/>
          <w:sz w:val="24"/>
          <w:szCs w:val="24"/>
        </w:rPr>
        <w:t xml:space="preserve"> </w:t>
      </w:r>
      <w:r w:rsidR="002F0924" w:rsidRPr="003F7A2E">
        <w:rPr>
          <w:rFonts w:ascii="Times New Roman" w:eastAsia="Times New Roman" w:hAnsi="Times New Roman" w:cs="Times New Roman"/>
          <w:color w:val="000000" w:themeColor="text1"/>
          <w:sz w:val="24"/>
          <w:szCs w:val="24"/>
        </w:rPr>
        <w:t>Srednja škola (</w:t>
      </w:r>
      <w:proofErr w:type="spellStart"/>
      <w:r w:rsidR="002F0924" w:rsidRPr="003F7A2E">
        <w:rPr>
          <w:rFonts w:ascii="Times New Roman" w:eastAsia="Times New Roman" w:hAnsi="Times New Roman" w:cs="Times New Roman"/>
          <w:b/>
          <w:bCs/>
          <w:color w:val="000000" w:themeColor="text1"/>
          <w:sz w:val="24"/>
          <w:szCs w:val="24"/>
        </w:rPr>
        <w:t>D6-C16</w:t>
      </w:r>
      <w:proofErr w:type="spellEnd"/>
      <w:r w:rsidR="002F0924" w:rsidRPr="003F7A2E">
        <w:rPr>
          <w:rFonts w:ascii="Times New Roman" w:eastAsia="Times New Roman" w:hAnsi="Times New Roman" w:cs="Times New Roman"/>
          <w:color w:val="000000" w:themeColor="text1"/>
          <w:sz w:val="24"/>
          <w:szCs w:val="24"/>
        </w:rPr>
        <w:t>):</w:t>
      </w:r>
    </w:p>
    <w:p w14:paraId="389F82F3" w14:textId="77777777" w:rsidR="002F0924" w:rsidRPr="003F7A2E" w:rsidRDefault="00517E16" w:rsidP="00231515">
      <w:pPr>
        <w:spacing w:after="0" w:line="240" w:lineRule="auto"/>
        <w:ind w:firstLine="993"/>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3.1. </w:t>
      </w:r>
      <w:r w:rsidR="002F0924" w:rsidRPr="003F7A2E">
        <w:rPr>
          <w:rFonts w:ascii="Times New Roman" w:eastAsia="Times New Roman" w:hAnsi="Times New Roman" w:cs="Times New Roman"/>
          <w:color w:val="000000" w:themeColor="text1"/>
          <w:sz w:val="24"/>
          <w:szCs w:val="24"/>
        </w:rPr>
        <w:t>Osnovni urbanistički parametri: broj učenika - 1440 (1200), rad škole - 2 smjene (6 x 4 razreda), broj etaža - Po+P+2.</w:t>
      </w:r>
    </w:p>
    <w:p w14:paraId="5A6F6A42" w14:textId="77777777" w:rsidR="00517E16" w:rsidRPr="003F7A2E" w:rsidRDefault="00517E16" w:rsidP="00231515">
      <w:pPr>
        <w:spacing w:after="0" w:line="240" w:lineRule="auto"/>
        <w:ind w:firstLine="993"/>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3.2. </w:t>
      </w:r>
      <w:r w:rsidR="002F0924" w:rsidRPr="003F7A2E">
        <w:rPr>
          <w:rFonts w:ascii="Times New Roman" w:eastAsia="Times New Roman" w:hAnsi="Times New Roman" w:cs="Times New Roman"/>
          <w:color w:val="000000" w:themeColor="text1"/>
          <w:sz w:val="24"/>
          <w:szCs w:val="24"/>
        </w:rPr>
        <w:t>Sastoji se od četiriju građevina:</w:t>
      </w:r>
      <w:r w:rsidRPr="003F7A2E">
        <w:rPr>
          <w:rFonts w:ascii="Times New Roman" w:eastAsia="Times New Roman" w:hAnsi="Times New Roman" w:cs="Times New Roman"/>
          <w:color w:val="000000" w:themeColor="text1"/>
          <w:sz w:val="24"/>
          <w:szCs w:val="24"/>
        </w:rPr>
        <w:t xml:space="preserve"> </w:t>
      </w:r>
    </w:p>
    <w:p w14:paraId="7F4C58D7" w14:textId="77777777" w:rsidR="002F0924" w:rsidRPr="003F7A2E" w:rsidRDefault="00517E16" w:rsidP="00231515">
      <w:pPr>
        <w:spacing w:after="0" w:line="240" w:lineRule="auto"/>
        <w:ind w:firstLine="993"/>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3.2.1.</w:t>
      </w:r>
      <w:r w:rsidR="002F0924" w:rsidRPr="003F7A2E">
        <w:rPr>
          <w:rFonts w:ascii="Times New Roman" w:eastAsia="Times New Roman" w:hAnsi="Times New Roman" w:cs="Times New Roman"/>
          <w:color w:val="000000" w:themeColor="text1"/>
          <w:sz w:val="24"/>
          <w:szCs w:val="24"/>
        </w:rPr>
        <w:t xml:space="preserve"> SREDNJA ŠKOLA - ZGRADA: 0,19 ha</w:t>
      </w:r>
    </w:p>
    <w:p w14:paraId="2EF91B67" w14:textId="77777777" w:rsidR="002F0924" w:rsidRPr="003F7A2E" w:rsidRDefault="002F0924" w:rsidP="00231515">
      <w:pPr>
        <w:spacing w:after="0" w:line="240" w:lineRule="auto"/>
        <w:ind w:firstLine="993"/>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Srednja škola - gimnazija sa 24 (6 x 4 razreda) učionice i pratećim sadržajima, dio je prostornog sklopa unutar kojega se nalaze vanjski sportski tereni, trodijelna sportska dvorana i dvoransko plivalište.</w:t>
      </w:r>
    </w:p>
    <w:p w14:paraId="259D1C74" w14:textId="77777777" w:rsidR="002F0924" w:rsidRPr="003F7A2E" w:rsidRDefault="00517E16" w:rsidP="00231515">
      <w:pPr>
        <w:spacing w:after="0" w:line="240" w:lineRule="auto"/>
        <w:ind w:firstLine="993"/>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3.2.2.</w:t>
      </w:r>
      <w:r w:rsidR="002F0924" w:rsidRPr="003F7A2E">
        <w:rPr>
          <w:rFonts w:ascii="Times New Roman" w:eastAsia="Times New Roman" w:hAnsi="Times New Roman" w:cs="Times New Roman"/>
          <w:color w:val="000000" w:themeColor="text1"/>
          <w:sz w:val="24"/>
          <w:szCs w:val="24"/>
        </w:rPr>
        <w:t xml:space="preserve"> VANJSKA SPORTSKA IGRALIŠTA: 0,24 ha</w:t>
      </w:r>
    </w:p>
    <w:p w14:paraId="17596669" w14:textId="77777777" w:rsidR="002F0924" w:rsidRPr="003F7A2E" w:rsidRDefault="002F0924" w:rsidP="00231515">
      <w:pPr>
        <w:spacing w:after="0" w:line="240" w:lineRule="auto"/>
        <w:ind w:firstLine="993"/>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Vanjski sportski tereni za male sportove s gledalištem 900-3000 sjedala.</w:t>
      </w:r>
    </w:p>
    <w:p w14:paraId="5BBA7C92" w14:textId="77777777" w:rsidR="002F0924" w:rsidRPr="003F7A2E" w:rsidRDefault="00517E16" w:rsidP="00231515">
      <w:pPr>
        <w:spacing w:after="0" w:line="240" w:lineRule="auto"/>
        <w:ind w:firstLine="993"/>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3.2.3. </w:t>
      </w:r>
      <w:r w:rsidR="002F0924" w:rsidRPr="003F7A2E">
        <w:rPr>
          <w:rFonts w:ascii="Times New Roman" w:eastAsia="Times New Roman" w:hAnsi="Times New Roman" w:cs="Times New Roman"/>
          <w:color w:val="000000" w:themeColor="text1"/>
          <w:sz w:val="24"/>
          <w:szCs w:val="24"/>
        </w:rPr>
        <w:t>TRODIJELNA SPORTSKA DVORANA: 0,20 ha</w:t>
      </w:r>
    </w:p>
    <w:p w14:paraId="1C49D03F" w14:textId="77777777" w:rsidR="002F0924" w:rsidRPr="003F7A2E" w:rsidRDefault="002F0924" w:rsidP="00231515">
      <w:pPr>
        <w:spacing w:after="0" w:line="240" w:lineRule="auto"/>
        <w:ind w:firstLine="993"/>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Trodijelna sportska dvorana za pripreme, treniranje i natjecanja u dvoranskim sportovima s pratećim sadržajima visokog standarda i gledalištem sa 900-2700 sjedala.</w:t>
      </w:r>
    </w:p>
    <w:p w14:paraId="56C6C73E" w14:textId="77777777" w:rsidR="002F0924" w:rsidRPr="003F7A2E" w:rsidRDefault="00517E16" w:rsidP="00231515">
      <w:pPr>
        <w:spacing w:after="0" w:line="240" w:lineRule="auto"/>
        <w:ind w:firstLine="993"/>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3.2.4.</w:t>
      </w:r>
      <w:r w:rsidR="00181506" w:rsidRPr="003F7A2E">
        <w:rPr>
          <w:rFonts w:ascii="Times New Roman" w:eastAsia="Times New Roman" w:hAnsi="Times New Roman" w:cs="Times New Roman"/>
          <w:color w:val="000000" w:themeColor="text1"/>
          <w:sz w:val="24"/>
          <w:szCs w:val="24"/>
        </w:rPr>
        <w:t xml:space="preserve"> </w:t>
      </w:r>
      <w:r w:rsidR="002F0924" w:rsidRPr="003F7A2E">
        <w:rPr>
          <w:rFonts w:ascii="Times New Roman" w:eastAsia="Times New Roman" w:hAnsi="Times New Roman" w:cs="Times New Roman"/>
          <w:color w:val="000000" w:themeColor="text1"/>
          <w:sz w:val="24"/>
          <w:szCs w:val="24"/>
        </w:rPr>
        <w:t>DVORANSKO PLIVALIŠTE: 0,19 ha</w:t>
      </w:r>
    </w:p>
    <w:p w14:paraId="22D684DE" w14:textId="77777777" w:rsidR="002F0924" w:rsidRPr="003F7A2E" w:rsidRDefault="002F0924" w:rsidP="00231515">
      <w:pPr>
        <w:spacing w:after="0" w:line="240" w:lineRule="auto"/>
        <w:ind w:firstLine="993"/>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Dvoransko plivalište s pripadajućim vanjskim prostorom.</w:t>
      </w:r>
    </w:p>
    <w:p w14:paraId="1AB40F58" w14:textId="77777777" w:rsidR="002F0924" w:rsidRPr="003F7A2E" w:rsidRDefault="00517E16" w:rsidP="00231515">
      <w:pPr>
        <w:spacing w:after="0" w:line="240" w:lineRule="auto"/>
        <w:ind w:firstLine="993"/>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4.</w:t>
      </w:r>
      <w:r w:rsidR="002F0924" w:rsidRPr="003F7A2E">
        <w:rPr>
          <w:rFonts w:ascii="Times New Roman" w:eastAsia="Times New Roman" w:hAnsi="Times New Roman" w:cs="Times New Roman"/>
          <w:color w:val="000000" w:themeColor="text1"/>
          <w:sz w:val="24"/>
          <w:szCs w:val="24"/>
        </w:rPr>
        <w:t xml:space="preserve"> Kulturni centar s polivalentnom dvoranom (</w:t>
      </w:r>
      <w:r w:rsidR="002F0924" w:rsidRPr="003F7A2E">
        <w:rPr>
          <w:rFonts w:ascii="Times New Roman" w:eastAsia="Times New Roman" w:hAnsi="Times New Roman" w:cs="Times New Roman"/>
          <w:b/>
          <w:bCs/>
          <w:color w:val="000000" w:themeColor="text1"/>
          <w:sz w:val="24"/>
          <w:szCs w:val="24"/>
        </w:rPr>
        <w:t>M-A,A3</w:t>
      </w:r>
      <w:r w:rsidR="002F0924" w:rsidRPr="003F7A2E">
        <w:rPr>
          <w:rFonts w:ascii="Times New Roman" w:eastAsia="Times New Roman" w:hAnsi="Times New Roman" w:cs="Times New Roman"/>
          <w:color w:val="000000" w:themeColor="text1"/>
          <w:sz w:val="24"/>
          <w:szCs w:val="24"/>
        </w:rPr>
        <w:t>):</w:t>
      </w:r>
    </w:p>
    <w:p w14:paraId="08BD5C84" w14:textId="77777777" w:rsidR="002F0924" w:rsidRPr="003F7A2E" w:rsidRDefault="002F0924" w:rsidP="00231515">
      <w:pPr>
        <w:spacing w:after="0" w:line="240" w:lineRule="auto"/>
        <w:ind w:firstLine="993"/>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Veličinom i oblikovanjem dvorana omogućava okupljanje u auditoriju 250 gledalaca te različita događanja poput izložbi, sajmova i sl.</w:t>
      </w:r>
    </w:p>
    <w:p w14:paraId="6392FA9C" w14:textId="77777777" w:rsidR="002F0924" w:rsidRPr="003F7A2E" w:rsidRDefault="00517E16" w:rsidP="00231515">
      <w:pPr>
        <w:spacing w:after="0" w:line="240" w:lineRule="auto"/>
        <w:ind w:firstLine="993"/>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5.</w:t>
      </w:r>
      <w:r w:rsidR="002F0924" w:rsidRPr="003F7A2E">
        <w:rPr>
          <w:rFonts w:ascii="Times New Roman" w:eastAsia="Times New Roman" w:hAnsi="Times New Roman" w:cs="Times New Roman"/>
          <w:color w:val="000000" w:themeColor="text1"/>
          <w:sz w:val="24"/>
          <w:szCs w:val="24"/>
        </w:rPr>
        <w:t xml:space="preserve"> Ambulanta (</w:t>
      </w:r>
      <w:r w:rsidR="002F0924" w:rsidRPr="003F7A2E">
        <w:rPr>
          <w:rFonts w:ascii="Times New Roman" w:eastAsia="Times New Roman" w:hAnsi="Times New Roman" w:cs="Times New Roman"/>
          <w:b/>
          <w:bCs/>
          <w:color w:val="000000" w:themeColor="text1"/>
          <w:sz w:val="24"/>
          <w:szCs w:val="24"/>
        </w:rPr>
        <w:t>M-A,A6</w:t>
      </w:r>
      <w:r w:rsidR="002F0924" w:rsidRPr="003F7A2E">
        <w:rPr>
          <w:rFonts w:ascii="Times New Roman" w:eastAsia="Times New Roman" w:hAnsi="Times New Roman" w:cs="Times New Roman"/>
          <w:color w:val="000000" w:themeColor="text1"/>
          <w:sz w:val="24"/>
          <w:szCs w:val="24"/>
        </w:rPr>
        <w:t>):</w:t>
      </w:r>
    </w:p>
    <w:p w14:paraId="18A51787" w14:textId="77777777" w:rsidR="002F0924" w:rsidRPr="003F7A2E" w:rsidRDefault="002F0924" w:rsidP="00231515">
      <w:pPr>
        <w:spacing w:after="0" w:line="240" w:lineRule="auto"/>
        <w:ind w:firstLine="993"/>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Veličinom, oblikovanjem i opremljenošću ambulanta bi zadovoljila potrebe stanovnika stambenoga naselja.</w:t>
      </w:r>
    </w:p>
    <w:p w14:paraId="10845C41" w14:textId="77777777" w:rsidR="002F0924" w:rsidRPr="003F7A2E" w:rsidRDefault="00517E16" w:rsidP="00231515">
      <w:pPr>
        <w:spacing w:after="0" w:line="240" w:lineRule="auto"/>
        <w:ind w:firstLine="993"/>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6.</w:t>
      </w:r>
      <w:r w:rsidR="002F0924" w:rsidRPr="003F7A2E">
        <w:rPr>
          <w:rFonts w:ascii="Times New Roman" w:eastAsia="Times New Roman" w:hAnsi="Times New Roman" w:cs="Times New Roman"/>
          <w:color w:val="000000" w:themeColor="text1"/>
          <w:sz w:val="24"/>
          <w:szCs w:val="24"/>
        </w:rPr>
        <w:t xml:space="preserve"> Veterinarska ambulanta (</w:t>
      </w:r>
      <w:r w:rsidR="002F0924" w:rsidRPr="003F7A2E">
        <w:rPr>
          <w:rFonts w:ascii="Times New Roman" w:eastAsia="Times New Roman" w:hAnsi="Times New Roman" w:cs="Times New Roman"/>
          <w:b/>
          <w:bCs/>
          <w:color w:val="000000" w:themeColor="text1"/>
          <w:sz w:val="24"/>
          <w:szCs w:val="24"/>
        </w:rPr>
        <w:t>M-A,A2</w:t>
      </w:r>
      <w:r w:rsidR="002F0924" w:rsidRPr="003F7A2E">
        <w:rPr>
          <w:rFonts w:ascii="Times New Roman" w:eastAsia="Times New Roman" w:hAnsi="Times New Roman" w:cs="Times New Roman"/>
          <w:color w:val="000000" w:themeColor="text1"/>
          <w:sz w:val="24"/>
          <w:szCs w:val="24"/>
        </w:rPr>
        <w:t>):</w:t>
      </w:r>
    </w:p>
    <w:p w14:paraId="40D3E4A8" w14:textId="77777777" w:rsidR="002F0924" w:rsidRPr="003F7A2E" w:rsidRDefault="002F0924" w:rsidP="00231515">
      <w:pPr>
        <w:spacing w:after="0" w:line="240" w:lineRule="auto"/>
        <w:ind w:firstLine="993"/>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Veličinom, oblikovanjem i opremljenošću veterinarska ambulanta bi zadovoljila potrebe stanovnika stambenoga naselja.</w:t>
      </w:r>
    </w:p>
    <w:p w14:paraId="1BF7DFF8" w14:textId="77777777" w:rsidR="002F0924" w:rsidRPr="003F7A2E" w:rsidRDefault="00517E16" w:rsidP="00231515">
      <w:pPr>
        <w:spacing w:after="0" w:line="240" w:lineRule="auto"/>
        <w:ind w:firstLine="993"/>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7.</w:t>
      </w:r>
      <w:r w:rsidR="002F0924" w:rsidRPr="003F7A2E">
        <w:rPr>
          <w:rFonts w:ascii="Times New Roman" w:eastAsia="Times New Roman" w:hAnsi="Times New Roman" w:cs="Times New Roman"/>
          <w:color w:val="000000" w:themeColor="text1"/>
          <w:sz w:val="24"/>
          <w:szCs w:val="24"/>
        </w:rPr>
        <w:t xml:space="preserve"> Vjerske građevine (</w:t>
      </w:r>
      <w:r w:rsidR="002F0924" w:rsidRPr="003F7A2E">
        <w:rPr>
          <w:rFonts w:ascii="Times New Roman" w:eastAsia="Times New Roman" w:hAnsi="Times New Roman" w:cs="Times New Roman"/>
          <w:b/>
          <w:bCs/>
          <w:color w:val="000000" w:themeColor="text1"/>
          <w:sz w:val="24"/>
          <w:szCs w:val="24"/>
        </w:rPr>
        <w:t>D8-D15</w:t>
      </w:r>
      <w:r w:rsidR="002F0924" w:rsidRPr="003F7A2E">
        <w:rPr>
          <w:rFonts w:ascii="Times New Roman" w:eastAsia="Times New Roman" w:hAnsi="Times New Roman" w:cs="Times New Roman"/>
          <w:color w:val="000000" w:themeColor="text1"/>
          <w:sz w:val="24"/>
          <w:szCs w:val="24"/>
        </w:rPr>
        <w:t>):</w:t>
      </w:r>
    </w:p>
    <w:p w14:paraId="0F57E5E5" w14:textId="77777777" w:rsidR="002F0924" w:rsidRPr="003F7A2E" w:rsidRDefault="002F0924" w:rsidP="00231515">
      <w:pPr>
        <w:spacing w:after="0" w:line="240" w:lineRule="auto"/>
        <w:ind w:firstLine="993"/>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Veličinom, oblikovanjem i opremljenošću vjerske građevine bi zadovoljile potrebe stanovnika stambenoga naselja.</w:t>
      </w:r>
    </w:p>
    <w:p w14:paraId="3A1B2988" w14:textId="77777777" w:rsidR="002F0924" w:rsidRPr="003F7A2E" w:rsidRDefault="002F0924" w:rsidP="002F0924">
      <w:pPr>
        <w:adjustRightInd w:val="0"/>
        <w:spacing w:after="0" w:line="240" w:lineRule="auto"/>
        <w:ind w:firstLine="708"/>
        <w:jc w:val="both"/>
        <w:rPr>
          <w:rFonts w:ascii="Times New Roman" w:eastAsia="Times New Roman" w:hAnsi="Times New Roman" w:cs="Times New Roman"/>
          <w:i/>
          <w:color w:val="000000" w:themeColor="text1"/>
          <w:sz w:val="24"/>
          <w:szCs w:val="24"/>
        </w:rPr>
      </w:pPr>
      <w:r w:rsidRPr="003F7A2E">
        <w:rPr>
          <w:rFonts w:ascii="Times New Roman" w:eastAsia="Times New Roman" w:hAnsi="Times New Roman" w:cs="Times New Roman"/>
          <w:i/>
          <w:color w:val="000000" w:themeColor="text1"/>
          <w:sz w:val="24"/>
          <w:szCs w:val="24"/>
        </w:rPr>
        <w:t xml:space="preserve">Odredbom članka 10. </w:t>
      </w:r>
      <w:r w:rsidRPr="003F7A2E">
        <w:rPr>
          <w:rFonts w:ascii="Times New Roman" w:eastAsia="Times New Roman" w:hAnsi="Times New Roman" w:cs="Times New Roman"/>
          <w:i/>
          <w:color w:val="000000" w:themeColor="text1"/>
          <w:sz w:val="24"/>
          <w:szCs w:val="24"/>
          <w:lang w:eastAsia="hr-HR"/>
        </w:rPr>
        <w:t xml:space="preserve">Odluke o izmjenama i dopunama Odluke o </w:t>
      </w:r>
      <w:r w:rsidRPr="003F7A2E">
        <w:rPr>
          <w:rFonts w:ascii="Times New Roman" w:eastAsia="Times New Roman" w:hAnsi="Times New Roman" w:cs="Times New Roman"/>
          <w:bCs/>
          <w:i/>
          <w:color w:val="000000" w:themeColor="text1"/>
          <w:sz w:val="24"/>
          <w:szCs w:val="24"/>
          <w:lang w:eastAsia="hr-HR"/>
        </w:rPr>
        <w:t xml:space="preserve">donošenju Detaljnog plana uređenja stambenog naselja na lokaciji Sopnica - Jelkovec </w:t>
      </w:r>
      <w:r w:rsidRPr="003F7A2E">
        <w:rPr>
          <w:rFonts w:ascii="Times New Roman" w:eastAsia="Times New Roman" w:hAnsi="Times New Roman" w:cs="Times New Roman"/>
          <w:i/>
          <w:color w:val="000000" w:themeColor="text1"/>
          <w:sz w:val="24"/>
          <w:szCs w:val="24"/>
          <w:lang w:eastAsia="hr-HR"/>
        </w:rPr>
        <w:t>(Službeni glasnik Grada Zagreba 9/07)</w:t>
      </w:r>
      <w:r w:rsidRPr="003F7A2E">
        <w:rPr>
          <w:rFonts w:ascii="Times New Roman" w:eastAsia="Times New Roman" w:hAnsi="Times New Roman" w:cs="Times New Roman"/>
          <w:i/>
          <w:color w:val="000000" w:themeColor="text1"/>
          <w:sz w:val="24"/>
          <w:szCs w:val="24"/>
        </w:rPr>
        <w:t xml:space="preserve"> članak 77. je izmijenjen.</w:t>
      </w:r>
    </w:p>
    <w:p w14:paraId="3F1507BE" w14:textId="77777777" w:rsidR="002F0924" w:rsidRPr="003F7A2E" w:rsidRDefault="002F0924" w:rsidP="002F0924">
      <w:pPr>
        <w:spacing w:after="0" w:line="240" w:lineRule="auto"/>
        <w:jc w:val="both"/>
        <w:rPr>
          <w:rFonts w:ascii="Times New Roman" w:eastAsia="Times New Roman" w:hAnsi="Times New Roman" w:cs="Times New Roman"/>
          <w:strike/>
          <w:color w:val="000000" w:themeColor="text1"/>
          <w:sz w:val="24"/>
          <w:szCs w:val="24"/>
        </w:rPr>
      </w:pPr>
    </w:p>
    <w:p w14:paraId="24D6ECDA" w14:textId="77777777" w:rsidR="002F0924" w:rsidRPr="003F7A2E" w:rsidRDefault="002F0924" w:rsidP="002F0924">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themeColor="text1"/>
          <w:sz w:val="24"/>
          <w:szCs w:val="24"/>
          <w:lang w:eastAsia="hr-HR"/>
        </w:rPr>
      </w:pPr>
      <w:r w:rsidRPr="003F7A2E">
        <w:rPr>
          <w:rFonts w:ascii="Times New Roman" w:eastAsia="Times New Roman" w:hAnsi="Times New Roman" w:cs="Times New Roman"/>
          <w:b/>
          <w:bCs/>
          <w:color w:val="000000" w:themeColor="text1"/>
          <w:sz w:val="24"/>
          <w:szCs w:val="24"/>
          <w:lang w:eastAsia="hr-HR"/>
        </w:rPr>
        <w:t>Članak 78.</w:t>
      </w:r>
    </w:p>
    <w:p w14:paraId="64491F17"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643AA286" w14:textId="77777777" w:rsidR="002F0924" w:rsidRPr="003F7A2E" w:rsidRDefault="00DD7399"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(1) </w:t>
      </w:r>
      <w:r w:rsidR="002F0924" w:rsidRPr="003F7A2E">
        <w:rPr>
          <w:rFonts w:ascii="Times New Roman" w:eastAsia="Times New Roman" w:hAnsi="Times New Roman" w:cs="Times New Roman"/>
          <w:color w:val="000000" w:themeColor="text1"/>
          <w:sz w:val="24"/>
          <w:szCs w:val="24"/>
        </w:rPr>
        <w:t>Visinska kota gotovog poda prizemlja nalazi se iznad visinske kote uređenoga terena prema kategorijama:</w:t>
      </w:r>
    </w:p>
    <w:p w14:paraId="3879E178" w14:textId="77777777" w:rsidR="002F0924" w:rsidRPr="003F7A2E" w:rsidRDefault="00430BD1" w:rsidP="00231515">
      <w:pPr>
        <w:spacing w:after="0" w:line="240" w:lineRule="auto"/>
        <w:ind w:firstLine="993"/>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1. </w:t>
      </w:r>
      <w:r w:rsidR="002F0924" w:rsidRPr="003F7A2E">
        <w:rPr>
          <w:rFonts w:ascii="Times New Roman" w:eastAsia="Times New Roman" w:hAnsi="Times New Roman" w:cs="Times New Roman"/>
          <w:color w:val="000000" w:themeColor="text1"/>
          <w:sz w:val="24"/>
          <w:szCs w:val="24"/>
        </w:rPr>
        <w:t>PROSTORNA CJELINA A-"MEGASTRUKTURA"</w:t>
      </w:r>
    </w:p>
    <w:p w14:paraId="36CB9CEC" w14:textId="0C10B7E6" w:rsidR="002F0924" w:rsidRPr="003F7A2E" w:rsidRDefault="00430BD1" w:rsidP="00231515">
      <w:pPr>
        <w:spacing w:after="0" w:line="240" w:lineRule="auto"/>
        <w:ind w:firstLine="993"/>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1.1.</w:t>
      </w:r>
      <w:r w:rsidR="00A4645D">
        <w:rPr>
          <w:rFonts w:ascii="Times New Roman" w:eastAsia="Times New Roman" w:hAnsi="Times New Roman" w:cs="Times New Roman"/>
          <w:color w:val="000000" w:themeColor="text1"/>
          <w:sz w:val="24"/>
          <w:szCs w:val="24"/>
        </w:rPr>
        <w:t xml:space="preserve"> </w:t>
      </w:r>
      <w:r w:rsidR="002F0924" w:rsidRPr="003F7A2E">
        <w:rPr>
          <w:rFonts w:ascii="Times New Roman" w:eastAsia="Times New Roman" w:hAnsi="Times New Roman" w:cs="Times New Roman"/>
          <w:color w:val="000000" w:themeColor="text1"/>
          <w:sz w:val="24"/>
          <w:szCs w:val="24"/>
        </w:rPr>
        <w:t>Visinska kota prizemlja nalazi se do 80 cm iznad visinske kote uređenoga terena.</w:t>
      </w:r>
    </w:p>
    <w:p w14:paraId="3C4FEBE4" w14:textId="77777777" w:rsidR="002F0924" w:rsidRPr="003F7A2E" w:rsidRDefault="002F0924" w:rsidP="00231515">
      <w:pPr>
        <w:spacing w:after="0" w:line="240" w:lineRule="auto"/>
        <w:ind w:firstLine="993"/>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PROSTORNA CJELINA B-"PRSTI"</w:t>
      </w:r>
    </w:p>
    <w:p w14:paraId="611961B8" w14:textId="786BB5E9" w:rsidR="002F0924" w:rsidRPr="003F7A2E" w:rsidRDefault="00430BD1" w:rsidP="00231515">
      <w:pPr>
        <w:spacing w:after="0" w:line="240" w:lineRule="auto"/>
        <w:ind w:firstLine="993"/>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1.2.</w:t>
      </w:r>
      <w:r w:rsidR="00A4645D">
        <w:rPr>
          <w:rFonts w:ascii="Times New Roman" w:eastAsia="Times New Roman" w:hAnsi="Times New Roman" w:cs="Times New Roman"/>
          <w:color w:val="000000" w:themeColor="text1"/>
          <w:sz w:val="24"/>
          <w:szCs w:val="24"/>
        </w:rPr>
        <w:t xml:space="preserve"> </w:t>
      </w:r>
      <w:r w:rsidR="002F0924" w:rsidRPr="003F7A2E">
        <w:rPr>
          <w:rFonts w:ascii="Times New Roman" w:eastAsia="Times New Roman" w:hAnsi="Times New Roman" w:cs="Times New Roman"/>
          <w:color w:val="000000" w:themeColor="text1"/>
          <w:sz w:val="24"/>
          <w:szCs w:val="24"/>
        </w:rPr>
        <w:t>Visinska kota prizemlja zgrada s podrumom nalazi se do 120 cm iznad visinske kote uređenoga terena.</w:t>
      </w:r>
    </w:p>
    <w:p w14:paraId="25C6AC28" w14:textId="77777777" w:rsidR="002F0924" w:rsidRPr="003F7A2E" w:rsidRDefault="00E756E2" w:rsidP="00231515">
      <w:pPr>
        <w:spacing w:after="0" w:line="240" w:lineRule="auto"/>
        <w:ind w:firstLine="993"/>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1.3. </w:t>
      </w:r>
      <w:r w:rsidR="002F0924" w:rsidRPr="003F7A2E">
        <w:rPr>
          <w:rFonts w:ascii="Times New Roman" w:eastAsia="Times New Roman" w:hAnsi="Times New Roman" w:cs="Times New Roman"/>
          <w:color w:val="000000" w:themeColor="text1"/>
          <w:sz w:val="24"/>
          <w:szCs w:val="24"/>
        </w:rPr>
        <w:t>Visinska kota prizemlja zgrada bez podruma sa stanovima u prizemlju nalazi se 50 - 80 cm iznad visinske kote uređenoga terena.</w:t>
      </w:r>
    </w:p>
    <w:p w14:paraId="51C74BFA" w14:textId="77777777" w:rsidR="002F0924" w:rsidRPr="003F7A2E" w:rsidRDefault="00AD3436" w:rsidP="00231515">
      <w:pPr>
        <w:spacing w:after="0" w:line="240" w:lineRule="auto"/>
        <w:ind w:firstLine="993"/>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2. </w:t>
      </w:r>
      <w:r w:rsidR="002F0924" w:rsidRPr="003F7A2E">
        <w:rPr>
          <w:rFonts w:ascii="Times New Roman" w:eastAsia="Times New Roman" w:hAnsi="Times New Roman" w:cs="Times New Roman"/>
          <w:color w:val="000000" w:themeColor="text1"/>
          <w:sz w:val="24"/>
          <w:szCs w:val="24"/>
        </w:rPr>
        <w:t>PROSTORNA CJELINA C-"PARK-ŠUMA"</w:t>
      </w:r>
    </w:p>
    <w:p w14:paraId="65BAA0AB" w14:textId="77777777" w:rsidR="002F0924" w:rsidRPr="003F7A2E" w:rsidRDefault="002F0924" w:rsidP="00231515">
      <w:pPr>
        <w:spacing w:after="0" w:line="240" w:lineRule="auto"/>
        <w:ind w:firstLine="993"/>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Visinska kota prizemlja zgrada s podrumom nalazi se do 120 cm iznad visinske kote uređenoga terena.</w:t>
      </w:r>
    </w:p>
    <w:p w14:paraId="43B29AB6" w14:textId="77777777" w:rsidR="002F0924" w:rsidRPr="003F7A2E" w:rsidRDefault="006A7EAF" w:rsidP="00231515">
      <w:pPr>
        <w:spacing w:after="0" w:line="240" w:lineRule="auto"/>
        <w:ind w:firstLine="993"/>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lastRenderedPageBreak/>
        <w:t xml:space="preserve">3. </w:t>
      </w:r>
      <w:r w:rsidR="002F0924" w:rsidRPr="003F7A2E">
        <w:rPr>
          <w:rFonts w:ascii="Times New Roman" w:eastAsia="Times New Roman" w:hAnsi="Times New Roman" w:cs="Times New Roman"/>
          <w:color w:val="000000" w:themeColor="text1"/>
          <w:sz w:val="24"/>
          <w:szCs w:val="24"/>
        </w:rPr>
        <w:t>PROSTORNA CJELINA D-"ELIPSA"</w:t>
      </w:r>
    </w:p>
    <w:p w14:paraId="35E602BF" w14:textId="572EB729" w:rsidR="002F0924" w:rsidRPr="003F7A2E" w:rsidRDefault="006A7EAF" w:rsidP="00231515">
      <w:pPr>
        <w:spacing w:after="0" w:line="240" w:lineRule="auto"/>
        <w:ind w:firstLine="993"/>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3.1.</w:t>
      </w:r>
      <w:r w:rsidR="00A4645D">
        <w:rPr>
          <w:rFonts w:ascii="Times New Roman" w:eastAsia="Times New Roman" w:hAnsi="Times New Roman" w:cs="Times New Roman"/>
          <w:color w:val="000000" w:themeColor="text1"/>
          <w:sz w:val="24"/>
          <w:szCs w:val="24"/>
        </w:rPr>
        <w:t xml:space="preserve"> </w:t>
      </w:r>
      <w:r w:rsidR="002F0924" w:rsidRPr="003F7A2E">
        <w:rPr>
          <w:rFonts w:ascii="Times New Roman" w:eastAsia="Times New Roman" w:hAnsi="Times New Roman" w:cs="Times New Roman"/>
          <w:color w:val="000000" w:themeColor="text1"/>
          <w:sz w:val="24"/>
          <w:szCs w:val="24"/>
        </w:rPr>
        <w:t>Visinska kota prizemlja zgrada s podrumom nalazi se do 120 cm iznad visinske kote uređenoga terena.</w:t>
      </w:r>
    </w:p>
    <w:p w14:paraId="54042FEE" w14:textId="36358220" w:rsidR="002F0924" w:rsidRPr="003F7A2E" w:rsidRDefault="006A7EAF" w:rsidP="00231515">
      <w:pPr>
        <w:spacing w:after="0" w:line="240" w:lineRule="auto"/>
        <w:ind w:firstLine="993"/>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3.2.</w:t>
      </w:r>
      <w:r w:rsidR="00A4645D">
        <w:rPr>
          <w:rFonts w:ascii="Times New Roman" w:eastAsia="Times New Roman" w:hAnsi="Times New Roman" w:cs="Times New Roman"/>
          <w:color w:val="000000" w:themeColor="text1"/>
          <w:sz w:val="24"/>
          <w:szCs w:val="24"/>
        </w:rPr>
        <w:t xml:space="preserve"> </w:t>
      </w:r>
      <w:r w:rsidR="002F0924" w:rsidRPr="003F7A2E">
        <w:rPr>
          <w:rFonts w:ascii="Times New Roman" w:eastAsia="Times New Roman" w:hAnsi="Times New Roman" w:cs="Times New Roman"/>
          <w:color w:val="000000" w:themeColor="text1"/>
          <w:sz w:val="24"/>
          <w:szCs w:val="24"/>
        </w:rPr>
        <w:t>Visinska kota prizemlja zgrada bez podruma sa stanovima u prizemlju nalazi se 50 - 80 cm iznad visinske kote uređenoga terena.</w:t>
      </w:r>
    </w:p>
    <w:p w14:paraId="3FAF8F6F" w14:textId="77777777" w:rsidR="002F0924" w:rsidRPr="003F7A2E" w:rsidRDefault="006A7EAF" w:rsidP="00231515">
      <w:pPr>
        <w:spacing w:after="0" w:line="240" w:lineRule="auto"/>
        <w:ind w:firstLine="993"/>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3.3.</w:t>
      </w:r>
      <w:r w:rsidR="002F0924" w:rsidRPr="003F7A2E">
        <w:rPr>
          <w:rFonts w:ascii="Times New Roman" w:eastAsia="Times New Roman" w:hAnsi="Times New Roman" w:cs="Times New Roman"/>
          <w:color w:val="000000" w:themeColor="text1"/>
          <w:sz w:val="24"/>
          <w:szCs w:val="24"/>
        </w:rPr>
        <w:t>Konačna visinska kota prizemlja treba anticipirati predviđena slijeganja prema rezultatima geomehaničkih istraživanja.</w:t>
      </w:r>
    </w:p>
    <w:p w14:paraId="4D1E6439" w14:textId="77777777" w:rsidR="002F0924" w:rsidRPr="003F7A2E" w:rsidRDefault="003E75B9"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(2)</w:t>
      </w:r>
      <w:r w:rsidR="00517E16" w:rsidRPr="003F7A2E">
        <w:rPr>
          <w:rFonts w:ascii="Times New Roman" w:eastAsia="Times New Roman" w:hAnsi="Times New Roman" w:cs="Times New Roman"/>
          <w:color w:val="000000" w:themeColor="text1"/>
          <w:sz w:val="24"/>
          <w:szCs w:val="24"/>
        </w:rPr>
        <w:t xml:space="preserve"> </w:t>
      </w:r>
      <w:r w:rsidR="002F0924" w:rsidRPr="003F7A2E">
        <w:rPr>
          <w:rFonts w:ascii="Times New Roman" w:eastAsia="Times New Roman" w:hAnsi="Times New Roman" w:cs="Times New Roman"/>
          <w:color w:val="000000" w:themeColor="text1"/>
          <w:sz w:val="24"/>
          <w:szCs w:val="24"/>
        </w:rPr>
        <w:t>Sve dimenzije treba kontrolirati u naravi.</w:t>
      </w:r>
    </w:p>
    <w:p w14:paraId="21F7C2D0"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38F972D0" w14:textId="77777777" w:rsidR="002F0924" w:rsidRPr="003F7A2E" w:rsidRDefault="002F0924" w:rsidP="002F0924">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themeColor="text1"/>
          <w:sz w:val="24"/>
          <w:szCs w:val="24"/>
          <w:lang w:eastAsia="hr-HR"/>
        </w:rPr>
      </w:pPr>
      <w:r w:rsidRPr="003F7A2E">
        <w:rPr>
          <w:rFonts w:ascii="Times New Roman" w:eastAsia="Times New Roman" w:hAnsi="Times New Roman" w:cs="Times New Roman"/>
          <w:b/>
          <w:bCs/>
          <w:color w:val="000000" w:themeColor="text1"/>
          <w:sz w:val="24"/>
          <w:szCs w:val="24"/>
          <w:lang w:eastAsia="hr-HR"/>
        </w:rPr>
        <w:t>Članak 79.</w:t>
      </w:r>
    </w:p>
    <w:p w14:paraId="54B679D1"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776C221C" w14:textId="77777777" w:rsidR="002F0924" w:rsidRPr="003F7A2E" w:rsidRDefault="002F0924"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Tlocrtna pozicija javnoga pješačkog prolaza kroz građevinu može se izmaknuti od Planom predviđenih pozicija. Rubovi javnoga pješačkog prolaza mogu se izmaknuti za 1 m od Planom određenog ruba javnog prolaza. Njegova minimalna širina iznosi 2 m.</w:t>
      </w:r>
    </w:p>
    <w:p w14:paraId="0A658E8D"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751A6CCB" w14:textId="77777777" w:rsidR="002F0924" w:rsidRPr="003F7A2E" w:rsidRDefault="002F0924" w:rsidP="002F0924">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themeColor="text1"/>
          <w:sz w:val="24"/>
          <w:szCs w:val="24"/>
          <w:lang w:eastAsia="hr-HR"/>
        </w:rPr>
      </w:pPr>
      <w:r w:rsidRPr="003F7A2E">
        <w:rPr>
          <w:rFonts w:ascii="Times New Roman" w:eastAsia="Times New Roman" w:hAnsi="Times New Roman" w:cs="Times New Roman"/>
          <w:b/>
          <w:bCs/>
          <w:color w:val="000000" w:themeColor="text1"/>
          <w:sz w:val="24"/>
          <w:szCs w:val="24"/>
          <w:lang w:eastAsia="hr-HR"/>
        </w:rPr>
        <w:t>Članak 80.</w:t>
      </w:r>
    </w:p>
    <w:p w14:paraId="11CCA315"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72990F81" w14:textId="77777777" w:rsidR="002F0924" w:rsidRPr="003F7A2E" w:rsidRDefault="002F0924"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Prikaz zona urušavanja i </w:t>
      </w:r>
      <w:proofErr w:type="spellStart"/>
      <w:r w:rsidRPr="003F7A2E">
        <w:rPr>
          <w:rFonts w:ascii="Times New Roman" w:eastAsia="Times New Roman" w:hAnsi="Times New Roman" w:cs="Times New Roman"/>
          <w:color w:val="000000" w:themeColor="text1"/>
          <w:sz w:val="24"/>
          <w:szCs w:val="24"/>
        </w:rPr>
        <w:t>vatrosigurne</w:t>
      </w:r>
      <w:proofErr w:type="spellEnd"/>
      <w:r w:rsidRPr="003F7A2E">
        <w:rPr>
          <w:rFonts w:ascii="Times New Roman" w:eastAsia="Times New Roman" w:hAnsi="Times New Roman" w:cs="Times New Roman"/>
          <w:color w:val="000000" w:themeColor="text1"/>
          <w:sz w:val="24"/>
          <w:szCs w:val="24"/>
        </w:rPr>
        <w:t xml:space="preserve"> putove s prostorima za manipulaciju vatrogasnim vozilima za sve stambene zgrade prikazan je u Kartografskom prilogu 5c </w:t>
      </w:r>
      <w:r w:rsidRPr="003F7A2E">
        <w:rPr>
          <w:rFonts w:ascii="Times New Roman" w:eastAsia="Times New Roman" w:hAnsi="Times New Roman" w:cs="Times New Roman"/>
          <w:i/>
          <w:iCs/>
          <w:color w:val="000000" w:themeColor="text1"/>
          <w:sz w:val="24"/>
          <w:szCs w:val="24"/>
        </w:rPr>
        <w:t>Vatrogasni pristupi</w:t>
      </w:r>
      <w:r w:rsidRPr="003F7A2E">
        <w:rPr>
          <w:rFonts w:ascii="Times New Roman" w:eastAsia="Times New Roman" w:hAnsi="Times New Roman" w:cs="Times New Roman"/>
          <w:color w:val="000000" w:themeColor="text1"/>
          <w:sz w:val="24"/>
          <w:szCs w:val="24"/>
        </w:rPr>
        <w:t>.</w:t>
      </w:r>
    </w:p>
    <w:p w14:paraId="74F4AE83"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69D7D218" w14:textId="77777777" w:rsidR="002F0924" w:rsidRPr="003F7A2E" w:rsidRDefault="002F0924" w:rsidP="002F0924">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themeColor="text1"/>
          <w:sz w:val="24"/>
          <w:szCs w:val="24"/>
          <w:lang w:eastAsia="hr-HR"/>
        </w:rPr>
      </w:pPr>
      <w:r w:rsidRPr="003F7A2E">
        <w:rPr>
          <w:rFonts w:ascii="Times New Roman" w:eastAsia="Times New Roman" w:hAnsi="Times New Roman" w:cs="Times New Roman"/>
          <w:b/>
          <w:bCs/>
          <w:color w:val="000000" w:themeColor="text1"/>
          <w:sz w:val="24"/>
          <w:szCs w:val="24"/>
          <w:lang w:eastAsia="hr-HR"/>
        </w:rPr>
        <w:t>Članak 81.</w:t>
      </w:r>
    </w:p>
    <w:p w14:paraId="17A3E253"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052E4A72" w14:textId="77777777" w:rsidR="002F0924" w:rsidRPr="003F7A2E" w:rsidRDefault="002F0924"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Broj stanova u zgradi može se povećati do iskorištenja maksimalnih dimenzija zgrade definiranih uvjetima izgradnje ovog plana pod uvjetom da se zadovolji razlika u broju potrebnih garažno-parkirališnih mjesta za zgradu te da se ne premaši predviđeni kapacitet infrastrukturnog sustava.</w:t>
      </w:r>
    </w:p>
    <w:p w14:paraId="7FF0423C" w14:textId="77777777" w:rsidR="00517E16" w:rsidRPr="003F7A2E" w:rsidRDefault="00517E16" w:rsidP="002F0924">
      <w:pPr>
        <w:spacing w:after="0" w:line="240" w:lineRule="auto"/>
        <w:jc w:val="both"/>
        <w:rPr>
          <w:rFonts w:ascii="Times New Roman" w:eastAsia="Times New Roman" w:hAnsi="Times New Roman" w:cs="Times New Roman"/>
          <w:color w:val="000000" w:themeColor="text1"/>
          <w:sz w:val="24"/>
          <w:szCs w:val="24"/>
        </w:rPr>
      </w:pPr>
    </w:p>
    <w:p w14:paraId="3F29F00F" w14:textId="77777777" w:rsidR="002F0924" w:rsidRPr="003F7A2E" w:rsidRDefault="002F0924" w:rsidP="002F0924">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themeColor="text1"/>
          <w:sz w:val="24"/>
          <w:szCs w:val="24"/>
          <w:lang w:eastAsia="hr-HR"/>
        </w:rPr>
      </w:pPr>
      <w:r w:rsidRPr="003F7A2E">
        <w:rPr>
          <w:rFonts w:ascii="Times New Roman" w:eastAsia="Times New Roman" w:hAnsi="Times New Roman" w:cs="Times New Roman"/>
          <w:b/>
          <w:bCs/>
          <w:color w:val="000000" w:themeColor="text1"/>
          <w:sz w:val="24"/>
          <w:szCs w:val="24"/>
          <w:lang w:eastAsia="hr-HR"/>
        </w:rPr>
        <w:t>Članak 82.</w:t>
      </w:r>
    </w:p>
    <w:p w14:paraId="46EB3775"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48BB4C56" w14:textId="77777777" w:rsidR="002F0924" w:rsidRPr="003F7A2E" w:rsidRDefault="002F0924"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Ukoliko se u sklopu građevine gradi i podzemna garaža za koju Planom nije određena pozicija rampe, rampa se pozicionira na mjestu triju garažno-parkirališnih mjesta, te se ta garažno-parkirališna mjesta nadoknađuju u garaži te građevine.</w:t>
      </w:r>
    </w:p>
    <w:p w14:paraId="546C47FF"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5912E9C9" w14:textId="77777777" w:rsidR="002F0924" w:rsidRPr="003F7A2E" w:rsidRDefault="002F0924" w:rsidP="002F0924">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themeColor="text1"/>
          <w:sz w:val="24"/>
          <w:szCs w:val="24"/>
          <w:lang w:eastAsia="hr-HR"/>
        </w:rPr>
      </w:pPr>
      <w:r w:rsidRPr="003F7A2E">
        <w:rPr>
          <w:rFonts w:ascii="Times New Roman" w:eastAsia="Times New Roman" w:hAnsi="Times New Roman" w:cs="Times New Roman"/>
          <w:b/>
          <w:bCs/>
          <w:color w:val="000000" w:themeColor="text1"/>
          <w:sz w:val="24"/>
          <w:szCs w:val="24"/>
          <w:lang w:eastAsia="hr-HR"/>
        </w:rPr>
        <w:t>Članak 83.</w:t>
      </w:r>
    </w:p>
    <w:p w14:paraId="459FB04A"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1A3AF2C8" w14:textId="77777777" w:rsidR="002F0924" w:rsidRPr="003F7A2E" w:rsidRDefault="002F0924"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Planira se stvaranje prepoznatljivog izgleda komunalne opreme naselja koji je potrebno arhitektonski definirati.</w:t>
      </w:r>
    </w:p>
    <w:p w14:paraId="6280ABB6" w14:textId="321D0324" w:rsidR="002F0924"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1E0E3D91" w14:textId="77777777" w:rsidR="00231515" w:rsidRPr="003F7A2E" w:rsidRDefault="00231515" w:rsidP="002F0924">
      <w:pPr>
        <w:spacing w:after="0" w:line="240" w:lineRule="auto"/>
        <w:jc w:val="both"/>
        <w:rPr>
          <w:rFonts w:ascii="Times New Roman" w:eastAsia="Times New Roman" w:hAnsi="Times New Roman" w:cs="Times New Roman"/>
          <w:color w:val="000000" w:themeColor="text1"/>
          <w:sz w:val="24"/>
          <w:szCs w:val="24"/>
        </w:rPr>
      </w:pPr>
    </w:p>
    <w:p w14:paraId="7D4842C6" w14:textId="77777777" w:rsidR="002F0924" w:rsidRPr="003F7A2E" w:rsidRDefault="002F0924" w:rsidP="002F0924">
      <w:pPr>
        <w:spacing w:after="0" w:line="240" w:lineRule="auto"/>
        <w:jc w:val="both"/>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7. MJERE ZAŠTITE PRIRODNIH, KULTURNO-POVIJESNIH CJELINA I GRAĐEVINA I AMBIJENTALNIH VRIJEDNOSTI</w:t>
      </w:r>
    </w:p>
    <w:p w14:paraId="5836A814"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43DAF4BC" w14:textId="77777777" w:rsidR="002F0924" w:rsidRPr="003F7A2E" w:rsidRDefault="002F0924" w:rsidP="002F0924">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themeColor="text1"/>
          <w:sz w:val="24"/>
          <w:szCs w:val="24"/>
          <w:lang w:eastAsia="hr-HR"/>
        </w:rPr>
      </w:pPr>
      <w:r w:rsidRPr="003F7A2E">
        <w:rPr>
          <w:rFonts w:ascii="Times New Roman" w:eastAsia="Times New Roman" w:hAnsi="Times New Roman" w:cs="Times New Roman"/>
          <w:b/>
          <w:bCs/>
          <w:color w:val="000000" w:themeColor="text1"/>
          <w:sz w:val="24"/>
          <w:szCs w:val="24"/>
          <w:lang w:eastAsia="hr-HR"/>
        </w:rPr>
        <w:t>Članak 84.</w:t>
      </w:r>
    </w:p>
    <w:p w14:paraId="41EBB899"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0B15996E" w14:textId="77777777" w:rsidR="002F0924" w:rsidRPr="003F7A2E" w:rsidRDefault="00DD7399"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(1) </w:t>
      </w:r>
      <w:r w:rsidR="002F0924" w:rsidRPr="003F7A2E">
        <w:rPr>
          <w:rFonts w:ascii="Times New Roman" w:eastAsia="Times New Roman" w:hAnsi="Times New Roman" w:cs="Times New Roman"/>
          <w:color w:val="000000" w:themeColor="text1"/>
          <w:sz w:val="24"/>
          <w:szCs w:val="24"/>
        </w:rPr>
        <w:t>Unutar obuhvata Plana postoje stabla koja su većinom izvrsne kvalitete, a s kojima će se postupati na jedan od sljedećih načina:</w:t>
      </w:r>
    </w:p>
    <w:p w14:paraId="56ABCE40" w14:textId="77777777" w:rsidR="002F0924" w:rsidRPr="003F7A2E" w:rsidRDefault="00DD7399" w:rsidP="00231515">
      <w:pPr>
        <w:spacing w:after="0" w:line="240" w:lineRule="auto"/>
        <w:ind w:firstLine="993"/>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1.</w:t>
      </w:r>
      <w:r w:rsidR="002F0924" w:rsidRPr="003F7A2E">
        <w:rPr>
          <w:rFonts w:ascii="Times New Roman" w:eastAsia="Times New Roman" w:hAnsi="Times New Roman" w:cs="Times New Roman"/>
          <w:color w:val="000000" w:themeColor="text1"/>
          <w:sz w:val="24"/>
          <w:szCs w:val="24"/>
        </w:rPr>
        <w:t xml:space="preserve"> Velik broj vitalnih stabala moguće je i potrebno sačuvati uz planiranu izgradnju, te uklopiti u </w:t>
      </w:r>
      <w:proofErr w:type="spellStart"/>
      <w:r w:rsidR="002F0924" w:rsidRPr="003F7A2E">
        <w:rPr>
          <w:rFonts w:ascii="Times New Roman" w:eastAsia="Times New Roman" w:hAnsi="Times New Roman" w:cs="Times New Roman"/>
          <w:color w:val="000000" w:themeColor="text1"/>
          <w:sz w:val="24"/>
          <w:szCs w:val="24"/>
        </w:rPr>
        <w:t>novoplanirano</w:t>
      </w:r>
      <w:proofErr w:type="spellEnd"/>
      <w:r w:rsidR="002F0924" w:rsidRPr="003F7A2E">
        <w:rPr>
          <w:rFonts w:ascii="Times New Roman" w:eastAsia="Times New Roman" w:hAnsi="Times New Roman" w:cs="Times New Roman"/>
          <w:color w:val="000000" w:themeColor="text1"/>
          <w:sz w:val="24"/>
          <w:szCs w:val="24"/>
        </w:rPr>
        <w:t xml:space="preserve"> uređenje javnih parkovnih površina i ulica.</w:t>
      </w:r>
    </w:p>
    <w:p w14:paraId="18145D6C" w14:textId="77777777" w:rsidR="002F0924" w:rsidRPr="003F7A2E" w:rsidRDefault="002B10F4" w:rsidP="00231515">
      <w:pPr>
        <w:spacing w:after="0" w:line="240" w:lineRule="auto"/>
        <w:ind w:firstLine="993"/>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2. </w:t>
      </w:r>
      <w:r w:rsidR="002F0924" w:rsidRPr="003F7A2E">
        <w:rPr>
          <w:rFonts w:ascii="Times New Roman" w:eastAsia="Times New Roman" w:hAnsi="Times New Roman" w:cs="Times New Roman"/>
          <w:color w:val="000000" w:themeColor="text1"/>
          <w:sz w:val="24"/>
          <w:szCs w:val="24"/>
        </w:rPr>
        <w:t>Neophodna je zaštita stabala prilikom izvođenja pripremnih i građevinskih radova.</w:t>
      </w:r>
      <w:r w:rsidR="00D15091" w:rsidRPr="003F7A2E">
        <w:rPr>
          <w:rFonts w:ascii="Times New Roman" w:eastAsia="Times New Roman" w:hAnsi="Times New Roman" w:cs="Times New Roman"/>
          <w:color w:val="000000" w:themeColor="text1"/>
          <w:sz w:val="24"/>
          <w:szCs w:val="24"/>
        </w:rPr>
        <w:t xml:space="preserve"> </w:t>
      </w:r>
    </w:p>
    <w:p w14:paraId="6050A87D" w14:textId="77777777" w:rsidR="002F0924" w:rsidRPr="003F7A2E" w:rsidRDefault="002B10F4" w:rsidP="00231515">
      <w:pPr>
        <w:spacing w:after="0" w:line="240" w:lineRule="auto"/>
        <w:ind w:firstLine="993"/>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lastRenderedPageBreak/>
        <w:t>3</w:t>
      </w:r>
      <w:r w:rsidR="00B45572" w:rsidRPr="003F7A2E">
        <w:rPr>
          <w:rFonts w:ascii="Times New Roman" w:eastAsia="Times New Roman" w:hAnsi="Times New Roman" w:cs="Times New Roman"/>
          <w:color w:val="000000" w:themeColor="text1"/>
          <w:sz w:val="24"/>
          <w:szCs w:val="24"/>
        </w:rPr>
        <w:t>.</w:t>
      </w:r>
      <w:r w:rsidR="002F0924" w:rsidRPr="003F7A2E">
        <w:rPr>
          <w:rFonts w:ascii="Times New Roman" w:eastAsia="Times New Roman" w:hAnsi="Times New Roman" w:cs="Times New Roman"/>
          <w:color w:val="000000" w:themeColor="text1"/>
          <w:sz w:val="24"/>
          <w:szCs w:val="24"/>
        </w:rPr>
        <w:t xml:space="preserve"> Dio vitalnih i vrijednih stabala koja zbog nove izgradnje ne mogu ostati potrebno je presaditi na nove lokacije u naselju.</w:t>
      </w:r>
    </w:p>
    <w:p w14:paraId="115C9C5A" w14:textId="77777777" w:rsidR="002F0924" w:rsidRPr="003F7A2E" w:rsidRDefault="002B10F4" w:rsidP="00231515">
      <w:pPr>
        <w:spacing w:after="0" w:line="240" w:lineRule="auto"/>
        <w:ind w:firstLine="993"/>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4</w:t>
      </w:r>
      <w:r w:rsidR="00B45572" w:rsidRPr="003F7A2E">
        <w:rPr>
          <w:rFonts w:ascii="Times New Roman" w:eastAsia="Times New Roman" w:hAnsi="Times New Roman" w:cs="Times New Roman"/>
          <w:color w:val="000000" w:themeColor="text1"/>
          <w:sz w:val="24"/>
          <w:szCs w:val="24"/>
        </w:rPr>
        <w:t>.</w:t>
      </w:r>
      <w:r w:rsidR="002F0924" w:rsidRPr="003F7A2E">
        <w:rPr>
          <w:rFonts w:ascii="Times New Roman" w:eastAsia="Times New Roman" w:hAnsi="Times New Roman" w:cs="Times New Roman"/>
          <w:color w:val="000000" w:themeColor="text1"/>
          <w:sz w:val="24"/>
          <w:szCs w:val="24"/>
        </w:rPr>
        <w:t xml:space="preserve"> Dio stabala koja su lošije kvalitete ili oštećena zamijenit će se novim sadnicama na za to planiranim novim mjestima unutar naselja.</w:t>
      </w:r>
    </w:p>
    <w:p w14:paraId="28E6F37A" w14:textId="77777777" w:rsidR="002F0924" w:rsidRPr="003F7A2E" w:rsidRDefault="002B10F4" w:rsidP="00231515">
      <w:pPr>
        <w:spacing w:after="0" w:line="240" w:lineRule="auto"/>
        <w:ind w:firstLine="993"/>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5</w:t>
      </w:r>
      <w:r w:rsidR="00B45572" w:rsidRPr="003F7A2E">
        <w:rPr>
          <w:rFonts w:ascii="Times New Roman" w:eastAsia="Times New Roman" w:hAnsi="Times New Roman" w:cs="Times New Roman"/>
          <w:color w:val="000000" w:themeColor="text1"/>
          <w:sz w:val="24"/>
          <w:szCs w:val="24"/>
        </w:rPr>
        <w:t>.</w:t>
      </w:r>
      <w:r w:rsidR="002F0924" w:rsidRPr="003F7A2E">
        <w:rPr>
          <w:rFonts w:ascii="Times New Roman" w:eastAsia="Times New Roman" w:hAnsi="Times New Roman" w:cs="Times New Roman"/>
          <w:color w:val="000000" w:themeColor="text1"/>
          <w:sz w:val="24"/>
          <w:szCs w:val="24"/>
        </w:rPr>
        <w:t xml:space="preserve"> Mali dio oštećenih stabala koja imaju male izglede za opstanak, potrebno je ukloniti.</w:t>
      </w:r>
    </w:p>
    <w:p w14:paraId="3F174D70" w14:textId="77777777" w:rsidR="002F0924" w:rsidRPr="003F7A2E" w:rsidRDefault="00DD7399"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(2) </w:t>
      </w:r>
      <w:r w:rsidR="002F0924" w:rsidRPr="003F7A2E">
        <w:rPr>
          <w:rFonts w:ascii="Times New Roman" w:eastAsia="Times New Roman" w:hAnsi="Times New Roman" w:cs="Times New Roman"/>
          <w:color w:val="000000" w:themeColor="text1"/>
          <w:sz w:val="24"/>
          <w:szCs w:val="24"/>
        </w:rPr>
        <w:t xml:space="preserve">Identifikacija svakog pojedinog stabla, te način i uvjeti postupanja sa svakim stablom određeni su i prikazani na Slici 9 </w:t>
      </w:r>
      <w:r w:rsidR="002F0924" w:rsidRPr="003F7A2E">
        <w:rPr>
          <w:rFonts w:ascii="Times New Roman" w:eastAsia="Times New Roman" w:hAnsi="Times New Roman" w:cs="Times New Roman"/>
          <w:i/>
          <w:iCs/>
          <w:color w:val="000000" w:themeColor="text1"/>
          <w:sz w:val="24"/>
          <w:szCs w:val="24"/>
        </w:rPr>
        <w:t>Smjernice za postupanje s postojećim visokim zelenilom</w:t>
      </w:r>
      <w:r w:rsidR="002F0924" w:rsidRPr="003F7A2E">
        <w:rPr>
          <w:rFonts w:ascii="Times New Roman" w:eastAsia="Times New Roman" w:hAnsi="Times New Roman" w:cs="Times New Roman"/>
          <w:color w:val="000000" w:themeColor="text1"/>
          <w:sz w:val="24"/>
          <w:szCs w:val="24"/>
        </w:rPr>
        <w:t xml:space="preserve"> koja je sadržana u obrazloženju Plana.</w:t>
      </w:r>
    </w:p>
    <w:p w14:paraId="7C028B6A" w14:textId="77777777" w:rsidR="002F0924" w:rsidRPr="003F7A2E" w:rsidRDefault="002F0924" w:rsidP="002F0924">
      <w:pPr>
        <w:spacing w:after="0" w:line="240" w:lineRule="auto"/>
        <w:jc w:val="both"/>
        <w:rPr>
          <w:rFonts w:ascii="Times New Roman" w:eastAsia="Times New Roman" w:hAnsi="Times New Roman" w:cs="Times New Roman"/>
          <w:caps/>
          <w:snapToGrid w:val="0"/>
          <w:color w:val="000000" w:themeColor="text1"/>
          <w:sz w:val="24"/>
          <w:szCs w:val="24"/>
        </w:rPr>
      </w:pPr>
    </w:p>
    <w:p w14:paraId="08AB5786" w14:textId="77777777" w:rsidR="002F0924" w:rsidRPr="003F7A2E" w:rsidRDefault="002F0924" w:rsidP="002F0924">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themeColor="text1"/>
          <w:sz w:val="24"/>
          <w:szCs w:val="24"/>
          <w:lang w:eastAsia="hr-HR"/>
        </w:rPr>
      </w:pPr>
      <w:r w:rsidRPr="003F7A2E">
        <w:rPr>
          <w:rFonts w:ascii="Times New Roman" w:eastAsia="Times New Roman" w:hAnsi="Times New Roman" w:cs="Times New Roman"/>
          <w:b/>
          <w:bCs/>
          <w:color w:val="000000" w:themeColor="text1"/>
          <w:sz w:val="24"/>
          <w:szCs w:val="24"/>
          <w:lang w:eastAsia="hr-HR"/>
        </w:rPr>
        <w:t>Članak 85.</w:t>
      </w:r>
    </w:p>
    <w:p w14:paraId="30496674"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0AEC4184" w14:textId="77777777" w:rsidR="002F0924" w:rsidRPr="003F7A2E" w:rsidRDefault="002F0924"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Za svaki oblik izgradnje unutar zaštićenoga arheološkog područja - trase Rimske ceste potrebno je pribaviti prethodno odobrenje Gradskog zavoda za zaštitu spomenika kulture i prirode sukladno Zakonu o zaštiti i očuvanju kulturnih dobara.</w:t>
      </w:r>
    </w:p>
    <w:p w14:paraId="249A2279" w14:textId="3F4895A1" w:rsidR="002F0924"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5EA122F8" w14:textId="77777777" w:rsidR="00231515" w:rsidRPr="003F7A2E" w:rsidRDefault="00231515" w:rsidP="002F0924">
      <w:pPr>
        <w:spacing w:after="0" w:line="240" w:lineRule="auto"/>
        <w:jc w:val="both"/>
        <w:rPr>
          <w:rFonts w:ascii="Times New Roman" w:eastAsia="Times New Roman" w:hAnsi="Times New Roman" w:cs="Times New Roman"/>
          <w:color w:val="000000" w:themeColor="text1"/>
          <w:sz w:val="24"/>
          <w:szCs w:val="24"/>
        </w:rPr>
      </w:pPr>
    </w:p>
    <w:p w14:paraId="4829344E" w14:textId="77777777" w:rsidR="002F0924" w:rsidRPr="003F7A2E" w:rsidRDefault="002F0924" w:rsidP="002F0924">
      <w:pPr>
        <w:spacing w:after="0" w:line="240" w:lineRule="auto"/>
        <w:jc w:val="both"/>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8. MJERE ZA PROVEDBU PLANA</w:t>
      </w:r>
    </w:p>
    <w:p w14:paraId="6FC85E96"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74E1A0EB" w14:textId="77777777" w:rsidR="002F0924" w:rsidRPr="003F7A2E" w:rsidRDefault="002F0924" w:rsidP="002F0924">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themeColor="text1"/>
          <w:sz w:val="24"/>
          <w:szCs w:val="24"/>
          <w:lang w:eastAsia="hr-HR"/>
        </w:rPr>
      </w:pPr>
      <w:r w:rsidRPr="003F7A2E">
        <w:rPr>
          <w:rFonts w:ascii="Times New Roman" w:eastAsia="Times New Roman" w:hAnsi="Times New Roman" w:cs="Times New Roman"/>
          <w:b/>
          <w:bCs/>
          <w:color w:val="000000" w:themeColor="text1"/>
          <w:sz w:val="24"/>
          <w:szCs w:val="24"/>
          <w:lang w:eastAsia="hr-HR"/>
        </w:rPr>
        <w:t>Članak 86.</w:t>
      </w:r>
    </w:p>
    <w:p w14:paraId="0EE73E1A"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5846201E" w14:textId="77777777" w:rsidR="002F0924" w:rsidRPr="003F7A2E" w:rsidRDefault="002F0924"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Građevna dozvola za izgradnju većih, odnosno složenijih građevina može se izdavati po pojedinim fazama, odnosno dijelovima građevine (dilatacijama) kako je to određeno u Planu ili projektu.</w:t>
      </w:r>
    </w:p>
    <w:p w14:paraId="154B1357"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7C31AE6B" w14:textId="77777777" w:rsidR="002F0924" w:rsidRPr="003F7A2E" w:rsidRDefault="002F0924" w:rsidP="002F0924">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themeColor="text1"/>
          <w:sz w:val="24"/>
          <w:szCs w:val="24"/>
          <w:lang w:eastAsia="hr-HR"/>
        </w:rPr>
      </w:pPr>
      <w:r w:rsidRPr="003F7A2E">
        <w:rPr>
          <w:rFonts w:ascii="Times New Roman" w:eastAsia="Times New Roman" w:hAnsi="Times New Roman" w:cs="Times New Roman"/>
          <w:b/>
          <w:bCs/>
          <w:color w:val="000000" w:themeColor="text1"/>
          <w:sz w:val="24"/>
          <w:szCs w:val="24"/>
          <w:lang w:eastAsia="hr-HR"/>
        </w:rPr>
        <w:t>Članak 87.</w:t>
      </w:r>
    </w:p>
    <w:p w14:paraId="18FD3975"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4591F746" w14:textId="77777777" w:rsidR="002F0924" w:rsidRPr="003F7A2E" w:rsidRDefault="002F0924"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Građevna dozvola za dovršenje posebnih dijelova građevine izgrađene do određenog stupnja dovršenosti (</w:t>
      </w:r>
      <w:proofErr w:type="spellStart"/>
      <w:r w:rsidRPr="003F7A2E">
        <w:rPr>
          <w:rFonts w:ascii="Times New Roman" w:eastAsia="Times New Roman" w:hAnsi="Times New Roman" w:cs="Times New Roman"/>
          <w:color w:val="000000" w:themeColor="text1"/>
          <w:sz w:val="24"/>
          <w:szCs w:val="24"/>
        </w:rPr>
        <w:t>roh</w:t>
      </w:r>
      <w:proofErr w:type="spellEnd"/>
      <w:r w:rsidRPr="003F7A2E">
        <w:rPr>
          <w:rFonts w:ascii="Times New Roman" w:eastAsia="Times New Roman" w:hAnsi="Times New Roman" w:cs="Times New Roman"/>
          <w:color w:val="000000" w:themeColor="text1"/>
          <w:sz w:val="24"/>
          <w:szCs w:val="24"/>
        </w:rPr>
        <w:t xml:space="preserve"> </w:t>
      </w:r>
      <w:proofErr w:type="spellStart"/>
      <w:r w:rsidRPr="003F7A2E">
        <w:rPr>
          <w:rFonts w:ascii="Times New Roman" w:eastAsia="Times New Roman" w:hAnsi="Times New Roman" w:cs="Times New Roman"/>
          <w:color w:val="000000" w:themeColor="text1"/>
          <w:sz w:val="24"/>
          <w:szCs w:val="24"/>
        </w:rPr>
        <w:t>bau</w:t>
      </w:r>
      <w:proofErr w:type="spellEnd"/>
      <w:r w:rsidRPr="003F7A2E">
        <w:rPr>
          <w:rFonts w:ascii="Times New Roman" w:eastAsia="Times New Roman" w:hAnsi="Times New Roman" w:cs="Times New Roman"/>
          <w:color w:val="000000" w:themeColor="text1"/>
          <w:sz w:val="24"/>
          <w:szCs w:val="24"/>
        </w:rPr>
        <w:t>) koji su namijenjeni poslovno-trgovačko-uslužnoj djelatnosti može se izdati nakon što je izgrađena Planom predviđena javna garaža, odnosno GPM namijenjena potrebama tih posebnih dijelova.</w:t>
      </w:r>
    </w:p>
    <w:p w14:paraId="0BC813FF"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15B3CFC4" w14:textId="77777777" w:rsidR="002F0924" w:rsidRPr="003F7A2E" w:rsidRDefault="002F0924" w:rsidP="002F0924">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themeColor="text1"/>
          <w:sz w:val="24"/>
          <w:szCs w:val="24"/>
          <w:lang w:eastAsia="hr-HR"/>
        </w:rPr>
      </w:pPr>
      <w:r w:rsidRPr="003F7A2E">
        <w:rPr>
          <w:rFonts w:ascii="Times New Roman" w:eastAsia="Times New Roman" w:hAnsi="Times New Roman" w:cs="Times New Roman"/>
          <w:b/>
          <w:bCs/>
          <w:color w:val="000000" w:themeColor="text1"/>
          <w:sz w:val="24"/>
          <w:szCs w:val="24"/>
          <w:lang w:eastAsia="hr-HR"/>
        </w:rPr>
        <w:t>Članak 88.</w:t>
      </w:r>
    </w:p>
    <w:p w14:paraId="2E365989"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7615B39C" w14:textId="77777777" w:rsidR="002F0924" w:rsidRPr="003F7A2E" w:rsidRDefault="00DD7399"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(1) </w:t>
      </w:r>
      <w:r w:rsidR="002F0924" w:rsidRPr="003F7A2E">
        <w:rPr>
          <w:rFonts w:ascii="Times New Roman" w:eastAsia="Times New Roman" w:hAnsi="Times New Roman" w:cs="Times New Roman"/>
          <w:color w:val="000000" w:themeColor="text1"/>
          <w:sz w:val="24"/>
          <w:szCs w:val="24"/>
        </w:rPr>
        <w:t>Investitor stambene i mješovite - pretežno stambene građevine dužan je prije izdavanja građevne dozvole osnovati pravo služnosti prolaza i/ili provoza za korist površina javne namjene ili za korist druge nekretnine, na onom dijelu građevne čestice ili građevine koji su Planom određeni kao površine u režimu javnog korištenja partera ili podruma.</w:t>
      </w:r>
    </w:p>
    <w:p w14:paraId="39985584" w14:textId="77777777" w:rsidR="002F0924" w:rsidRPr="003F7A2E" w:rsidRDefault="00DD7399"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(2) </w:t>
      </w:r>
      <w:r w:rsidR="002F0924" w:rsidRPr="003F7A2E">
        <w:rPr>
          <w:rFonts w:ascii="Times New Roman" w:eastAsia="Times New Roman" w:hAnsi="Times New Roman" w:cs="Times New Roman"/>
          <w:color w:val="000000" w:themeColor="text1"/>
          <w:sz w:val="24"/>
          <w:szCs w:val="24"/>
        </w:rPr>
        <w:t>Kada je Planom predviđena izgradnja podrumskog dijela građevine, odnosno nadzemnog dijela građevine u vlasništvu ispod površine javne namjene, odnosno na njoj ili iznad nje, Grad Zagreb će s investitorom građevine, bez naknade, sklopiti ugovor s kojim će investitor steći pravo građenja ispod površine javne namjene, odnosno na njoj ili iznad nje dok građevina postoji.</w:t>
      </w:r>
    </w:p>
    <w:p w14:paraId="24158DE2"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69F0E447" w14:textId="77777777" w:rsidR="002F0924" w:rsidRPr="003F7A2E" w:rsidRDefault="002F0924" w:rsidP="002F0924">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themeColor="text1"/>
          <w:sz w:val="24"/>
          <w:szCs w:val="24"/>
          <w:lang w:eastAsia="hr-HR"/>
        </w:rPr>
      </w:pPr>
      <w:r w:rsidRPr="003F7A2E">
        <w:rPr>
          <w:rFonts w:ascii="Times New Roman" w:eastAsia="Times New Roman" w:hAnsi="Times New Roman" w:cs="Times New Roman"/>
          <w:b/>
          <w:bCs/>
          <w:color w:val="000000" w:themeColor="text1"/>
          <w:sz w:val="24"/>
          <w:szCs w:val="24"/>
          <w:lang w:eastAsia="hr-HR"/>
        </w:rPr>
        <w:t>Članak 89.</w:t>
      </w:r>
    </w:p>
    <w:p w14:paraId="59725514"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1236BF94" w14:textId="77777777" w:rsidR="002F0924" w:rsidRPr="003F7A2E" w:rsidRDefault="002F0924" w:rsidP="002F0924">
      <w:pPr>
        <w:spacing w:after="0" w:line="240" w:lineRule="auto"/>
        <w:ind w:firstLine="708"/>
        <w:jc w:val="both"/>
        <w:rPr>
          <w:rFonts w:ascii="Times New Roman" w:eastAsia="Times New Roman" w:hAnsi="Times New Roman" w:cs="Times New Roman"/>
          <w:i/>
          <w:iCs/>
          <w:color w:val="000000" w:themeColor="text1"/>
          <w:sz w:val="24"/>
          <w:szCs w:val="24"/>
        </w:rPr>
      </w:pPr>
      <w:r w:rsidRPr="003F7A2E">
        <w:rPr>
          <w:rFonts w:ascii="Times New Roman" w:eastAsia="Times New Roman" w:hAnsi="Times New Roman" w:cs="Times New Roman"/>
          <w:color w:val="000000" w:themeColor="text1"/>
          <w:sz w:val="24"/>
          <w:szCs w:val="24"/>
        </w:rPr>
        <w:t xml:space="preserve">Rušit će se sve postojeće građevine, u skladu s planiranim, premjestit će se ili rušiti raslinje koje onemogućava provedbu Plana, te ukloniti i zbrinuti njihovi ostaci. Građevine određene za rušenje prikazane su na Kartografskom prikazu 1a </w:t>
      </w:r>
      <w:r w:rsidRPr="003F7A2E">
        <w:rPr>
          <w:rFonts w:ascii="Times New Roman" w:eastAsia="Times New Roman" w:hAnsi="Times New Roman" w:cs="Times New Roman"/>
          <w:i/>
          <w:iCs/>
          <w:color w:val="000000" w:themeColor="text1"/>
          <w:sz w:val="24"/>
          <w:szCs w:val="24"/>
        </w:rPr>
        <w:t>Postojeće stanje.</w:t>
      </w:r>
    </w:p>
    <w:p w14:paraId="5960460A"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5D6BCD17" w14:textId="77777777" w:rsidR="002F0924" w:rsidRPr="003F7A2E" w:rsidRDefault="002F0924" w:rsidP="002F0924">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themeColor="text1"/>
          <w:sz w:val="24"/>
          <w:szCs w:val="24"/>
          <w:lang w:eastAsia="hr-HR"/>
        </w:rPr>
      </w:pPr>
      <w:bookmarkStart w:id="15" w:name="_Toc50622186"/>
      <w:r w:rsidRPr="003F7A2E">
        <w:rPr>
          <w:rFonts w:ascii="Times New Roman" w:eastAsia="Times New Roman" w:hAnsi="Times New Roman" w:cs="Times New Roman"/>
          <w:b/>
          <w:bCs/>
          <w:color w:val="000000" w:themeColor="text1"/>
          <w:sz w:val="24"/>
          <w:szCs w:val="24"/>
          <w:lang w:eastAsia="hr-HR"/>
        </w:rPr>
        <w:lastRenderedPageBreak/>
        <w:t>Članak 90.</w:t>
      </w:r>
    </w:p>
    <w:p w14:paraId="0BA7D4EF"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40A085AE" w14:textId="77777777" w:rsidR="002F0924" w:rsidRPr="003F7A2E" w:rsidRDefault="002F0924"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Za arhitektonska rješenja građevina javne i društvene namjene: srednje škole, osnovne škole, dječjeg vrtića i jaslic</w:t>
      </w:r>
      <w:bookmarkEnd w:id="15"/>
      <w:r w:rsidRPr="003F7A2E">
        <w:rPr>
          <w:rFonts w:ascii="Times New Roman" w:eastAsia="Times New Roman" w:hAnsi="Times New Roman" w:cs="Times New Roman"/>
          <w:color w:val="000000" w:themeColor="text1"/>
          <w:sz w:val="24"/>
          <w:szCs w:val="24"/>
        </w:rPr>
        <w:t>a, raspisat će se arhitektonski natječaj. Glavni projekti za izdavanje građevne dozvole izrađivat će se u skladu s prvonagrađenim radovima.</w:t>
      </w:r>
    </w:p>
    <w:p w14:paraId="6935282B"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3752F029" w14:textId="77777777" w:rsidR="002F0924" w:rsidRPr="003F7A2E" w:rsidRDefault="002F0924" w:rsidP="002F0924">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themeColor="text1"/>
          <w:sz w:val="24"/>
          <w:szCs w:val="24"/>
          <w:lang w:eastAsia="hr-HR"/>
        </w:rPr>
      </w:pPr>
      <w:bookmarkStart w:id="16" w:name="_Toc50622187"/>
      <w:r w:rsidRPr="003F7A2E">
        <w:rPr>
          <w:rFonts w:ascii="Times New Roman" w:eastAsia="Times New Roman" w:hAnsi="Times New Roman" w:cs="Times New Roman"/>
          <w:b/>
          <w:bCs/>
          <w:color w:val="000000" w:themeColor="text1"/>
          <w:sz w:val="24"/>
          <w:szCs w:val="24"/>
          <w:lang w:eastAsia="hr-HR"/>
        </w:rPr>
        <w:t>Članak 91.</w:t>
      </w:r>
      <w:bookmarkEnd w:id="16"/>
    </w:p>
    <w:p w14:paraId="03D41603"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7A5D1EA5" w14:textId="77777777" w:rsidR="002F0924" w:rsidRPr="003F7A2E" w:rsidRDefault="002F0924"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Predviđene su dvije etape realizacije Plana. U prvoj će se etapi izvesti sve prometnice u naselju (osim punog profila "Produžene Ulice grada Vukovara" i "Istočne ulice"), sve stambene zgrade, srednja škola i osnovna škola te sve javne i parkovne površine naselja. U drugoj će se etapi izvesti puni profil "Produžene Ulice grada Vukovara" i "Istočne ulice" te svi sadržaji i građevine naselja koje nisu izvedene u prvoj etapi.</w:t>
      </w:r>
    </w:p>
    <w:p w14:paraId="616D8A90" w14:textId="77777777" w:rsidR="002F0924" w:rsidRPr="003F7A2E" w:rsidRDefault="002F0924" w:rsidP="002F0924">
      <w:pPr>
        <w:rPr>
          <w:rFonts w:ascii="Times New Roman" w:eastAsia="Times New Roman" w:hAnsi="Times New Roman" w:cs="Times New Roman"/>
          <w:b/>
          <w:bCs/>
          <w:color w:val="000000" w:themeColor="text1"/>
          <w:sz w:val="24"/>
          <w:szCs w:val="24"/>
          <w:lang w:eastAsia="hr-HR"/>
        </w:rPr>
      </w:pPr>
      <w:bookmarkStart w:id="17" w:name="_Toc50622189"/>
    </w:p>
    <w:p w14:paraId="4269A26F" w14:textId="77777777" w:rsidR="002F0924" w:rsidRPr="003F7A2E" w:rsidRDefault="002F0924" w:rsidP="002F0924">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themeColor="text1"/>
          <w:sz w:val="24"/>
          <w:szCs w:val="24"/>
          <w:lang w:eastAsia="hr-HR"/>
        </w:rPr>
      </w:pPr>
      <w:r w:rsidRPr="003F7A2E">
        <w:rPr>
          <w:rFonts w:ascii="Times New Roman" w:eastAsia="Times New Roman" w:hAnsi="Times New Roman" w:cs="Times New Roman"/>
          <w:b/>
          <w:bCs/>
          <w:color w:val="000000" w:themeColor="text1"/>
          <w:sz w:val="24"/>
          <w:szCs w:val="24"/>
          <w:lang w:eastAsia="hr-HR"/>
        </w:rPr>
        <w:t>Članak 92.</w:t>
      </w:r>
    </w:p>
    <w:p w14:paraId="69895A48"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555973D1" w14:textId="77777777" w:rsidR="002F0924" w:rsidRPr="003F7A2E" w:rsidRDefault="002F0924" w:rsidP="002F0924">
      <w:pPr>
        <w:spacing w:after="0" w:line="240" w:lineRule="auto"/>
        <w:ind w:firstLine="708"/>
        <w:jc w:val="both"/>
        <w:rPr>
          <w:rFonts w:ascii="Times New Roman" w:eastAsia="Times New Roman" w:hAnsi="Times New Roman" w:cs="Times New Roman"/>
          <w:i/>
          <w:iCs/>
          <w:color w:val="000000" w:themeColor="text1"/>
          <w:sz w:val="24"/>
          <w:szCs w:val="24"/>
        </w:rPr>
      </w:pPr>
      <w:r w:rsidRPr="003F7A2E">
        <w:rPr>
          <w:rFonts w:ascii="Times New Roman" w:eastAsia="Times New Roman" w:hAnsi="Times New Roman" w:cs="Times New Roman"/>
          <w:color w:val="000000" w:themeColor="text1"/>
          <w:sz w:val="24"/>
          <w:szCs w:val="24"/>
        </w:rPr>
        <w:t xml:space="preserve">Potrebno je osigurati funkcioniranje prometnog sustava naselja i bez izvođenja definirane istočne rubne prometnice Generalnim urbanističkim planom Sesveta. Prijedlog etape vidljiv je u Kartografskom prilogu 5f </w:t>
      </w:r>
      <w:r w:rsidRPr="003F7A2E">
        <w:rPr>
          <w:rFonts w:ascii="Times New Roman" w:eastAsia="Times New Roman" w:hAnsi="Times New Roman" w:cs="Times New Roman"/>
          <w:i/>
          <w:iCs/>
          <w:color w:val="000000" w:themeColor="text1"/>
          <w:sz w:val="24"/>
          <w:szCs w:val="24"/>
        </w:rPr>
        <w:t>Etapa prometnog uređenja.</w:t>
      </w:r>
    </w:p>
    <w:p w14:paraId="63BCF5D6"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632FF592" w14:textId="77777777" w:rsidR="002F0924" w:rsidRPr="003F7A2E" w:rsidRDefault="002F0924" w:rsidP="002F0924">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themeColor="text1"/>
          <w:sz w:val="24"/>
          <w:szCs w:val="24"/>
          <w:lang w:eastAsia="hr-HR"/>
        </w:rPr>
      </w:pPr>
      <w:r w:rsidRPr="003F7A2E">
        <w:rPr>
          <w:rFonts w:ascii="Times New Roman" w:eastAsia="Times New Roman" w:hAnsi="Times New Roman" w:cs="Times New Roman"/>
          <w:b/>
          <w:bCs/>
          <w:color w:val="000000" w:themeColor="text1"/>
          <w:sz w:val="24"/>
          <w:szCs w:val="24"/>
          <w:lang w:eastAsia="hr-HR"/>
        </w:rPr>
        <w:t>Članak 93.</w:t>
      </w:r>
    </w:p>
    <w:p w14:paraId="41ECD248"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354BF1BE" w14:textId="77777777" w:rsidR="002F0924" w:rsidRPr="003F7A2E" w:rsidRDefault="002F0924"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Broj i pozicija priključaka građevne čestice na infrastrukturnu mrežu naselja može se mijenjati ako zgrada ne prelazi planom predviđeni kapacitet infrastrukturnog sustava.</w:t>
      </w:r>
    </w:p>
    <w:p w14:paraId="3D85DAD8"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53295B9F" w14:textId="77777777" w:rsidR="002F0924" w:rsidRPr="003F7A2E" w:rsidRDefault="002F0924" w:rsidP="002F0924">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themeColor="text1"/>
          <w:sz w:val="24"/>
          <w:szCs w:val="24"/>
          <w:lang w:eastAsia="hr-HR"/>
        </w:rPr>
      </w:pPr>
      <w:r w:rsidRPr="003F7A2E">
        <w:rPr>
          <w:rFonts w:ascii="Times New Roman" w:eastAsia="Times New Roman" w:hAnsi="Times New Roman" w:cs="Times New Roman"/>
          <w:b/>
          <w:bCs/>
          <w:color w:val="000000" w:themeColor="text1"/>
          <w:sz w:val="24"/>
          <w:szCs w:val="24"/>
          <w:lang w:eastAsia="hr-HR"/>
        </w:rPr>
        <w:t>Članak 94.</w:t>
      </w:r>
    </w:p>
    <w:p w14:paraId="74ACC3B7"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22DD4555" w14:textId="77777777" w:rsidR="002F0924" w:rsidRPr="003F7A2E" w:rsidRDefault="00A14812"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(1) </w:t>
      </w:r>
      <w:r w:rsidR="002F0924" w:rsidRPr="003F7A2E">
        <w:rPr>
          <w:rFonts w:ascii="Times New Roman" w:eastAsia="Times New Roman" w:hAnsi="Times New Roman" w:cs="Times New Roman"/>
          <w:color w:val="000000" w:themeColor="text1"/>
          <w:sz w:val="24"/>
          <w:szCs w:val="24"/>
        </w:rPr>
        <w:t>Vodovi mreže javne rasvjete smješteni su na čestici javne prometne površine neposredno uz rub građevnih čestica.</w:t>
      </w:r>
    </w:p>
    <w:p w14:paraId="1DB99F7A" w14:textId="77777777" w:rsidR="002F0924" w:rsidRPr="003F7A2E" w:rsidRDefault="00A14812"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(2) </w:t>
      </w:r>
      <w:r w:rsidR="002F0924" w:rsidRPr="003F7A2E">
        <w:rPr>
          <w:rFonts w:ascii="Times New Roman" w:eastAsia="Times New Roman" w:hAnsi="Times New Roman" w:cs="Times New Roman"/>
          <w:color w:val="000000" w:themeColor="text1"/>
          <w:sz w:val="24"/>
          <w:szCs w:val="24"/>
        </w:rPr>
        <w:t xml:space="preserve">Mreža javne rasvjete mora se na terenu uskladiti s lokacijama sadnica stabala kako bi se izbjeglo njihovo preklapanja što je vidljivo na Kartografskom prikazu 2c </w:t>
      </w:r>
      <w:r w:rsidR="002F0924" w:rsidRPr="003F7A2E">
        <w:rPr>
          <w:rFonts w:ascii="Times New Roman" w:eastAsia="Times New Roman" w:hAnsi="Times New Roman" w:cs="Times New Roman"/>
          <w:i/>
          <w:iCs/>
          <w:color w:val="000000" w:themeColor="text1"/>
          <w:sz w:val="24"/>
          <w:szCs w:val="24"/>
        </w:rPr>
        <w:t>Energetski sustav - Elektroopskrba i javna rasvjeta</w:t>
      </w:r>
      <w:r w:rsidR="002F0924" w:rsidRPr="003F7A2E">
        <w:rPr>
          <w:rFonts w:ascii="Times New Roman" w:eastAsia="Times New Roman" w:hAnsi="Times New Roman" w:cs="Times New Roman"/>
          <w:color w:val="000000" w:themeColor="text1"/>
          <w:sz w:val="24"/>
          <w:szCs w:val="24"/>
        </w:rPr>
        <w:t>. Ako se preklopi pozicija stabla s pozicijom javne rasvjete, izmiče se javna rasvjeta.</w:t>
      </w:r>
    </w:p>
    <w:p w14:paraId="7527DDBD"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1572945F" w14:textId="77777777" w:rsidR="002F0924" w:rsidRPr="003F7A2E" w:rsidRDefault="002F0924" w:rsidP="002F0924">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themeColor="text1"/>
          <w:sz w:val="24"/>
          <w:szCs w:val="24"/>
          <w:lang w:eastAsia="hr-HR"/>
        </w:rPr>
      </w:pPr>
      <w:r w:rsidRPr="003F7A2E">
        <w:rPr>
          <w:rFonts w:ascii="Times New Roman" w:eastAsia="Times New Roman" w:hAnsi="Times New Roman" w:cs="Times New Roman"/>
          <w:b/>
          <w:bCs/>
          <w:color w:val="000000" w:themeColor="text1"/>
          <w:sz w:val="24"/>
          <w:szCs w:val="24"/>
          <w:lang w:eastAsia="hr-HR"/>
        </w:rPr>
        <w:t>Članak 95.</w:t>
      </w:r>
    </w:p>
    <w:p w14:paraId="67B2CBF6"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bookmarkEnd w:id="17"/>
    <w:p w14:paraId="51479932" w14:textId="77777777" w:rsidR="002F0924" w:rsidRPr="003F7A2E" w:rsidRDefault="002F0924"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Broj parkirališta i garaža označen na kartografskim prikazima za pojedinu zonu ne može se smanjivati, ali se može mijenjati odnos broja parkirališnih i garažnih mjesta tako da se ne stvori manjak u pojedinoj zoni.</w:t>
      </w:r>
    </w:p>
    <w:p w14:paraId="42CD0488" w14:textId="66C769FF" w:rsidR="002F0924"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0B3A36AE" w14:textId="77777777" w:rsidR="00231515" w:rsidRPr="003F7A2E" w:rsidRDefault="00231515" w:rsidP="002F0924">
      <w:pPr>
        <w:spacing w:after="0" w:line="240" w:lineRule="auto"/>
        <w:jc w:val="both"/>
        <w:rPr>
          <w:rFonts w:ascii="Times New Roman" w:eastAsia="Times New Roman" w:hAnsi="Times New Roman" w:cs="Times New Roman"/>
          <w:color w:val="000000" w:themeColor="text1"/>
          <w:sz w:val="24"/>
          <w:szCs w:val="24"/>
        </w:rPr>
      </w:pPr>
    </w:p>
    <w:p w14:paraId="4E33A86D" w14:textId="77777777" w:rsidR="002F0924" w:rsidRPr="003F7A2E" w:rsidRDefault="002F0924" w:rsidP="002F0924">
      <w:pPr>
        <w:spacing w:after="0" w:line="240" w:lineRule="auto"/>
        <w:jc w:val="both"/>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9. MJERE SPREČAVANJA NEPOVOLJNOG UTJECAJA NA OKOLIŠ</w:t>
      </w:r>
    </w:p>
    <w:p w14:paraId="2ED14154"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2CC4044A" w14:textId="77777777" w:rsidR="002F0924" w:rsidRPr="003F7A2E" w:rsidRDefault="002F0924" w:rsidP="002F0924">
      <w:pPr>
        <w:spacing w:after="0" w:line="240" w:lineRule="auto"/>
        <w:ind w:firstLine="720"/>
        <w:jc w:val="both"/>
        <w:rPr>
          <w:rFonts w:ascii="Times New Roman" w:eastAsia="Times New Roman" w:hAnsi="Times New Roman" w:cs="Times New Roman"/>
          <w:i/>
          <w:color w:val="000000" w:themeColor="text1"/>
          <w:sz w:val="24"/>
          <w:szCs w:val="24"/>
        </w:rPr>
      </w:pPr>
      <w:r w:rsidRPr="003F7A2E">
        <w:rPr>
          <w:rFonts w:ascii="Times New Roman" w:eastAsia="Times New Roman" w:hAnsi="Times New Roman" w:cs="Times New Roman"/>
          <w:i/>
          <w:color w:val="000000" w:themeColor="text1"/>
          <w:sz w:val="24"/>
          <w:szCs w:val="24"/>
        </w:rPr>
        <w:t xml:space="preserve">Odredbom članka 22. </w:t>
      </w:r>
      <w:r w:rsidRPr="003F7A2E">
        <w:rPr>
          <w:rFonts w:ascii="Times New Roman" w:eastAsia="Times New Roman" w:hAnsi="Times New Roman" w:cs="Times New Roman"/>
          <w:i/>
          <w:color w:val="000000" w:themeColor="text1"/>
          <w:sz w:val="24"/>
          <w:szCs w:val="24"/>
          <w:lang w:eastAsia="hr-HR"/>
        </w:rPr>
        <w:t xml:space="preserve">Odluke o izmjenama i dopunama Odluke o </w:t>
      </w:r>
      <w:r w:rsidRPr="003F7A2E">
        <w:rPr>
          <w:rFonts w:ascii="Times New Roman" w:eastAsia="Times New Roman" w:hAnsi="Times New Roman" w:cs="Times New Roman"/>
          <w:bCs/>
          <w:i/>
          <w:color w:val="000000" w:themeColor="text1"/>
          <w:sz w:val="24"/>
          <w:szCs w:val="24"/>
          <w:lang w:eastAsia="hr-HR"/>
        </w:rPr>
        <w:t xml:space="preserve">donošenju Detaljnog plana uređenja stambenog naselja na lokaciji Sopnica - Jelkovec </w:t>
      </w:r>
      <w:r w:rsidRPr="003F7A2E">
        <w:rPr>
          <w:rFonts w:ascii="Times New Roman" w:eastAsia="Times New Roman" w:hAnsi="Times New Roman" w:cs="Times New Roman"/>
          <w:i/>
          <w:color w:val="000000" w:themeColor="text1"/>
          <w:sz w:val="24"/>
          <w:szCs w:val="24"/>
          <w:lang w:eastAsia="hr-HR"/>
        </w:rPr>
        <w:t>(Službeni glasnik Grada Zagreba 17/16)</w:t>
      </w:r>
      <w:r w:rsidRPr="003F7A2E">
        <w:rPr>
          <w:rFonts w:ascii="Times New Roman" w:eastAsia="Times New Roman" w:hAnsi="Times New Roman" w:cs="Times New Roman"/>
          <w:i/>
          <w:color w:val="000000" w:themeColor="text1"/>
          <w:sz w:val="24"/>
          <w:szCs w:val="24"/>
        </w:rPr>
        <w:t xml:space="preserve"> pod točkom "</w:t>
      </w:r>
      <w:r w:rsidRPr="003F7A2E">
        <w:rPr>
          <w:rFonts w:ascii="Times New Roman" w:eastAsia="Times New Roman" w:hAnsi="Times New Roman" w:cs="Times New Roman"/>
          <w:b/>
          <w:i/>
          <w:color w:val="000000" w:themeColor="text1"/>
          <w:sz w:val="24"/>
          <w:szCs w:val="24"/>
        </w:rPr>
        <w:t>9. MJERE SPREČAVANJA NEPOVOLJNOG UTJECAJA NA OKOLIŠ</w:t>
      </w:r>
      <w:r w:rsidRPr="003F7A2E">
        <w:rPr>
          <w:rFonts w:ascii="Times New Roman" w:eastAsia="Times New Roman" w:hAnsi="Times New Roman" w:cs="Times New Roman"/>
          <w:i/>
          <w:color w:val="000000" w:themeColor="text1"/>
          <w:sz w:val="24"/>
          <w:szCs w:val="24"/>
        </w:rPr>
        <w:t xml:space="preserve">" ispred svih naslova dodane su brojčane oznake od </w:t>
      </w:r>
      <w:r w:rsidRPr="003F7A2E">
        <w:rPr>
          <w:rFonts w:ascii="Times New Roman" w:eastAsia="Times New Roman" w:hAnsi="Times New Roman" w:cs="Times New Roman"/>
          <w:b/>
          <w:i/>
          <w:color w:val="000000" w:themeColor="text1"/>
          <w:sz w:val="24"/>
          <w:szCs w:val="24"/>
        </w:rPr>
        <w:t>9.1.</w:t>
      </w:r>
      <w:r w:rsidRPr="003F7A2E">
        <w:rPr>
          <w:rFonts w:ascii="Times New Roman" w:eastAsia="Times New Roman" w:hAnsi="Times New Roman" w:cs="Times New Roman"/>
          <w:i/>
          <w:color w:val="000000" w:themeColor="text1"/>
          <w:sz w:val="24"/>
          <w:szCs w:val="24"/>
        </w:rPr>
        <w:t xml:space="preserve"> do </w:t>
      </w:r>
      <w:r w:rsidRPr="003F7A2E">
        <w:rPr>
          <w:rFonts w:ascii="Times New Roman" w:eastAsia="Times New Roman" w:hAnsi="Times New Roman" w:cs="Times New Roman"/>
          <w:b/>
          <w:i/>
          <w:color w:val="000000" w:themeColor="text1"/>
          <w:sz w:val="24"/>
          <w:szCs w:val="24"/>
        </w:rPr>
        <w:t>9.7.</w:t>
      </w:r>
    </w:p>
    <w:p w14:paraId="76E55D60"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4C7039EA" w14:textId="77777777" w:rsidR="00231515" w:rsidRDefault="00231515">
      <w:pPr>
        <w:spacing w:after="160" w:line="259"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br w:type="page"/>
      </w:r>
    </w:p>
    <w:p w14:paraId="583C2B8D" w14:textId="535058EC" w:rsidR="002F0924" w:rsidRPr="003F7A2E" w:rsidRDefault="002F0924" w:rsidP="002F0924">
      <w:pPr>
        <w:spacing w:after="0" w:line="240" w:lineRule="auto"/>
        <w:jc w:val="both"/>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lastRenderedPageBreak/>
        <w:t>9.1. Zaštita od buke</w:t>
      </w:r>
    </w:p>
    <w:p w14:paraId="175FADD8"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4C9D0758" w14:textId="77777777" w:rsidR="002F0924" w:rsidRPr="003F7A2E" w:rsidRDefault="002F0924" w:rsidP="002F0924">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themeColor="text1"/>
          <w:sz w:val="24"/>
          <w:szCs w:val="24"/>
          <w:lang w:eastAsia="hr-HR"/>
        </w:rPr>
      </w:pPr>
      <w:r w:rsidRPr="003F7A2E">
        <w:rPr>
          <w:rFonts w:ascii="Times New Roman" w:eastAsia="Times New Roman" w:hAnsi="Times New Roman" w:cs="Times New Roman"/>
          <w:b/>
          <w:bCs/>
          <w:color w:val="000000" w:themeColor="text1"/>
          <w:sz w:val="24"/>
          <w:szCs w:val="24"/>
          <w:lang w:eastAsia="hr-HR"/>
        </w:rPr>
        <w:t>Članak 96.</w:t>
      </w:r>
    </w:p>
    <w:p w14:paraId="3F2F8692"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1D4A7372" w14:textId="77777777" w:rsidR="002F0924" w:rsidRPr="003F7A2E" w:rsidRDefault="00745A96" w:rsidP="002F0924">
      <w:pPr>
        <w:spacing w:after="0" w:line="240" w:lineRule="auto"/>
        <w:ind w:firstLine="720"/>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(1) </w:t>
      </w:r>
      <w:r w:rsidR="002F0924" w:rsidRPr="003F7A2E">
        <w:rPr>
          <w:rFonts w:ascii="Times New Roman" w:eastAsia="Times New Roman" w:hAnsi="Times New Roman" w:cs="Times New Roman"/>
          <w:color w:val="000000" w:themeColor="text1"/>
          <w:sz w:val="24"/>
          <w:szCs w:val="24"/>
        </w:rPr>
        <w:t>U području naselja potrebno je osigurati uvjete zaštite od buke sukladno Pravilniku o najvišim dopuštenim razinama buke u sredini u kojoj ljudi rade i borave.</w:t>
      </w:r>
    </w:p>
    <w:p w14:paraId="4C3B9F2D" w14:textId="77777777" w:rsidR="002F0924" w:rsidRPr="003F7A2E" w:rsidRDefault="00745A96" w:rsidP="002F0924">
      <w:pPr>
        <w:spacing w:after="0" w:line="240" w:lineRule="auto"/>
        <w:ind w:firstLine="720"/>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(2) </w:t>
      </w:r>
      <w:r w:rsidR="002F0924" w:rsidRPr="003F7A2E">
        <w:rPr>
          <w:rFonts w:ascii="Times New Roman" w:eastAsia="Times New Roman" w:hAnsi="Times New Roman" w:cs="Times New Roman"/>
          <w:color w:val="000000" w:themeColor="text1"/>
          <w:sz w:val="24"/>
          <w:szCs w:val="24"/>
        </w:rPr>
        <w:t>Postojeći značajni izvori buke su promet i okolna gospodarska zona zbog čega je bitno planirane objekte (posebice one društvene namjene) locirati na dostatnoj udaljenosti od novih i/ili postojećih prometnica i izvora buke, s odgovarajućom orijentacijom prema zoni zvučne sjene.</w:t>
      </w:r>
    </w:p>
    <w:p w14:paraId="2656551F" w14:textId="77777777" w:rsidR="002F0924" w:rsidRPr="003F7A2E" w:rsidRDefault="00745A96" w:rsidP="002F0924">
      <w:pPr>
        <w:spacing w:after="0" w:line="240" w:lineRule="auto"/>
        <w:ind w:firstLine="709"/>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(3) </w:t>
      </w:r>
      <w:r w:rsidR="002F0924" w:rsidRPr="003F7A2E">
        <w:rPr>
          <w:rFonts w:ascii="Times New Roman" w:eastAsia="Times New Roman" w:hAnsi="Times New Roman" w:cs="Times New Roman"/>
          <w:color w:val="000000" w:themeColor="text1"/>
          <w:sz w:val="24"/>
          <w:szCs w:val="24"/>
        </w:rPr>
        <w:t>Prije izdavanja potrebnih dozvola za izgradnju i/ili rekonstrukciju zahvata u prostoru potrebno je potvrditi primjenu mjera zaštite od buke utvrđenih projektima zaštite od buke.</w:t>
      </w:r>
    </w:p>
    <w:p w14:paraId="457D146B" w14:textId="77777777" w:rsidR="002F0924" w:rsidRPr="003F7A2E" w:rsidRDefault="002F0924" w:rsidP="002F0924">
      <w:pPr>
        <w:spacing w:after="0" w:line="240" w:lineRule="auto"/>
        <w:ind w:firstLine="708"/>
        <w:jc w:val="both"/>
        <w:rPr>
          <w:rFonts w:ascii="Times New Roman" w:eastAsia="Times New Roman" w:hAnsi="Times New Roman" w:cs="Times New Roman"/>
          <w:i/>
          <w:color w:val="000000" w:themeColor="text1"/>
          <w:sz w:val="24"/>
          <w:szCs w:val="24"/>
        </w:rPr>
      </w:pPr>
      <w:r w:rsidRPr="003F7A2E">
        <w:rPr>
          <w:rFonts w:ascii="Times New Roman" w:eastAsia="Times New Roman" w:hAnsi="Times New Roman" w:cs="Times New Roman"/>
          <w:i/>
          <w:color w:val="000000" w:themeColor="text1"/>
          <w:sz w:val="24"/>
          <w:szCs w:val="24"/>
        </w:rPr>
        <w:t xml:space="preserve">Odredbom članka 23. </w:t>
      </w:r>
      <w:r w:rsidRPr="003F7A2E">
        <w:rPr>
          <w:rFonts w:ascii="Times New Roman" w:eastAsia="Times New Roman" w:hAnsi="Times New Roman" w:cs="Times New Roman"/>
          <w:i/>
          <w:color w:val="000000" w:themeColor="text1"/>
          <w:sz w:val="24"/>
          <w:szCs w:val="24"/>
          <w:lang w:eastAsia="hr-HR"/>
        </w:rPr>
        <w:t xml:space="preserve">Odluke o izmjenama i dopunama Odluke o </w:t>
      </w:r>
      <w:r w:rsidRPr="003F7A2E">
        <w:rPr>
          <w:rFonts w:ascii="Times New Roman" w:eastAsia="Times New Roman" w:hAnsi="Times New Roman" w:cs="Times New Roman"/>
          <w:bCs/>
          <w:i/>
          <w:color w:val="000000" w:themeColor="text1"/>
          <w:sz w:val="24"/>
          <w:szCs w:val="24"/>
          <w:lang w:eastAsia="hr-HR"/>
        </w:rPr>
        <w:t xml:space="preserve">donošenju Detaljnog plana uređenja stambenog naselja na lokaciji Sopnica - Jelkovec </w:t>
      </w:r>
      <w:r w:rsidRPr="003F7A2E">
        <w:rPr>
          <w:rFonts w:ascii="Times New Roman" w:eastAsia="Times New Roman" w:hAnsi="Times New Roman" w:cs="Times New Roman"/>
          <w:i/>
          <w:color w:val="000000" w:themeColor="text1"/>
          <w:sz w:val="24"/>
          <w:szCs w:val="24"/>
          <w:lang w:eastAsia="hr-HR"/>
        </w:rPr>
        <w:t>(Službeni glasnik Grada Zagreba 17/16)</w:t>
      </w:r>
      <w:r w:rsidRPr="003F7A2E">
        <w:rPr>
          <w:rFonts w:ascii="Times New Roman" w:eastAsia="Times New Roman" w:hAnsi="Times New Roman" w:cs="Times New Roman"/>
          <w:i/>
          <w:color w:val="000000" w:themeColor="text1"/>
          <w:sz w:val="24"/>
          <w:szCs w:val="24"/>
        </w:rPr>
        <w:t xml:space="preserve"> članak 96. je izmijenjen.</w:t>
      </w:r>
    </w:p>
    <w:p w14:paraId="6A85231C" w14:textId="77777777" w:rsidR="002F0924" w:rsidRPr="003F7A2E" w:rsidRDefault="002F0924" w:rsidP="002F0924">
      <w:pPr>
        <w:spacing w:after="0" w:line="240" w:lineRule="auto"/>
        <w:jc w:val="both"/>
        <w:rPr>
          <w:rFonts w:ascii="Times New Roman" w:eastAsia="Times New Roman" w:hAnsi="Times New Roman" w:cs="Times New Roman"/>
          <w:i/>
          <w:color w:val="000000" w:themeColor="text1"/>
          <w:sz w:val="24"/>
          <w:szCs w:val="24"/>
        </w:rPr>
      </w:pPr>
    </w:p>
    <w:p w14:paraId="10A0EC00" w14:textId="77777777" w:rsidR="002F0924" w:rsidRPr="003F7A2E" w:rsidRDefault="002F0924" w:rsidP="002F0924">
      <w:pPr>
        <w:spacing w:after="0" w:line="240" w:lineRule="auto"/>
        <w:jc w:val="both"/>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9.2. Zaštita od zagađenja otpadom</w:t>
      </w:r>
    </w:p>
    <w:p w14:paraId="088A7506"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42B8236C" w14:textId="77777777" w:rsidR="002F0924" w:rsidRPr="003F7A2E" w:rsidRDefault="002F0924" w:rsidP="002F0924">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themeColor="text1"/>
          <w:sz w:val="24"/>
          <w:szCs w:val="24"/>
          <w:lang w:eastAsia="hr-HR"/>
        </w:rPr>
      </w:pPr>
      <w:r w:rsidRPr="003F7A2E">
        <w:rPr>
          <w:rFonts w:ascii="Times New Roman" w:eastAsia="Times New Roman" w:hAnsi="Times New Roman" w:cs="Times New Roman"/>
          <w:b/>
          <w:bCs/>
          <w:color w:val="000000" w:themeColor="text1"/>
          <w:sz w:val="24"/>
          <w:szCs w:val="24"/>
          <w:lang w:eastAsia="hr-HR"/>
        </w:rPr>
        <w:t>Članak 97.</w:t>
      </w:r>
    </w:p>
    <w:p w14:paraId="2D33C193"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3595E7FD" w14:textId="77777777" w:rsidR="002F0924" w:rsidRPr="003F7A2E" w:rsidRDefault="005179E5"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(1) </w:t>
      </w:r>
      <w:r w:rsidR="002F0924" w:rsidRPr="003F7A2E">
        <w:rPr>
          <w:rFonts w:ascii="Times New Roman" w:eastAsia="Times New Roman" w:hAnsi="Times New Roman" w:cs="Times New Roman"/>
          <w:color w:val="000000" w:themeColor="text1"/>
          <w:sz w:val="24"/>
          <w:szCs w:val="24"/>
        </w:rPr>
        <w:t>Potrebno je spriječiti zagađenja sistemom izdvojenog i organiziranog sakupljanja i odvoženja komunalnog otpada. Prikupljanje, pohranjivanje i odvoz otpada u stambenom naselju treba biti organizirano kontejnerima zapremine 1100 l. Broj potrebnih kontejnera izračunat je na osnovi kriterija jedan kontejner na 20 stanova.</w:t>
      </w:r>
    </w:p>
    <w:p w14:paraId="52F1A89B" w14:textId="77777777" w:rsidR="002F0924" w:rsidRPr="003F7A2E" w:rsidRDefault="005179E5"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(2) </w:t>
      </w:r>
      <w:r w:rsidR="002F0924" w:rsidRPr="003F7A2E">
        <w:rPr>
          <w:rFonts w:ascii="Times New Roman" w:eastAsia="Times New Roman" w:hAnsi="Times New Roman" w:cs="Times New Roman"/>
          <w:color w:val="000000" w:themeColor="text1"/>
          <w:sz w:val="24"/>
          <w:szCs w:val="24"/>
        </w:rPr>
        <w:t>Za veći dio zgrada unutar stambenog naselja kontejneri su smješteni u sklopu stambene ulice, pri čemu se predviđaju kontejneri za svaku zgradu pojedinačno na mjestima između parkirališta i svakoj se zgradi pridružuje broj kontejnera prema zadanom parametru za proračun. Otpad koji se odlaže u zgradama mora se odlagati u za to odgovarajućem prostoru u prizemlju zgrade. Do kontejnera se mora osigurati pristup vozilom za skupljanje otpada. Udaljenost za vuču kontejnera do vozila ne smije biti veća od 10 m.</w:t>
      </w:r>
    </w:p>
    <w:p w14:paraId="1BDE1807" w14:textId="77777777" w:rsidR="002F0924" w:rsidRPr="003F7A2E" w:rsidRDefault="005179E5"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(3) </w:t>
      </w:r>
      <w:r w:rsidR="002F0924" w:rsidRPr="003F7A2E">
        <w:rPr>
          <w:rFonts w:ascii="Times New Roman" w:eastAsia="Times New Roman" w:hAnsi="Times New Roman" w:cs="Times New Roman"/>
          <w:color w:val="000000" w:themeColor="text1"/>
          <w:sz w:val="24"/>
          <w:szCs w:val="24"/>
        </w:rPr>
        <w:t xml:space="preserve">Pozicije odlaganja otpada u sklopu ulice prikazane su u Kartografskom prilogu 5d </w:t>
      </w:r>
      <w:r w:rsidR="002F0924" w:rsidRPr="003F7A2E">
        <w:rPr>
          <w:rFonts w:ascii="Times New Roman" w:eastAsia="Times New Roman" w:hAnsi="Times New Roman" w:cs="Times New Roman"/>
          <w:i/>
          <w:color w:val="000000" w:themeColor="text1"/>
          <w:sz w:val="24"/>
          <w:szCs w:val="24"/>
        </w:rPr>
        <w:t xml:space="preserve">Promet u mirovanju, </w:t>
      </w:r>
      <w:r w:rsidR="002F0924" w:rsidRPr="003F7A2E">
        <w:rPr>
          <w:rFonts w:ascii="Times New Roman" w:eastAsia="Times New Roman" w:hAnsi="Times New Roman" w:cs="Times New Roman"/>
          <w:color w:val="000000" w:themeColor="text1"/>
          <w:sz w:val="24"/>
          <w:szCs w:val="24"/>
        </w:rPr>
        <w:t xml:space="preserve">a detalj rješenja prostora za odlaganje otpada u sklopu ulice prikazan je na Slici 10 </w:t>
      </w:r>
      <w:r w:rsidR="002F0924" w:rsidRPr="003F7A2E">
        <w:rPr>
          <w:rFonts w:ascii="Times New Roman" w:eastAsia="Times New Roman" w:hAnsi="Times New Roman" w:cs="Times New Roman"/>
          <w:i/>
          <w:color w:val="000000" w:themeColor="text1"/>
          <w:sz w:val="24"/>
          <w:szCs w:val="24"/>
        </w:rPr>
        <w:t>Idejno rješenje za odlaganje otpada na javnim površinama</w:t>
      </w:r>
      <w:r w:rsidR="002F0924" w:rsidRPr="003F7A2E">
        <w:rPr>
          <w:rFonts w:ascii="Times New Roman" w:eastAsia="Times New Roman" w:hAnsi="Times New Roman" w:cs="Times New Roman"/>
          <w:color w:val="000000" w:themeColor="text1"/>
          <w:sz w:val="24"/>
          <w:szCs w:val="24"/>
        </w:rPr>
        <w:t xml:space="preserve"> koja je sastavni dio obrazloženja Plana.</w:t>
      </w:r>
    </w:p>
    <w:p w14:paraId="324C9697" w14:textId="77777777" w:rsidR="002F0924" w:rsidRPr="003F7A2E" w:rsidRDefault="005179E5"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(4) </w:t>
      </w:r>
      <w:r w:rsidR="002F0924" w:rsidRPr="003F7A2E">
        <w:rPr>
          <w:rFonts w:ascii="Times New Roman" w:eastAsia="Times New Roman" w:hAnsi="Times New Roman" w:cs="Times New Roman"/>
          <w:color w:val="000000" w:themeColor="text1"/>
          <w:sz w:val="24"/>
          <w:szCs w:val="24"/>
        </w:rPr>
        <w:t>Zgrade na građevnim česticama D6 - C16 (srednja škola), D7 - C17 (knjižnica), D4 - C15 (dječji vrtić), D8 - C15 (crkva), K2 - D16 (tržnica) i M - D28 rješavaju prikupljanje i pohranjivanje otpada na vlastitoj građevnoj čestici, a zgrada na čestici M - A u samom sklopu u zasebnim higijenskim prostorijama uređenim prema posebnim propisima.</w:t>
      </w:r>
    </w:p>
    <w:p w14:paraId="3F39F4B9" w14:textId="77777777" w:rsidR="002F0924" w:rsidRPr="003F7A2E" w:rsidRDefault="005179E5"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(5) </w:t>
      </w:r>
      <w:r w:rsidR="002F0924" w:rsidRPr="003F7A2E">
        <w:rPr>
          <w:rFonts w:ascii="Times New Roman" w:eastAsia="Times New Roman" w:hAnsi="Times New Roman" w:cs="Times New Roman"/>
          <w:color w:val="000000" w:themeColor="text1"/>
          <w:sz w:val="24"/>
          <w:szCs w:val="24"/>
        </w:rPr>
        <w:t xml:space="preserve">Potencijalne lokacije za prikupljanje i pohranjivanje potencijalno iskoristivih vrsta otpada prikazane su na Kartografskom prilogu </w:t>
      </w:r>
      <w:proofErr w:type="spellStart"/>
      <w:r w:rsidR="002F0924" w:rsidRPr="003F7A2E">
        <w:rPr>
          <w:rFonts w:ascii="Times New Roman" w:eastAsia="Times New Roman" w:hAnsi="Times New Roman" w:cs="Times New Roman"/>
          <w:color w:val="000000" w:themeColor="text1"/>
          <w:sz w:val="24"/>
          <w:szCs w:val="24"/>
        </w:rPr>
        <w:t>5e</w:t>
      </w:r>
      <w:proofErr w:type="spellEnd"/>
      <w:r w:rsidR="002F0924" w:rsidRPr="003F7A2E">
        <w:rPr>
          <w:rFonts w:ascii="Times New Roman" w:eastAsia="Times New Roman" w:hAnsi="Times New Roman" w:cs="Times New Roman"/>
          <w:color w:val="000000" w:themeColor="text1"/>
          <w:sz w:val="24"/>
          <w:szCs w:val="24"/>
        </w:rPr>
        <w:t xml:space="preserve"> </w:t>
      </w:r>
      <w:proofErr w:type="spellStart"/>
      <w:r w:rsidR="002F0924" w:rsidRPr="003F7A2E">
        <w:rPr>
          <w:rFonts w:ascii="Times New Roman" w:eastAsia="Times New Roman" w:hAnsi="Times New Roman" w:cs="Times New Roman"/>
          <w:i/>
          <w:color w:val="000000" w:themeColor="text1"/>
          <w:sz w:val="24"/>
          <w:szCs w:val="24"/>
        </w:rPr>
        <w:t>Parterno</w:t>
      </w:r>
      <w:proofErr w:type="spellEnd"/>
      <w:r w:rsidR="002F0924" w:rsidRPr="003F7A2E">
        <w:rPr>
          <w:rFonts w:ascii="Times New Roman" w:eastAsia="Times New Roman" w:hAnsi="Times New Roman" w:cs="Times New Roman"/>
          <w:i/>
          <w:color w:val="000000" w:themeColor="text1"/>
          <w:sz w:val="24"/>
          <w:szCs w:val="24"/>
        </w:rPr>
        <w:t xml:space="preserve"> uređenje i namjena prizemlja,</w:t>
      </w:r>
      <w:r w:rsidR="002F0924" w:rsidRPr="003F7A2E">
        <w:rPr>
          <w:rFonts w:ascii="Times New Roman" w:eastAsia="Times New Roman" w:hAnsi="Times New Roman" w:cs="Times New Roman"/>
          <w:color w:val="000000" w:themeColor="text1"/>
          <w:sz w:val="24"/>
          <w:szCs w:val="24"/>
        </w:rPr>
        <w:t xml:space="preserve"> a proračunate su prema kriteriju jedan spremnik svake vrste otpada (papir, staklo, PET, metalni ambalažni otpad i sl.) na 500 stanovnika.</w:t>
      </w:r>
    </w:p>
    <w:p w14:paraId="2D6E3D31" w14:textId="77777777" w:rsidR="002F0924" w:rsidRPr="003F7A2E" w:rsidRDefault="005179E5" w:rsidP="002F0924">
      <w:pPr>
        <w:spacing w:after="0" w:line="240" w:lineRule="auto"/>
        <w:ind w:firstLine="709"/>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(6) </w:t>
      </w:r>
      <w:proofErr w:type="spellStart"/>
      <w:r w:rsidR="002F0924" w:rsidRPr="003F7A2E">
        <w:rPr>
          <w:rFonts w:ascii="Times New Roman" w:eastAsia="Times New Roman" w:hAnsi="Times New Roman" w:cs="Times New Roman"/>
          <w:color w:val="000000" w:themeColor="text1"/>
          <w:sz w:val="24"/>
          <w:szCs w:val="24"/>
        </w:rPr>
        <w:t>Reciklažno</w:t>
      </w:r>
      <w:proofErr w:type="spellEnd"/>
      <w:r w:rsidR="002F0924" w:rsidRPr="003F7A2E">
        <w:rPr>
          <w:rFonts w:ascii="Times New Roman" w:eastAsia="Times New Roman" w:hAnsi="Times New Roman" w:cs="Times New Roman"/>
          <w:color w:val="000000" w:themeColor="text1"/>
          <w:sz w:val="24"/>
          <w:szCs w:val="24"/>
        </w:rPr>
        <w:t xml:space="preserve"> dvorište mora biti uređeno sukladno pravilima struke, utvrđenim standardima i obvezama koje proizlaze iz Zakona o održivom gospodarenju otpadom i Pravilnika o gospodarenju otpadom, tako da utjecaj njegova rada na okolne građevine i površine bude sveden na najmanju moguću mjeru, a osobito u pogledu neugode koju može uzrokovati buka, prašina i/ili neugodni mirisi.</w:t>
      </w:r>
    </w:p>
    <w:p w14:paraId="792E4E6C"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00838C56" w14:textId="77777777" w:rsidR="002F0924" w:rsidRPr="003F7A2E" w:rsidRDefault="002F0924" w:rsidP="002F0924">
      <w:pPr>
        <w:spacing w:after="0" w:line="240" w:lineRule="auto"/>
        <w:ind w:firstLine="709"/>
        <w:jc w:val="both"/>
        <w:rPr>
          <w:rFonts w:ascii="Times New Roman" w:eastAsia="Times New Roman" w:hAnsi="Times New Roman" w:cs="Times New Roman"/>
          <w:i/>
          <w:color w:val="000000" w:themeColor="text1"/>
          <w:sz w:val="24"/>
          <w:szCs w:val="24"/>
        </w:rPr>
      </w:pPr>
      <w:r w:rsidRPr="003F7A2E">
        <w:rPr>
          <w:rFonts w:ascii="Times New Roman" w:eastAsia="Times New Roman" w:hAnsi="Times New Roman" w:cs="Times New Roman"/>
          <w:i/>
          <w:color w:val="000000" w:themeColor="text1"/>
          <w:sz w:val="24"/>
          <w:szCs w:val="24"/>
        </w:rPr>
        <w:lastRenderedPageBreak/>
        <w:t xml:space="preserve">Odredbom članka 24. </w:t>
      </w:r>
      <w:r w:rsidRPr="003F7A2E">
        <w:rPr>
          <w:rFonts w:ascii="Times New Roman" w:eastAsia="Times New Roman" w:hAnsi="Times New Roman" w:cs="Times New Roman"/>
          <w:i/>
          <w:color w:val="000000" w:themeColor="text1"/>
          <w:sz w:val="24"/>
          <w:szCs w:val="24"/>
          <w:lang w:eastAsia="hr-HR"/>
        </w:rPr>
        <w:t xml:space="preserve">Odluke o izmjenama i dopunama Odluke o </w:t>
      </w:r>
      <w:r w:rsidRPr="003F7A2E">
        <w:rPr>
          <w:rFonts w:ascii="Times New Roman" w:eastAsia="Times New Roman" w:hAnsi="Times New Roman" w:cs="Times New Roman"/>
          <w:bCs/>
          <w:i/>
          <w:color w:val="000000" w:themeColor="text1"/>
          <w:sz w:val="24"/>
          <w:szCs w:val="24"/>
          <w:lang w:eastAsia="hr-HR"/>
        </w:rPr>
        <w:t xml:space="preserve">donošenju Detaljnog plana uređenja stambenog naselja na lokaciji Sopnica - Jelkovec </w:t>
      </w:r>
      <w:r w:rsidRPr="003F7A2E">
        <w:rPr>
          <w:rFonts w:ascii="Times New Roman" w:eastAsia="Times New Roman" w:hAnsi="Times New Roman" w:cs="Times New Roman"/>
          <w:i/>
          <w:color w:val="000000" w:themeColor="text1"/>
          <w:sz w:val="24"/>
          <w:szCs w:val="24"/>
          <w:lang w:eastAsia="hr-HR"/>
        </w:rPr>
        <w:t>(Službeni glasnik Grada Zagreba 17/16)</w:t>
      </w:r>
      <w:r w:rsidRPr="003F7A2E">
        <w:rPr>
          <w:rFonts w:ascii="Times New Roman" w:eastAsia="Times New Roman" w:hAnsi="Times New Roman" w:cs="Times New Roman"/>
          <w:i/>
          <w:color w:val="000000" w:themeColor="text1"/>
          <w:sz w:val="24"/>
          <w:szCs w:val="24"/>
        </w:rPr>
        <w:t xml:space="preserve"> iza stavka 5. dodan je stavak 6. </w:t>
      </w:r>
    </w:p>
    <w:p w14:paraId="51AB5F89"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bookmarkStart w:id="18" w:name="_GoBack"/>
      <w:bookmarkEnd w:id="18"/>
    </w:p>
    <w:p w14:paraId="367CEFA0" w14:textId="77777777" w:rsidR="002F0924" w:rsidRPr="003F7A2E" w:rsidRDefault="002F0924" w:rsidP="002F0924">
      <w:pPr>
        <w:spacing w:after="0" w:line="240" w:lineRule="auto"/>
        <w:jc w:val="both"/>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9.3. Zaštita podzemnih voda</w:t>
      </w:r>
    </w:p>
    <w:p w14:paraId="72019ECB" w14:textId="77777777" w:rsidR="002F0924" w:rsidRPr="00231515" w:rsidRDefault="002F0924" w:rsidP="002F0924">
      <w:pPr>
        <w:spacing w:after="0" w:line="240" w:lineRule="auto"/>
        <w:jc w:val="both"/>
        <w:rPr>
          <w:rFonts w:ascii="Times New Roman" w:eastAsia="Times New Roman" w:hAnsi="Times New Roman" w:cs="Times New Roman"/>
          <w:bCs/>
          <w:color w:val="000000" w:themeColor="text1"/>
          <w:sz w:val="24"/>
          <w:szCs w:val="24"/>
        </w:rPr>
      </w:pPr>
    </w:p>
    <w:p w14:paraId="4335D180" w14:textId="77777777" w:rsidR="002F0924" w:rsidRPr="003F7A2E" w:rsidRDefault="002F0924" w:rsidP="002F0924">
      <w:pPr>
        <w:spacing w:after="0" w:line="240" w:lineRule="auto"/>
        <w:ind w:firstLine="709"/>
        <w:jc w:val="both"/>
        <w:rPr>
          <w:rFonts w:ascii="Times New Roman" w:eastAsia="Times New Roman" w:hAnsi="Times New Roman" w:cs="Times New Roman"/>
          <w:i/>
          <w:color w:val="000000" w:themeColor="text1"/>
          <w:sz w:val="24"/>
          <w:szCs w:val="24"/>
        </w:rPr>
      </w:pPr>
      <w:r w:rsidRPr="003F7A2E">
        <w:rPr>
          <w:rFonts w:ascii="Times New Roman" w:eastAsia="Times New Roman" w:hAnsi="Times New Roman" w:cs="Times New Roman"/>
          <w:i/>
          <w:color w:val="000000" w:themeColor="text1"/>
          <w:sz w:val="24"/>
          <w:szCs w:val="24"/>
        </w:rPr>
        <w:t xml:space="preserve">Odredbom članka 25. </w:t>
      </w:r>
      <w:r w:rsidRPr="003F7A2E">
        <w:rPr>
          <w:rFonts w:ascii="Times New Roman" w:eastAsia="Times New Roman" w:hAnsi="Times New Roman" w:cs="Times New Roman"/>
          <w:i/>
          <w:color w:val="000000" w:themeColor="text1"/>
          <w:sz w:val="24"/>
          <w:szCs w:val="24"/>
          <w:lang w:eastAsia="hr-HR"/>
        </w:rPr>
        <w:t xml:space="preserve">Odluke o izmjenama i dopunama Odluke o </w:t>
      </w:r>
      <w:r w:rsidRPr="003F7A2E">
        <w:rPr>
          <w:rFonts w:ascii="Times New Roman" w:eastAsia="Times New Roman" w:hAnsi="Times New Roman" w:cs="Times New Roman"/>
          <w:bCs/>
          <w:i/>
          <w:color w:val="000000" w:themeColor="text1"/>
          <w:sz w:val="24"/>
          <w:szCs w:val="24"/>
          <w:lang w:eastAsia="hr-HR"/>
        </w:rPr>
        <w:t xml:space="preserve">donošenju Detaljnog plana uređenja stambenog naselja na lokaciji Sopnica - Jelkovec </w:t>
      </w:r>
      <w:r w:rsidRPr="003F7A2E">
        <w:rPr>
          <w:rFonts w:ascii="Times New Roman" w:eastAsia="Times New Roman" w:hAnsi="Times New Roman" w:cs="Times New Roman"/>
          <w:i/>
          <w:color w:val="000000" w:themeColor="text1"/>
          <w:sz w:val="24"/>
          <w:szCs w:val="24"/>
          <w:lang w:eastAsia="hr-HR"/>
        </w:rPr>
        <w:t>(Službeni glasnik Grada Zagreba 17/16) i</w:t>
      </w:r>
      <w:r w:rsidRPr="003F7A2E">
        <w:rPr>
          <w:rFonts w:ascii="Times New Roman" w:eastAsia="Times New Roman" w:hAnsi="Times New Roman" w:cs="Times New Roman"/>
          <w:i/>
          <w:color w:val="000000" w:themeColor="text1"/>
          <w:sz w:val="24"/>
          <w:szCs w:val="24"/>
        </w:rPr>
        <w:t xml:space="preserve">znad članka 98. u naslovu riječ: "od" je brisana. </w:t>
      </w:r>
    </w:p>
    <w:p w14:paraId="02B2E9CE"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24C03032" w14:textId="77777777" w:rsidR="002F0924" w:rsidRPr="003F7A2E" w:rsidRDefault="002F0924" w:rsidP="002F0924">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themeColor="text1"/>
          <w:sz w:val="24"/>
          <w:szCs w:val="24"/>
          <w:lang w:eastAsia="hr-HR"/>
        </w:rPr>
      </w:pPr>
      <w:r w:rsidRPr="003F7A2E">
        <w:rPr>
          <w:rFonts w:ascii="Times New Roman" w:eastAsia="Times New Roman" w:hAnsi="Times New Roman" w:cs="Times New Roman"/>
          <w:b/>
          <w:bCs/>
          <w:color w:val="000000" w:themeColor="text1"/>
          <w:sz w:val="24"/>
          <w:szCs w:val="24"/>
          <w:lang w:eastAsia="hr-HR"/>
        </w:rPr>
        <w:t>Članak 98.</w:t>
      </w:r>
    </w:p>
    <w:p w14:paraId="7C05B605"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0224D615" w14:textId="77777777" w:rsidR="002F0924" w:rsidRPr="003F7A2E" w:rsidRDefault="005179E5"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(1) </w:t>
      </w:r>
      <w:r w:rsidR="002F0924" w:rsidRPr="003F7A2E">
        <w:rPr>
          <w:rFonts w:ascii="Times New Roman" w:eastAsia="Times New Roman" w:hAnsi="Times New Roman" w:cs="Times New Roman"/>
          <w:color w:val="000000" w:themeColor="text1"/>
          <w:sz w:val="24"/>
          <w:szCs w:val="24"/>
        </w:rPr>
        <w:t>Zagađenje podzemnih voda i tla spriječit će se izgradnjom nepropusne kanalizacijske mreže. Obavezna je ugradnja dodatnih pročistača (</w:t>
      </w:r>
      <w:proofErr w:type="spellStart"/>
      <w:r w:rsidR="002F0924" w:rsidRPr="003F7A2E">
        <w:rPr>
          <w:rFonts w:ascii="Times New Roman" w:eastAsia="Times New Roman" w:hAnsi="Times New Roman" w:cs="Times New Roman"/>
          <w:color w:val="000000" w:themeColor="text1"/>
          <w:sz w:val="24"/>
          <w:szCs w:val="24"/>
        </w:rPr>
        <w:t>mastolovaca</w:t>
      </w:r>
      <w:proofErr w:type="spellEnd"/>
      <w:r w:rsidR="002F0924" w:rsidRPr="003F7A2E">
        <w:rPr>
          <w:rFonts w:ascii="Times New Roman" w:eastAsia="Times New Roman" w:hAnsi="Times New Roman" w:cs="Times New Roman"/>
          <w:color w:val="000000" w:themeColor="text1"/>
          <w:sz w:val="24"/>
          <w:szCs w:val="24"/>
        </w:rPr>
        <w:t>, hvatača ulja i sl.) prije upuštanja otpadnih voda u sustav javne gradske kanalizacije kako za otpadne vode iz garaža tako i za oborinske vode parkirališta i pješačkih površina.</w:t>
      </w:r>
    </w:p>
    <w:p w14:paraId="5A358545" w14:textId="77777777" w:rsidR="002F0924" w:rsidRPr="003F7A2E" w:rsidRDefault="005179E5"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(2) </w:t>
      </w:r>
      <w:r w:rsidR="002F0924" w:rsidRPr="003F7A2E">
        <w:rPr>
          <w:rFonts w:ascii="Times New Roman" w:eastAsia="Times New Roman" w:hAnsi="Times New Roman" w:cs="Times New Roman"/>
          <w:color w:val="000000" w:themeColor="text1"/>
          <w:sz w:val="24"/>
          <w:szCs w:val="24"/>
        </w:rPr>
        <w:t>Spoj na javnu kanalizaciju treba izvesti preko jedinstvenih priključaka - mjerno revizijskih okana.</w:t>
      </w:r>
    </w:p>
    <w:p w14:paraId="52469743" w14:textId="77777777" w:rsidR="002F0924" w:rsidRPr="003F7A2E" w:rsidRDefault="005179E5"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(3) </w:t>
      </w:r>
      <w:r w:rsidR="002F0924" w:rsidRPr="003F7A2E">
        <w:rPr>
          <w:rFonts w:ascii="Times New Roman" w:eastAsia="Times New Roman" w:hAnsi="Times New Roman" w:cs="Times New Roman"/>
          <w:color w:val="000000" w:themeColor="text1"/>
          <w:sz w:val="24"/>
          <w:szCs w:val="24"/>
        </w:rPr>
        <w:t>Oborinsku odvodnju s otvorenih površina kolnih komunikacija treba izvesti preko vodonepropusnog slivnika.</w:t>
      </w:r>
    </w:p>
    <w:p w14:paraId="7925C518" w14:textId="77777777" w:rsidR="002F0924" w:rsidRPr="003F7A2E" w:rsidRDefault="005179E5"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(4) </w:t>
      </w:r>
      <w:r w:rsidR="002F0924" w:rsidRPr="003F7A2E">
        <w:rPr>
          <w:rFonts w:ascii="Times New Roman" w:eastAsia="Times New Roman" w:hAnsi="Times New Roman" w:cs="Times New Roman"/>
          <w:color w:val="000000" w:themeColor="text1"/>
          <w:sz w:val="24"/>
          <w:szCs w:val="24"/>
        </w:rPr>
        <w:t>Radi zaštite od zagađenja treba ustanoviti mjerodavnu razinu podzemnih voda i predvidjeti njihovu odgovarajuću zaštitu.</w:t>
      </w:r>
    </w:p>
    <w:p w14:paraId="39072F2B" w14:textId="77777777" w:rsidR="002F0924" w:rsidRPr="003F7A2E" w:rsidRDefault="005179E5" w:rsidP="002F0924">
      <w:pPr>
        <w:spacing w:after="0" w:line="240" w:lineRule="auto"/>
        <w:ind w:firstLine="708"/>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(5) </w:t>
      </w:r>
      <w:r w:rsidR="002F0924" w:rsidRPr="003F7A2E">
        <w:rPr>
          <w:rFonts w:ascii="Times New Roman" w:eastAsia="Times New Roman" w:hAnsi="Times New Roman" w:cs="Times New Roman"/>
          <w:color w:val="000000" w:themeColor="text1"/>
          <w:sz w:val="24"/>
          <w:szCs w:val="24"/>
        </w:rPr>
        <w:t>Svi dijelovi odvodnje trebaju biti vodonepropusni.</w:t>
      </w:r>
    </w:p>
    <w:p w14:paraId="63A94B6D" w14:textId="77777777" w:rsidR="002F0924" w:rsidRPr="003F7A2E" w:rsidRDefault="005179E5" w:rsidP="002F0924">
      <w:pPr>
        <w:spacing w:after="0" w:line="240" w:lineRule="auto"/>
        <w:ind w:firstLine="720"/>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(6) </w:t>
      </w:r>
      <w:r w:rsidR="002F0924" w:rsidRPr="003F7A2E">
        <w:rPr>
          <w:rFonts w:ascii="Times New Roman" w:eastAsia="Times New Roman" w:hAnsi="Times New Roman" w:cs="Times New Roman"/>
          <w:color w:val="000000" w:themeColor="text1"/>
          <w:sz w:val="24"/>
          <w:szCs w:val="24"/>
        </w:rPr>
        <w:t xml:space="preserve">Pri izradi projekta za </w:t>
      </w:r>
      <w:proofErr w:type="spellStart"/>
      <w:r w:rsidR="002F0924" w:rsidRPr="003F7A2E">
        <w:rPr>
          <w:rFonts w:ascii="Times New Roman" w:eastAsia="Times New Roman" w:hAnsi="Times New Roman" w:cs="Times New Roman"/>
          <w:color w:val="000000" w:themeColor="text1"/>
          <w:sz w:val="24"/>
          <w:szCs w:val="24"/>
        </w:rPr>
        <w:t>reciklažno</w:t>
      </w:r>
      <w:proofErr w:type="spellEnd"/>
      <w:r w:rsidR="002F0924" w:rsidRPr="003F7A2E">
        <w:rPr>
          <w:rFonts w:ascii="Times New Roman" w:eastAsia="Times New Roman" w:hAnsi="Times New Roman" w:cs="Times New Roman"/>
          <w:color w:val="000000" w:themeColor="text1"/>
          <w:sz w:val="24"/>
          <w:szCs w:val="24"/>
        </w:rPr>
        <w:t xml:space="preserve"> dvorište potrebno je prikazati utjecaj na vode i ishoditi i primijeniti mjere zaštite vode.</w:t>
      </w:r>
    </w:p>
    <w:p w14:paraId="70BF8763" w14:textId="77777777" w:rsidR="002F0924" w:rsidRPr="003F7A2E" w:rsidRDefault="005179E5" w:rsidP="002F0924">
      <w:pPr>
        <w:spacing w:after="0" w:line="240" w:lineRule="auto"/>
        <w:ind w:firstLine="709"/>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(7) </w:t>
      </w:r>
      <w:r w:rsidR="002F0924" w:rsidRPr="003F7A2E">
        <w:rPr>
          <w:rFonts w:ascii="Times New Roman" w:eastAsia="Times New Roman" w:hAnsi="Times New Roman" w:cs="Times New Roman"/>
          <w:color w:val="000000" w:themeColor="text1"/>
          <w:sz w:val="24"/>
          <w:szCs w:val="24"/>
        </w:rPr>
        <w:t>Za zahvate i građevine na zapadnoj granici obuhvata Plana potrebno je pribaviti vodopravne uvjete.</w:t>
      </w:r>
    </w:p>
    <w:p w14:paraId="37D2B07A" w14:textId="77777777" w:rsidR="002F0924" w:rsidRPr="003F7A2E" w:rsidRDefault="002F0924" w:rsidP="002F0924">
      <w:pPr>
        <w:spacing w:after="0" w:line="240" w:lineRule="auto"/>
        <w:ind w:firstLine="709"/>
        <w:jc w:val="both"/>
        <w:rPr>
          <w:rFonts w:ascii="Times New Roman" w:eastAsia="Times New Roman" w:hAnsi="Times New Roman" w:cs="Times New Roman"/>
          <w:i/>
          <w:color w:val="000000" w:themeColor="text1"/>
          <w:sz w:val="24"/>
          <w:szCs w:val="24"/>
        </w:rPr>
      </w:pPr>
      <w:r w:rsidRPr="003F7A2E">
        <w:rPr>
          <w:rFonts w:ascii="Times New Roman" w:eastAsia="Times New Roman" w:hAnsi="Times New Roman" w:cs="Times New Roman"/>
          <w:i/>
          <w:color w:val="000000" w:themeColor="text1"/>
          <w:sz w:val="24"/>
          <w:szCs w:val="24"/>
        </w:rPr>
        <w:t xml:space="preserve">Odredbom članka 26. </w:t>
      </w:r>
      <w:r w:rsidRPr="003F7A2E">
        <w:rPr>
          <w:rFonts w:ascii="Times New Roman" w:eastAsia="Times New Roman" w:hAnsi="Times New Roman" w:cs="Times New Roman"/>
          <w:i/>
          <w:color w:val="000000" w:themeColor="text1"/>
          <w:sz w:val="24"/>
          <w:szCs w:val="24"/>
          <w:lang w:eastAsia="hr-HR"/>
        </w:rPr>
        <w:t xml:space="preserve">Odluke o izmjenama i dopunama Odluke o </w:t>
      </w:r>
      <w:r w:rsidRPr="003F7A2E">
        <w:rPr>
          <w:rFonts w:ascii="Times New Roman" w:eastAsia="Times New Roman" w:hAnsi="Times New Roman" w:cs="Times New Roman"/>
          <w:bCs/>
          <w:i/>
          <w:color w:val="000000" w:themeColor="text1"/>
          <w:sz w:val="24"/>
          <w:szCs w:val="24"/>
          <w:lang w:eastAsia="hr-HR"/>
        </w:rPr>
        <w:t xml:space="preserve">donošenju Detaljnog plana uređenja stambenog naselja na lokaciji Sopnica - Jelkovec </w:t>
      </w:r>
      <w:r w:rsidRPr="003F7A2E">
        <w:rPr>
          <w:rFonts w:ascii="Times New Roman" w:eastAsia="Times New Roman" w:hAnsi="Times New Roman" w:cs="Times New Roman"/>
          <w:i/>
          <w:color w:val="000000" w:themeColor="text1"/>
          <w:sz w:val="24"/>
          <w:szCs w:val="24"/>
          <w:lang w:eastAsia="hr-HR"/>
        </w:rPr>
        <w:t>(Službeni glasnik Grada Zagreba 17/16)</w:t>
      </w:r>
      <w:r w:rsidRPr="003F7A2E">
        <w:rPr>
          <w:rFonts w:ascii="Times New Roman" w:eastAsia="Times New Roman" w:hAnsi="Times New Roman" w:cs="Times New Roman"/>
          <w:i/>
          <w:color w:val="000000" w:themeColor="text1"/>
          <w:sz w:val="24"/>
          <w:szCs w:val="24"/>
        </w:rPr>
        <w:t xml:space="preserve"> iza stavka 5. dodani su stavci 6. i 7. </w:t>
      </w:r>
    </w:p>
    <w:p w14:paraId="28C91742"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458DF7C6" w14:textId="77777777" w:rsidR="002F0924" w:rsidRPr="003F7A2E" w:rsidRDefault="002F0924" w:rsidP="002F0924">
      <w:pPr>
        <w:spacing w:after="0" w:line="240" w:lineRule="auto"/>
        <w:jc w:val="both"/>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9.4. Zaštita zraka</w:t>
      </w:r>
    </w:p>
    <w:p w14:paraId="726734A1"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7C5AEC30" w14:textId="77777777" w:rsidR="002F0924" w:rsidRPr="003F7A2E" w:rsidRDefault="002F0924" w:rsidP="002F0924">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themeColor="text1"/>
          <w:sz w:val="24"/>
          <w:szCs w:val="24"/>
          <w:lang w:eastAsia="hr-HR"/>
        </w:rPr>
      </w:pPr>
      <w:r w:rsidRPr="003F7A2E">
        <w:rPr>
          <w:rFonts w:ascii="Times New Roman" w:eastAsia="Times New Roman" w:hAnsi="Times New Roman" w:cs="Times New Roman"/>
          <w:b/>
          <w:bCs/>
          <w:color w:val="000000" w:themeColor="text1"/>
          <w:sz w:val="24"/>
          <w:szCs w:val="24"/>
          <w:lang w:eastAsia="hr-HR"/>
        </w:rPr>
        <w:t>Članak 99.</w:t>
      </w:r>
    </w:p>
    <w:p w14:paraId="4723D643"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44DFA6AD" w14:textId="77777777" w:rsidR="002F0924" w:rsidRPr="003F7A2E" w:rsidRDefault="007B6822" w:rsidP="002F0924">
      <w:pPr>
        <w:spacing w:after="0" w:line="240" w:lineRule="auto"/>
        <w:ind w:firstLine="709"/>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(1) </w:t>
      </w:r>
      <w:r w:rsidR="002F0924" w:rsidRPr="003F7A2E">
        <w:rPr>
          <w:rFonts w:ascii="Times New Roman" w:eastAsia="Times New Roman" w:hAnsi="Times New Roman" w:cs="Times New Roman"/>
          <w:color w:val="000000" w:themeColor="text1"/>
          <w:sz w:val="24"/>
          <w:szCs w:val="24"/>
        </w:rPr>
        <w:t>Zgrade treba izvesti tako da nisu izvor onečišćenja zraka bilo prašinom, bilo ispustom plinovitih tvari. S obzirom na to da se radi o stambenim, uredskim i javnim društvenim zgradama to će se moći osigurati. Za odvod zraka iz garaža treba odabrati takva mjesta koja neće ugrožavati ljude u okolnom prostoru. Za to treba predvidjeti odgovarajuće prostore.</w:t>
      </w:r>
    </w:p>
    <w:p w14:paraId="530A089F" w14:textId="77777777" w:rsidR="002F0924" w:rsidRPr="003F7A2E" w:rsidRDefault="007B6822" w:rsidP="002F0924">
      <w:pPr>
        <w:spacing w:after="0" w:line="240" w:lineRule="auto"/>
        <w:ind w:firstLine="709"/>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(2) </w:t>
      </w:r>
      <w:r w:rsidR="002F0924" w:rsidRPr="003F7A2E">
        <w:rPr>
          <w:rFonts w:ascii="Times New Roman" w:eastAsia="Times New Roman" w:hAnsi="Times New Roman" w:cs="Times New Roman"/>
          <w:color w:val="000000" w:themeColor="text1"/>
          <w:sz w:val="24"/>
          <w:szCs w:val="24"/>
        </w:rPr>
        <w:t>Za grijanje naselja te pripremu tople vode koristit će se plin.</w:t>
      </w:r>
    </w:p>
    <w:p w14:paraId="42F9AA6E" w14:textId="77777777" w:rsidR="002F0924" w:rsidRPr="003F7A2E" w:rsidRDefault="007B6822" w:rsidP="002F0924">
      <w:pPr>
        <w:spacing w:after="0" w:line="240" w:lineRule="auto"/>
        <w:ind w:firstLine="720"/>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(3) </w:t>
      </w:r>
      <w:r w:rsidR="002F0924" w:rsidRPr="003F7A2E">
        <w:rPr>
          <w:rFonts w:ascii="Times New Roman" w:eastAsia="Times New Roman" w:hAnsi="Times New Roman" w:cs="Times New Roman"/>
          <w:color w:val="000000" w:themeColor="text1"/>
          <w:sz w:val="24"/>
          <w:szCs w:val="24"/>
        </w:rPr>
        <w:t>U području naselja potrebno kontinuirano kontrolirati i mjeriti onečišćenje zraka.</w:t>
      </w:r>
    </w:p>
    <w:p w14:paraId="7F0C22A9" w14:textId="77777777" w:rsidR="002F0924" w:rsidRPr="003F7A2E" w:rsidRDefault="007B6822" w:rsidP="002F0924">
      <w:pPr>
        <w:spacing w:after="0" w:line="240" w:lineRule="auto"/>
        <w:ind w:firstLine="720"/>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(4) </w:t>
      </w:r>
      <w:r w:rsidR="002F0924" w:rsidRPr="003F7A2E">
        <w:rPr>
          <w:rFonts w:ascii="Times New Roman" w:eastAsia="Times New Roman" w:hAnsi="Times New Roman" w:cs="Times New Roman"/>
          <w:color w:val="000000" w:themeColor="text1"/>
          <w:sz w:val="24"/>
          <w:szCs w:val="24"/>
        </w:rPr>
        <w:t>Planirano krajobrazno uređenje naselja s drvoredima u ulicama pridonijet će smanjenju onečišćenja zraka.</w:t>
      </w:r>
    </w:p>
    <w:p w14:paraId="0F9AB265" w14:textId="77777777" w:rsidR="002F0924" w:rsidRPr="003F7A2E" w:rsidRDefault="007B6822" w:rsidP="002F0924">
      <w:pPr>
        <w:spacing w:after="0" w:line="240" w:lineRule="auto"/>
        <w:ind w:firstLine="720"/>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(5) </w:t>
      </w:r>
      <w:r w:rsidR="002F0924" w:rsidRPr="003F7A2E">
        <w:rPr>
          <w:rFonts w:ascii="Times New Roman" w:eastAsia="Times New Roman" w:hAnsi="Times New Roman" w:cs="Times New Roman"/>
          <w:color w:val="000000" w:themeColor="text1"/>
          <w:sz w:val="24"/>
          <w:szCs w:val="24"/>
        </w:rPr>
        <w:t>Zgrade trebaju biti energetski učinkovite ili niskoenergetske ili pasivne, a treba razmotriti i uporabu obnovljivih izvora energije. Izbjegavanjem toplinskih mostova, iskorištavanjem sunčeve energije (fotonaponske ćelije, solarni kolektori) te korištenjem energetski učinkovitog sustava grijanja, hlađenja i ventilacije moguće je osigurati optimalne uvjete za spomenutu uštedu energije i toplinsku zaštitu u takvim građevinama.</w:t>
      </w:r>
    </w:p>
    <w:p w14:paraId="5C3527E0" w14:textId="77777777" w:rsidR="002F0924" w:rsidRPr="003F7A2E" w:rsidRDefault="002F0924" w:rsidP="002F0924">
      <w:pPr>
        <w:spacing w:after="0" w:line="240" w:lineRule="auto"/>
        <w:ind w:firstLine="709"/>
        <w:jc w:val="both"/>
        <w:rPr>
          <w:rFonts w:ascii="Times New Roman" w:eastAsia="Times New Roman" w:hAnsi="Times New Roman" w:cs="Times New Roman"/>
          <w:i/>
          <w:color w:val="000000" w:themeColor="text1"/>
          <w:sz w:val="24"/>
          <w:szCs w:val="24"/>
        </w:rPr>
      </w:pPr>
      <w:r w:rsidRPr="003F7A2E">
        <w:rPr>
          <w:rFonts w:ascii="Times New Roman" w:eastAsia="Times New Roman" w:hAnsi="Times New Roman" w:cs="Times New Roman"/>
          <w:i/>
          <w:color w:val="000000" w:themeColor="text1"/>
          <w:sz w:val="24"/>
          <w:szCs w:val="24"/>
        </w:rPr>
        <w:lastRenderedPageBreak/>
        <w:t xml:space="preserve">Odredbom članka 27. </w:t>
      </w:r>
      <w:r w:rsidRPr="003F7A2E">
        <w:rPr>
          <w:rFonts w:ascii="Times New Roman" w:eastAsia="Times New Roman" w:hAnsi="Times New Roman" w:cs="Times New Roman"/>
          <w:i/>
          <w:color w:val="000000" w:themeColor="text1"/>
          <w:sz w:val="24"/>
          <w:szCs w:val="24"/>
          <w:lang w:eastAsia="hr-HR"/>
        </w:rPr>
        <w:t xml:space="preserve">Odluke o izmjenama i dopunama Odluke o </w:t>
      </w:r>
      <w:r w:rsidRPr="003F7A2E">
        <w:rPr>
          <w:rFonts w:ascii="Times New Roman" w:eastAsia="Times New Roman" w:hAnsi="Times New Roman" w:cs="Times New Roman"/>
          <w:bCs/>
          <w:i/>
          <w:color w:val="000000" w:themeColor="text1"/>
          <w:sz w:val="24"/>
          <w:szCs w:val="24"/>
          <w:lang w:eastAsia="hr-HR"/>
        </w:rPr>
        <w:t xml:space="preserve">donošenju Detaljnog plana uređenja stambenog naselja na lokaciji Sopnica - Jelkovec </w:t>
      </w:r>
      <w:r w:rsidRPr="003F7A2E">
        <w:rPr>
          <w:rFonts w:ascii="Times New Roman" w:eastAsia="Times New Roman" w:hAnsi="Times New Roman" w:cs="Times New Roman"/>
          <w:i/>
          <w:color w:val="000000" w:themeColor="text1"/>
          <w:sz w:val="24"/>
          <w:szCs w:val="24"/>
          <w:lang w:eastAsia="hr-HR"/>
        </w:rPr>
        <w:t>(Službeni glasnik Grada Zagreba 17/16)</w:t>
      </w:r>
      <w:r w:rsidRPr="003F7A2E">
        <w:rPr>
          <w:rFonts w:ascii="Times New Roman" w:eastAsia="Times New Roman" w:hAnsi="Times New Roman" w:cs="Times New Roman"/>
          <w:i/>
          <w:color w:val="000000" w:themeColor="text1"/>
          <w:sz w:val="24"/>
          <w:szCs w:val="24"/>
        </w:rPr>
        <w:t xml:space="preserve"> iza stavka 2. dodani su stavci 3., 4. i 5. </w:t>
      </w:r>
    </w:p>
    <w:p w14:paraId="7E479E74"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1C96BF6E" w14:textId="77777777" w:rsidR="002F0924" w:rsidRPr="003F7A2E" w:rsidRDefault="002F0924" w:rsidP="002F0924">
      <w:pPr>
        <w:spacing w:after="0" w:line="240" w:lineRule="auto"/>
        <w:jc w:val="both"/>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9.5. Zaštita od potresa</w:t>
      </w:r>
    </w:p>
    <w:p w14:paraId="5E3A9907" w14:textId="77777777" w:rsidR="002F0924" w:rsidRPr="003F7A2E" w:rsidRDefault="002F0924" w:rsidP="002F0924">
      <w:pPr>
        <w:spacing w:after="0" w:line="240" w:lineRule="auto"/>
        <w:jc w:val="both"/>
        <w:rPr>
          <w:rFonts w:ascii="Times New Roman" w:eastAsia="Times New Roman" w:hAnsi="Times New Roman" w:cs="Times New Roman"/>
          <w:bCs/>
          <w:color w:val="000000" w:themeColor="text1"/>
          <w:sz w:val="24"/>
          <w:szCs w:val="24"/>
        </w:rPr>
      </w:pPr>
    </w:p>
    <w:p w14:paraId="090D98FB" w14:textId="77777777" w:rsidR="002F0924" w:rsidRPr="003F7A2E" w:rsidRDefault="002F0924" w:rsidP="002F0924">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themeColor="text1"/>
          <w:sz w:val="24"/>
          <w:szCs w:val="24"/>
          <w:lang w:eastAsia="hr-HR"/>
        </w:rPr>
      </w:pPr>
      <w:r w:rsidRPr="003F7A2E">
        <w:rPr>
          <w:rFonts w:ascii="Times New Roman" w:eastAsia="Times New Roman" w:hAnsi="Times New Roman" w:cs="Times New Roman"/>
          <w:b/>
          <w:bCs/>
          <w:color w:val="000000" w:themeColor="text1"/>
          <w:sz w:val="24"/>
          <w:szCs w:val="24"/>
          <w:lang w:eastAsia="hr-HR"/>
        </w:rPr>
        <w:t>Članak 100.</w:t>
      </w:r>
    </w:p>
    <w:p w14:paraId="69B29D30"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044529A3" w14:textId="77777777" w:rsidR="002F0924" w:rsidRPr="003F7A2E" w:rsidRDefault="002F0924" w:rsidP="002F0924">
      <w:pPr>
        <w:spacing w:after="0" w:line="240" w:lineRule="auto"/>
        <w:ind w:firstLine="709"/>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Planom se predviđaju mjere zaštite od potresa prilikom gradnje zgrada i novih trafostanica uzimajući u obzir da je područje naselja u zoni očekivanog potresa od IX° MCS.</w:t>
      </w:r>
    </w:p>
    <w:p w14:paraId="6C5AF49B"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7866C675" w14:textId="77777777" w:rsidR="002F0924" w:rsidRPr="003F7A2E" w:rsidRDefault="002F0924" w:rsidP="002F0924">
      <w:pPr>
        <w:spacing w:after="0" w:line="240" w:lineRule="auto"/>
        <w:jc w:val="both"/>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9.6. Zaštita od požara</w:t>
      </w:r>
    </w:p>
    <w:p w14:paraId="19D862EE" w14:textId="77777777" w:rsidR="002F0924" w:rsidRPr="003F7A2E" w:rsidRDefault="002F0924" w:rsidP="002F0924">
      <w:pPr>
        <w:spacing w:after="0" w:line="240" w:lineRule="auto"/>
        <w:jc w:val="both"/>
        <w:rPr>
          <w:rFonts w:ascii="Times New Roman" w:eastAsia="Times New Roman" w:hAnsi="Times New Roman" w:cs="Times New Roman"/>
          <w:bCs/>
          <w:color w:val="000000" w:themeColor="text1"/>
          <w:sz w:val="24"/>
          <w:szCs w:val="24"/>
        </w:rPr>
      </w:pPr>
    </w:p>
    <w:p w14:paraId="1D57F1A5" w14:textId="77777777" w:rsidR="002F0924" w:rsidRPr="003F7A2E" w:rsidRDefault="002F0924" w:rsidP="002F0924">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themeColor="text1"/>
          <w:sz w:val="24"/>
          <w:szCs w:val="24"/>
          <w:lang w:eastAsia="hr-HR"/>
        </w:rPr>
      </w:pPr>
      <w:r w:rsidRPr="003F7A2E">
        <w:rPr>
          <w:rFonts w:ascii="Times New Roman" w:eastAsia="Times New Roman" w:hAnsi="Times New Roman" w:cs="Times New Roman"/>
          <w:b/>
          <w:bCs/>
          <w:color w:val="000000" w:themeColor="text1"/>
          <w:sz w:val="24"/>
          <w:szCs w:val="24"/>
          <w:lang w:eastAsia="hr-HR"/>
        </w:rPr>
        <w:t>Članak 101.</w:t>
      </w:r>
    </w:p>
    <w:p w14:paraId="51DE0EB9"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4EE7A97F" w14:textId="77777777" w:rsidR="002F0924" w:rsidRPr="003F7A2E" w:rsidRDefault="006F0284" w:rsidP="002F0924">
      <w:pPr>
        <w:spacing w:after="0" w:line="240" w:lineRule="auto"/>
        <w:ind w:firstLine="709"/>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(1) </w:t>
      </w:r>
      <w:r w:rsidR="002F0924" w:rsidRPr="003F7A2E">
        <w:rPr>
          <w:rFonts w:ascii="Times New Roman" w:eastAsia="Times New Roman" w:hAnsi="Times New Roman" w:cs="Times New Roman"/>
          <w:color w:val="000000" w:themeColor="text1"/>
          <w:sz w:val="24"/>
          <w:szCs w:val="24"/>
        </w:rPr>
        <w:t xml:space="preserve">Sustav protupožarne zaštite naselja prikazan je na Kartografskom prilogu 5c </w:t>
      </w:r>
      <w:r w:rsidR="002F0924" w:rsidRPr="003F7A2E">
        <w:rPr>
          <w:rFonts w:ascii="Times New Roman" w:eastAsia="Times New Roman" w:hAnsi="Times New Roman" w:cs="Times New Roman"/>
          <w:i/>
          <w:iCs/>
          <w:color w:val="000000" w:themeColor="text1"/>
          <w:sz w:val="24"/>
          <w:szCs w:val="24"/>
        </w:rPr>
        <w:t>Vatrogasni pristupi</w:t>
      </w:r>
      <w:r w:rsidR="002F0924" w:rsidRPr="003F7A2E">
        <w:rPr>
          <w:rFonts w:ascii="Times New Roman" w:eastAsia="Times New Roman" w:hAnsi="Times New Roman" w:cs="Times New Roman"/>
          <w:color w:val="000000" w:themeColor="text1"/>
          <w:sz w:val="24"/>
          <w:szCs w:val="24"/>
        </w:rPr>
        <w:t>.</w:t>
      </w:r>
    </w:p>
    <w:p w14:paraId="285E4242" w14:textId="77777777" w:rsidR="002F0924" w:rsidRPr="003F7A2E" w:rsidRDefault="006F0284" w:rsidP="002F0924">
      <w:pPr>
        <w:spacing w:after="0" w:line="240" w:lineRule="auto"/>
        <w:ind w:firstLine="709"/>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(2) </w:t>
      </w:r>
      <w:r w:rsidR="002F0924" w:rsidRPr="003F7A2E">
        <w:rPr>
          <w:rFonts w:ascii="Times New Roman" w:eastAsia="Times New Roman" w:hAnsi="Times New Roman" w:cs="Times New Roman"/>
          <w:color w:val="000000" w:themeColor="text1"/>
          <w:sz w:val="24"/>
          <w:szCs w:val="24"/>
        </w:rPr>
        <w:t>Definirane su zone unutar kojih se omogućuje organizacija vatrogasnih prilaza (min. širina 3 m) i površina za operativni rad vatrogasnih vozila (min. širina 5,5 m i min. dužine 11 m). Organizacija sustava riješena je načelno na razini čitavog naselja, a detaljno definiranje i pozicioniranje točkasto razmještenih manipulativnih površina bit će riješeno nakon razrade arhitektonskih projekata zgrada i projekata uređenja javnih površina parkova i trgova.</w:t>
      </w:r>
    </w:p>
    <w:p w14:paraId="43209EA4"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5572CA0D" w14:textId="77777777" w:rsidR="002F0924" w:rsidRPr="003F7A2E" w:rsidRDefault="002F0924" w:rsidP="002F0924">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themeColor="text1"/>
          <w:sz w:val="24"/>
          <w:szCs w:val="24"/>
          <w:lang w:eastAsia="hr-HR"/>
        </w:rPr>
      </w:pPr>
      <w:r w:rsidRPr="003F7A2E">
        <w:rPr>
          <w:rFonts w:ascii="Times New Roman" w:eastAsia="Times New Roman" w:hAnsi="Times New Roman" w:cs="Times New Roman"/>
          <w:b/>
          <w:bCs/>
          <w:color w:val="000000" w:themeColor="text1"/>
          <w:sz w:val="24"/>
          <w:szCs w:val="24"/>
          <w:lang w:eastAsia="hr-HR"/>
        </w:rPr>
        <w:t>Članak 102.</w:t>
      </w:r>
    </w:p>
    <w:p w14:paraId="2FBE31B6"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2E85D68E" w14:textId="77777777" w:rsidR="002F0924" w:rsidRPr="003F7A2E" w:rsidRDefault="0011452D" w:rsidP="002F0924">
      <w:pPr>
        <w:spacing w:after="0" w:line="240" w:lineRule="auto"/>
        <w:ind w:firstLine="709"/>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(1) </w:t>
      </w:r>
      <w:r w:rsidR="002F0924" w:rsidRPr="003F7A2E">
        <w:rPr>
          <w:rFonts w:ascii="Times New Roman" w:eastAsia="Times New Roman" w:hAnsi="Times New Roman" w:cs="Times New Roman"/>
          <w:color w:val="000000" w:themeColor="text1"/>
          <w:sz w:val="24"/>
          <w:szCs w:val="24"/>
        </w:rPr>
        <w:t>Vatrogasni pristupi su čvrste površine različitog karaktera.</w:t>
      </w:r>
    </w:p>
    <w:p w14:paraId="5F84CB58" w14:textId="77777777" w:rsidR="002F0924" w:rsidRPr="003F7A2E" w:rsidRDefault="0011452D" w:rsidP="002F0924">
      <w:pPr>
        <w:spacing w:after="0" w:line="240" w:lineRule="auto"/>
        <w:ind w:firstLine="709"/>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(2) </w:t>
      </w:r>
      <w:r w:rsidR="002F0924" w:rsidRPr="003F7A2E">
        <w:rPr>
          <w:rFonts w:ascii="Times New Roman" w:eastAsia="Times New Roman" w:hAnsi="Times New Roman" w:cs="Times New Roman"/>
          <w:color w:val="000000" w:themeColor="text1"/>
          <w:sz w:val="24"/>
          <w:szCs w:val="24"/>
        </w:rPr>
        <w:t>Dijelom se u naselju za pristupe koriste kolnici, pločnici i dijelovi trgova, a dijelom su to "zelene" parkovne površine naselja. Nosivost svih površina planiranih za vatrogasne pristupe mora biti dimenzionirana na osovinski pritisak od 100 kn.</w:t>
      </w:r>
    </w:p>
    <w:p w14:paraId="0479CCEF" w14:textId="77777777" w:rsidR="002F0924" w:rsidRPr="003F7A2E" w:rsidRDefault="0011452D" w:rsidP="002F0924">
      <w:pPr>
        <w:spacing w:after="0" w:line="240" w:lineRule="auto"/>
        <w:ind w:firstLine="709"/>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(3) </w:t>
      </w:r>
      <w:r w:rsidR="002F0924" w:rsidRPr="003F7A2E">
        <w:rPr>
          <w:rFonts w:ascii="Times New Roman" w:eastAsia="Times New Roman" w:hAnsi="Times New Roman" w:cs="Times New Roman"/>
          <w:color w:val="000000" w:themeColor="text1"/>
          <w:sz w:val="24"/>
          <w:szCs w:val="24"/>
        </w:rPr>
        <w:t>Na površinama koje se planiraju kao vatrogasni pristupi ne smije se saditi visoko zelenilo, mora biti označena zabrana parkiranja i postava prepreka da vatrogasno vozilo može pristupiti građevini. Pristupi moraju biti stalno prohodni u punoj predviđenoj širini.</w:t>
      </w:r>
    </w:p>
    <w:p w14:paraId="4FB797C2" w14:textId="77777777" w:rsidR="002F0924" w:rsidRPr="003F7A2E" w:rsidRDefault="0011452D" w:rsidP="002F0924">
      <w:pPr>
        <w:spacing w:after="0" w:line="240" w:lineRule="auto"/>
        <w:ind w:firstLine="709"/>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(4) </w:t>
      </w:r>
      <w:r w:rsidR="002F0924" w:rsidRPr="003F7A2E">
        <w:rPr>
          <w:rFonts w:ascii="Times New Roman" w:eastAsia="Times New Roman" w:hAnsi="Times New Roman" w:cs="Times New Roman"/>
          <w:color w:val="000000" w:themeColor="text1"/>
          <w:sz w:val="24"/>
          <w:szCs w:val="24"/>
        </w:rPr>
        <w:t>Planom se predviđa izgradnja vodoopskrbnih cjevovoda s nadzemnim hidrantima na propisanoj udaljenosti ne većoj od 80 m.</w:t>
      </w:r>
    </w:p>
    <w:p w14:paraId="5145CA63" w14:textId="77777777" w:rsidR="002F0924" w:rsidRPr="003F7A2E" w:rsidRDefault="0011452D" w:rsidP="002F0924">
      <w:pPr>
        <w:spacing w:after="0" w:line="240" w:lineRule="auto"/>
        <w:ind w:firstLine="709"/>
        <w:jc w:val="both"/>
        <w:rPr>
          <w:rFonts w:ascii="Times New Roman" w:eastAsia="Times New Roman" w:hAnsi="Times New Roman" w:cs="Times New Roman"/>
          <w:color w:val="000000" w:themeColor="text1"/>
          <w:sz w:val="24"/>
          <w:szCs w:val="24"/>
          <w:u w:val="single"/>
        </w:rPr>
      </w:pPr>
      <w:r w:rsidRPr="003F7A2E">
        <w:rPr>
          <w:rFonts w:ascii="Times New Roman" w:eastAsia="Times New Roman" w:hAnsi="Times New Roman" w:cs="Times New Roman"/>
          <w:color w:val="000000" w:themeColor="text1"/>
          <w:sz w:val="24"/>
          <w:szCs w:val="24"/>
        </w:rPr>
        <w:t xml:space="preserve">(5) </w:t>
      </w:r>
      <w:r w:rsidR="002F0924" w:rsidRPr="003F7A2E">
        <w:rPr>
          <w:rFonts w:ascii="Times New Roman" w:eastAsia="Times New Roman" w:hAnsi="Times New Roman" w:cs="Times New Roman"/>
          <w:color w:val="000000" w:themeColor="text1"/>
          <w:sz w:val="24"/>
          <w:szCs w:val="24"/>
        </w:rPr>
        <w:t>S obzirom na gustoću izgrađenosti, požarno opterećenje i međusobnu udaljenost građevina protupožarna zaštita će se provoditi prema kriterijima utvrđenim propisima, pravilnicima i normativima.</w:t>
      </w:r>
    </w:p>
    <w:p w14:paraId="7D721ACB"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1D7ACDFE" w14:textId="77777777" w:rsidR="002F0924" w:rsidRPr="003F7A2E" w:rsidRDefault="002F0924" w:rsidP="002F0924">
      <w:pPr>
        <w:spacing w:after="0" w:line="240" w:lineRule="auto"/>
        <w:jc w:val="both"/>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9.7. Civilna zaštita</w:t>
      </w:r>
    </w:p>
    <w:p w14:paraId="0B3D40A6" w14:textId="77777777" w:rsidR="002F0924" w:rsidRPr="003F7A2E" w:rsidRDefault="002F0924" w:rsidP="002F0924">
      <w:pPr>
        <w:spacing w:after="0" w:line="240" w:lineRule="auto"/>
        <w:jc w:val="both"/>
        <w:rPr>
          <w:rFonts w:ascii="Times New Roman" w:eastAsia="Times New Roman" w:hAnsi="Times New Roman" w:cs="Times New Roman"/>
          <w:bCs/>
          <w:color w:val="000000" w:themeColor="text1"/>
          <w:sz w:val="24"/>
          <w:szCs w:val="24"/>
        </w:rPr>
      </w:pPr>
    </w:p>
    <w:p w14:paraId="47E5DCB2" w14:textId="77777777" w:rsidR="002F0924" w:rsidRPr="003F7A2E" w:rsidRDefault="002F0924" w:rsidP="002F0924">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themeColor="text1"/>
          <w:sz w:val="24"/>
          <w:szCs w:val="24"/>
          <w:lang w:eastAsia="hr-HR"/>
        </w:rPr>
      </w:pPr>
      <w:r w:rsidRPr="003F7A2E">
        <w:rPr>
          <w:rFonts w:ascii="Times New Roman" w:eastAsia="Times New Roman" w:hAnsi="Times New Roman" w:cs="Times New Roman"/>
          <w:b/>
          <w:bCs/>
          <w:color w:val="000000" w:themeColor="text1"/>
          <w:sz w:val="24"/>
          <w:szCs w:val="24"/>
          <w:lang w:eastAsia="hr-HR"/>
        </w:rPr>
        <w:t>Članak 103.</w:t>
      </w:r>
    </w:p>
    <w:p w14:paraId="585081F0"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2395B5E5" w14:textId="77777777" w:rsidR="002F0924" w:rsidRPr="003F7A2E" w:rsidRDefault="007E12C1" w:rsidP="002F0924">
      <w:pPr>
        <w:spacing w:after="0" w:line="240" w:lineRule="auto"/>
        <w:ind w:firstLine="709"/>
        <w:jc w:val="both"/>
        <w:rPr>
          <w:rFonts w:ascii="Times New Roman" w:eastAsia="Times New Roman" w:hAnsi="Times New Roman" w:cs="Times New Roman"/>
          <w:i/>
          <w:color w:val="000000" w:themeColor="text1"/>
          <w:sz w:val="24"/>
          <w:szCs w:val="24"/>
        </w:rPr>
      </w:pPr>
      <w:r w:rsidRPr="003F7A2E">
        <w:rPr>
          <w:rFonts w:ascii="Times New Roman" w:eastAsia="Times New Roman" w:hAnsi="Times New Roman" w:cs="Times New Roman"/>
          <w:color w:val="000000" w:themeColor="text1"/>
          <w:sz w:val="24"/>
          <w:szCs w:val="24"/>
        </w:rPr>
        <w:t xml:space="preserve">(1) </w:t>
      </w:r>
      <w:r w:rsidR="002F0924" w:rsidRPr="003F7A2E">
        <w:rPr>
          <w:rFonts w:ascii="Times New Roman" w:eastAsia="Times New Roman" w:hAnsi="Times New Roman" w:cs="Times New Roman"/>
          <w:color w:val="000000" w:themeColor="text1"/>
          <w:sz w:val="24"/>
          <w:szCs w:val="24"/>
        </w:rPr>
        <w:t>Zone i domet ruševina prikazane su na Kartografskom prilogu 5b</w:t>
      </w:r>
      <w:r w:rsidR="002F0924" w:rsidRPr="003F7A2E">
        <w:rPr>
          <w:rFonts w:ascii="Times New Roman" w:eastAsia="Times New Roman" w:hAnsi="Times New Roman" w:cs="Times New Roman"/>
          <w:b/>
          <w:color w:val="000000" w:themeColor="text1"/>
          <w:sz w:val="24"/>
          <w:szCs w:val="24"/>
        </w:rPr>
        <w:t xml:space="preserve"> </w:t>
      </w:r>
      <w:r w:rsidR="002F0924" w:rsidRPr="003F7A2E">
        <w:rPr>
          <w:rFonts w:ascii="Times New Roman" w:eastAsia="Times New Roman" w:hAnsi="Times New Roman" w:cs="Times New Roman"/>
          <w:i/>
          <w:color w:val="000000" w:themeColor="text1"/>
          <w:sz w:val="24"/>
          <w:szCs w:val="24"/>
        </w:rPr>
        <w:t>Zone urušavanja.</w:t>
      </w:r>
    </w:p>
    <w:p w14:paraId="416FE6A3" w14:textId="77777777" w:rsidR="002F0924" w:rsidRPr="003F7A2E" w:rsidRDefault="007E12C1" w:rsidP="002F0924">
      <w:pPr>
        <w:spacing w:after="0" w:line="240" w:lineRule="auto"/>
        <w:ind w:firstLine="709"/>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(2) </w:t>
      </w:r>
      <w:r w:rsidR="002F0924" w:rsidRPr="003F7A2E">
        <w:rPr>
          <w:rFonts w:ascii="Times New Roman" w:eastAsia="Times New Roman" w:hAnsi="Times New Roman" w:cs="Times New Roman"/>
          <w:color w:val="000000" w:themeColor="text1"/>
          <w:sz w:val="24"/>
          <w:szCs w:val="24"/>
        </w:rPr>
        <w:t>Minimalni predviđeni međusobni razmak zgrada ne smije biti manji od visine sljemena krovišta veće zgrade, ali ne manji od H1 /2 + H2 /2 + 5m. Ovo pravilo vrijedi za udaljenost objekata na duljim stranama zgrada.</w:t>
      </w:r>
    </w:p>
    <w:p w14:paraId="7CEFC9E3" w14:textId="77777777" w:rsidR="002F0924" w:rsidRPr="003F7A2E" w:rsidRDefault="007E12C1" w:rsidP="002F0924">
      <w:pPr>
        <w:spacing w:after="0" w:line="240" w:lineRule="auto"/>
        <w:ind w:firstLine="709"/>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(3) </w:t>
      </w:r>
      <w:r w:rsidR="002F0924" w:rsidRPr="003F7A2E">
        <w:rPr>
          <w:rFonts w:ascii="Times New Roman" w:eastAsia="Times New Roman" w:hAnsi="Times New Roman" w:cs="Times New Roman"/>
          <w:color w:val="000000" w:themeColor="text1"/>
          <w:sz w:val="24"/>
          <w:szCs w:val="24"/>
        </w:rPr>
        <w:t>Međusobni razmak zgrada iz stavka 2. ovoga članka može biti i manji pod uvjetom da je tehničkom dokumentacijom (glavnim projektom) dokazano:</w:t>
      </w:r>
    </w:p>
    <w:p w14:paraId="1620FF08" w14:textId="77777777" w:rsidR="002F0924" w:rsidRPr="003F7A2E" w:rsidRDefault="007E12C1" w:rsidP="00231515">
      <w:pPr>
        <w:spacing w:after="0" w:line="240" w:lineRule="auto"/>
        <w:ind w:firstLine="993"/>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1.</w:t>
      </w:r>
      <w:r w:rsidR="002F0924" w:rsidRPr="003F7A2E">
        <w:rPr>
          <w:rFonts w:ascii="Times New Roman" w:eastAsia="Times New Roman" w:hAnsi="Times New Roman" w:cs="Times New Roman"/>
          <w:color w:val="000000" w:themeColor="text1"/>
          <w:sz w:val="24"/>
          <w:szCs w:val="24"/>
        </w:rPr>
        <w:t xml:space="preserve"> da je konstrukcija zgrade otporna na rušenje od elementarnih nepogoda i</w:t>
      </w:r>
    </w:p>
    <w:p w14:paraId="0AE4893C" w14:textId="77777777" w:rsidR="002F0924" w:rsidRPr="003F7A2E" w:rsidRDefault="007E12C1" w:rsidP="00231515">
      <w:pPr>
        <w:spacing w:after="0" w:line="240" w:lineRule="auto"/>
        <w:ind w:firstLine="993"/>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lastRenderedPageBreak/>
        <w:t>2.</w:t>
      </w:r>
      <w:r w:rsidR="002F0924" w:rsidRPr="003F7A2E">
        <w:rPr>
          <w:rFonts w:ascii="Times New Roman" w:eastAsia="Times New Roman" w:hAnsi="Times New Roman" w:cs="Times New Roman"/>
          <w:color w:val="000000" w:themeColor="text1"/>
          <w:sz w:val="24"/>
          <w:szCs w:val="24"/>
        </w:rPr>
        <w:t xml:space="preserve"> da u slučaju ratnih razaranja rušenje objekta neće u većem opsegu ugroziti živote ljudi i izazvati oštećenja na drugim zgradama.</w:t>
      </w:r>
    </w:p>
    <w:p w14:paraId="7C718687" w14:textId="77777777" w:rsidR="002F0924" w:rsidRPr="003F7A2E" w:rsidRDefault="007E12C1" w:rsidP="002F0924">
      <w:pPr>
        <w:spacing w:after="0" w:line="240" w:lineRule="auto"/>
        <w:ind w:firstLine="709"/>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(4) </w:t>
      </w:r>
      <w:r w:rsidR="002F0924" w:rsidRPr="003F7A2E">
        <w:rPr>
          <w:rFonts w:ascii="Times New Roman" w:eastAsia="Times New Roman" w:hAnsi="Times New Roman" w:cs="Times New Roman"/>
          <w:color w:val="000000" w:themeColor="text1"/>
          <w:sz w:val="24"/>
          <w:szCs w:val="24"/>
        </w:rPr>
        <w:t xml:space="preserve">U iznimnim uvjetima elementarne nepogode ili ratne opasnosti, u slučaju prekida opskrbe vodom, Slavonskom avenijom i obilaznicom brzo se dospijeva do rijeke Save koja može poslužiti kao trenutno rješenje opskrbe vodom </w:t>
      </w:r>
      <w:proofErr w:type="spellStart"/>
      <w:r w:rsidR="002F0924" w:rsidRPr="003F7A2E">
        <w:rPr>
          <w:rFonts w:ascii="Times New Roman" w:eastAsia="Times New Roman" w:hAnsi="Times New Roman" w:cs="Times New Roman"/>
          <w:color w:val="000000" w:themeColor="text1"/>
          <w:sz w:val="24"/>
          <w:szCs w:val="24"/>
        </w:rPr>
        <w:t>novoplaniranog</w:t>
      </w:r>
      <w:proofErr w:type="spellEnd"/>
      <w:r w:rsidR="002F0924" w:rsidRPr="003F7A2E">
        <w:rPr>
          <w:rFonts w:ascii="Times New Roman" w:eastAsia="Times New Roman" w:hAnsi="Times New Roman" w:cs="Times New Roman"/>
          <w:color w:val="000000" w:themeColor="text1"/>
          <w:sz w:val="24"/>
          <w:szCs w:val="24"/>
        </w:rPr>
        <w:t xml:space="preserve"> naselja.</w:t>
      </w:r>
    </w:p>
    <w:p w14:paraId="2A42F10A" w14:textId="77777777" w:rsidR="002F0924" w:rsidRPr="003F7A2E" w:rsidRDefault="002F0924" w:rsidP="002F0924">
      <w:pPr>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4"/>
        </w:rPr>
      </w:pPr>
    </w:p>
    <w:p w14:paraId="6525DA2F" w14:textId="77777777" w:rsidR="002F0924" w:rsidRPr="003F7A2E" w:rsidRDefault="002F0924" w:rsidP="002F0924">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themeColor="text1"/>
          <w:sz w:val="24"/>
          <w:szCs w:val="24"/>
          <w:lang w:eastAsia="hr-HR"/>
        </w:rPr>
      </w:pPr>
      <w:r w:rsidRPr="003F7A2E">
        <w:rPr>
          <w:rFonts w:ascii="Times New Roman" w:eastAsia="Times New Roman" w:hAnsi="Times New Roman" w:cs="Times New Roman"/>
          <w:b/>
          <w:bCs/>
          <w:color w:val="000000" w:themeColor="text1"/>
          <w:sz w:val="24"/>
          <w:szCs w:val="24"/>
          <w:lang w:eastAsia="hr-HR"/>
        </w:rPr>
        <w:t>Članak 104.</w:t>
      </w:r>
    </w:p>
    <w:p w14:paraId="783016D6"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67E900CF" w14:textId="77777777" w:rsidR="002F0924" w:rsidRPr="003F7A2E" w:rsidRDefault="00AF0B5E" w:rsidP="002F0924">
      <w:pPr>
        <w:spacing w:after="0" w:line="240" w:lineRule="auto"/>
        <w:ind w:firstLine="709"/>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(1) </w:t>
      </w:r>
      <w:r w:rsidR="002F0924" w:rsidRPr="003F7A2E">
        <w:rPr>
          <w:rFonts w:ascii="Times New Roman" w:eastAsia="Times New Roman" w:hAnsi="Times New Roman" w:cs="Times New Roman"/>
          <w:color w:val="000000" w:themeColor="text1"/>
          <w:sz w:val="24"/>
          <w:szCs w:val="24"/>
        </w:rPr>
        <w:t xml:space="preserve">U planiranom stambenom naselju predviđena je izgradnja skloništa. Mreža skloništa ravnomjerno je razmještena s obzirom na gustoću naseljenosti i stupanj ugroženosti, a prikazana je na Grafičkom prilogu 5a </w:t>
      </w:r>
      <w:r w:rsidR="002F0924" w:rsidRPr="003F7A2E">
        <w:rPr>
          <w:rFonts w:ascii="Times New Roman" w:eastAsia="Times New Roman" w:hAnsi="Times New Roman" w:cs="Times New Roman"/>
          <w:i/>
          <w:iCs/>
          <w:color w:val="000000" w:themeColor="text1"/>
          <w:sz w:val="24"/>
          <w:szCs w:val="24"/>
        </w:rPr>
        <w:t>Mreža skloništa</w:t>
      </w:r>
      <w:r w:rsidR="002F0924" w:rsidRPr="003F7A2E">
        <w:rPr>
          <w:rFonts w:ascii="Times New Roman" w:eastAsia="Times New Roman" w:hAnsi="Times New Roman" w:cs="Times New Roman"/>
          <w:color w:val="000000" w:themeColor="text1"/>
          <w:sz w:val="24"/>
          <w:szCs w:val="24"/>
        </w:rPr>
        <w:t xml:space="preserve"> gdje su pojedina skloništa označena oznakama od S1 do S24.</w:t>
      </w:r>
    </w:p>
    <w:p w14:paraId="70D0E2C8" w14:textId="77777777" w:rsidR="002F0924" w:rsidRPr="003F7A2E" w:rsidRDefault="00AF0B5E" w:rsidP="002F0924">
      <w:pPr>
        <w:spacing w:after="0" w:line="240" w:lineRule="auto"/>
        <w:ind w:firstLine="709"/>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(2) </w:t>
      </w:r>
      <w:r w:rsidR="002F0924" w:rsidRPr="003F7A2E">
        <w:rPr>
          <w:rFonts w:ascii="Times New Roman" w:eastAsia="Times New Roman" w:hAnsi="Times New Roman" w:cs="Times New Roman"/>
          <w:color w:val="000000" w:themeColor="text1"/>
          <w:sz w:val="24"/>
          <w:szCs w:val="24"/>
        </w:rPr>
        <w:t>U naselju postoji tri vrste građevina: poslovne, stambene i javne (osnovna škola, srednja škola, predškolske ustanove i crkva). Za svaku grupu se posebno rješava sklanjanje.</w:t>
      </w:r>
    </w:p>
    <w:p w14:paraId="18990DD7" w14:textId="77777777" w:rsidR="002F0924" w:rsidRPr="003F7A2E" w:rsidRDefault="00AF0B5E" w:rsidP="002F0924">
      <w:pPr>
        <w:spacing w:after="0" w:line="240" w:lineRule="auto"/>
        <w:ind w:firstLine="709"/>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(3) </w:t>
      </w:r>
      <w:r w:rsidR="002F0924" w:rsidRPr="003F7A2E">
        <w:rPr>
          <w:rFonts w:ascii="Times New Roman" w:eastAsia="Times New Roman" w:hAnsi="Times New Roman" w:cs="Times New Roman"/>
          <w:color w:val="000000" w:themeColor="text1"/>
          <w:sz w:val="24"/>
          <w:szCs w:val="24"/>
        </w:rPr>
        <w:t>Naselje je podijeljeno u prostorne cjeline (A, B, C, D) te zone prema gravitacijskim područjima predviđenih za izračun skloništa.</w:t>
      </w:r>
    </w:p>
    <w:p w14:paraId="42B4BC42" w14:textId="77777777" w:rsidR="002F0924" w:rsidRPr="003F7A2E" w:rsidRDefault="00AF0B5E" w:rsidP="002F0924">
      <w:pPr>
        <w:spacing w:after="0" w:line="240" w:lineRule="auto"/>
        <w:ind w:firstLine="709"/>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(4) </w:t>
      </w:r>
      <w:r w:rsidR="002F0924" w:rsidRPr="003F7A2E">
        <w:rPr>
          <w:rFonts w:ascii="Times New Roman" w:eastAsia="Times New Roman" w:hAnsi="Times New Roman" w:cs="Times New Roman"/>
          <w:color w:val="000000" w:themeColor="text1"/>
          <w:sz w:val="24"/>
          <w:szCs w:val="24"/>
        </w:rPr>
        <w:t>Prema zonama su iskazane potrebe i planirani broj sklonišnih mjesta. Skloništa se planiraju kao javna za sve stanovnike u gravitacijskoj zoni, s mogućnošću preklapanja potreba po zonama.</w:t>
      </w:r>
    </w:p>
    <w:p w14:paraId="2AA710EF" w14:textId="77777777" w:rsidR="002F0924" w:rsidRPr="003F7A2E" w:rsidRDefault="00AF0B5E" w:rsidP="002F0924">
      <w:pPr>
        <w:spacing w:after="0" w:line="240" w:lineRule="auto"/>
        <w:ind w:firstLine="709"/>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(5) </w:t>
      </w:r>
      <w:r w:rsidR="002F0924" w:rsidRPr="003F7A2E">
        <w:rPr>
          <w:rFonts w:ascii="Times New Roman" w:eastAsia="Times New Roman" w:hAnsi="Times New Roman" w:cs="Times New Roman"/>
          <w:color w:val="000000" w:themeColor="text1"/>
          <w:sz w:val="24"/>
          <w:szCs w:val="24"/>
        </w:rPr>
        <w:t>Sva skloništa u naselju predviđaju se kao dvonamjenska. Svoju osnovnu namjenu imat će u ratnim uvjetima, a u mirnodopskim prilikama ovisno o prostoru ili građevini u kojoj se nalaze.</w:t>
      </w:r>
    </w:p>
    <w:p w14:paraId="66417C4F" w14:textId="77777777" w:rsidR="002F0924" w:rsidRPr="003F7A2E" w:rsidRDefault="00AF0B5E" w:rsidP="002F0924">
      <w:pPr>
        <w:spacing w:after="0" w:line="240" w:lineRule="auto"/>
        <w:ind w:firstLine="709"/>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(6) </w:t>
      </w:r>
      <w:r w:rsidR="002F0924" w:rsidRPr="003F7A2E">
        <w:rPr>
          <w:rFonts w:ascii="Times New Roman" w:eastAsia="Times New Roman" w:hAnsi="Times New Roman" w:cs="Times New Roman"/>
          <w:color w:val="000000" w:themeColor="text1"/>
          <w:sz w:val="24"/>
          <w:szCs w:val="24"/>
        </w:rPr>
        <w:t>Dijelom su predviđena kao podrumski prostori građevina javne i društvene namjene (garaže, dvorene, spremišta i sl.) ili na česticama javnih zelenih površina gdje mirnodopske namjene mogu biti fitnes centri, izložbeni prostori te druge kompatibilne namjene i sadržaji.</w:t>
      </w:r>
    </w:p>
    <w:p w14:paraId="794ADA95" w14:textId="77777777" w:rsidR="002F0924" w:rsidRPr="003F7A2E" w:rsidRDefault="00AF0B5E" w:rsidP="002F0924">
      <w:pPr>
        <w:spacing w:after="0" w:line="240" w:lineRule="auto"/>
        <w:ind w:firstLine="709"/>
        <w:jc w:val="both"/>
        <w:rPr>
          <w:rFonts w:ascii="Times New Roman" w:eastAsia="Times New Roman" w:hAnsi="Times New Roman" w:cs="Times New Roman"/>
          <w:color w:val="000000" w:themeColor="text1"/>
          <w:sz w:val="24"/>
          <w:szCs w:val="24"/>
          <w:u w:val="single"/>
        </w:rPr>
      </w:pPr>
      <w:r w:rsidRPr="003F7A2E">
        <w:rPr>
          <w:rFonts w:ascii="Times New Roman" w:eastAsia="Times New Roman" w:hAnsi="Times New Roman" w:cs="Times New Roman"/>
          <w:color w:val="000000" w:themeColor="text1"/>
          <w:sz w:val="24"/>
          <w:szCs w:val="24"/>
        </w:rPr>
        <w:t xml:space="preserve">(7) </w:t>
      </w:r>
      <w:r w:rsidR="002F0924" w:rsidRPr="003F7A2E">
        <w:rPr>
          <w:rFonts w:ascii="Times New Roman" w:eastAsia="Times New Roman" w:hAnsi="Times New Roman" w:cs="Times New Roman"/>
          <w:color w:val="000000" w:themeColor="text1"/>
          <w:sz w:val="24"/>
          <w:szCs w:val="24"/>
        </w:rPr>
        <w:t>Većina skloništa je prostorno grupirana po dva prema mogućnostima položaja, gravitacijskim zonama i planiranim kapacitetima.</w:t>
      </w:r>
    </w:p>
    <w:p w14:paraId="47B077F2" w14:textId="77777777" w:rsidR="002F0924" w:rsidRPr="003F7A2E" w:rsidRDefault="00CA55E4" w:rsidP="002F0924">
      <w:pPr>
        <w:spacing w:after="0" w:line="240" w:lineRule="auto"/>
        <w:ind w:firstLine="709"/>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(8) </w:t>
      </w:r>
      <w:r w:rsidR="002F0924" w:rsidRPr="003F7A2E">
        <w:rPr>
          <w:rFonts w:ascii="Times New Roman" w:eastAsia="Times New Roman" w:hAnsi="Times New Roman" w:cs="Times New Roman"/>
          <w:color w:val="000000" w:themeColor="text1"/>
          <w:sz w:val="24"/>
          <w:szCs w:val="24"/>
        </w:rPr>
        <w:t xml:space="preserve">Sva su skloništa prema vrsti osnovne zaštite, maksimalnog kapaciteta do 300 sklonišnih mjesta u jednom skloništu, a otpornosti od 100 </w:t>
      </w:r>
      <w:proofErr w:type="spellStart"/>
      <w:r w:rsidR="002F0924" w:rsidRPr="003F7A2E">
        <w:rPr>
          <w:rFonts w:ascii="Times New Roman" w:eastAsia="Times New Roman" w:hAnsi="Times New Roman" w:cs="Times New Roman"/>
          <w:color w:val="000000" w:themeColor="text1"/>
          <w:sz w:val="24"/>
          <w:szCs w:val="24"/>
        </w:rPr>
        <w:t>kPa</w:t>
      </w:r>
      <w:proofErr w:type="spellEnd"/>
      <w:r w:rsidR="002F0924" w:rsidRPr="003F7A2E">
        <w:rPr>
          <w:rFonts w:ascii="Times New Roman" w:eastAsia="Times New Roman" w:hAnsi="Times New Roman" w:cs="Times New Roman"/>
          <w:color w:val="000000" w:themeColor="text1"/>
          <w:sz w:val="24"/>
          <w:szCs w:val="24"/>
        </w:rPr>
        <w:t>.</w:t>
      </w:r>
    </w:p>
    <w:p w14:paraId="57F65575" w14:textId="77777777" w:rsidR="002F0924" w:rsidRPr="003F7A2E" w:rsidRDefault="00CA55E4" w:rsidP="002F0924">
      <w:pPr>
        <w:spacing w:after="0" w:line="240" w:lineRule="auto"/>
        <w:ind w:firstLine="709"/>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 xml:space="preserve">(9) </w:t>
      </w:r>
      <w:r w:rsidR="002F0924" w:rsidRPr="003F7A2E">
        <w:rPr>
          <w:rFonts w:ascii="Times New Roman" w:eastAsia="Times New Roman" w:hAnsi="Times New Roman" w:cs="Times New Roman"/>
          <w:color w:val="000000" w:themeColor="text1"/>
          <w:sz w:val="24"/>
          <w:szCs w:val="24"/>
        </w:rPr>
        <w:t xml:space="preserve">Prema preliminarnim geomehaničkim istraživanjima terena zbog utvrđene razine podzemnih voda trebalo bi graditi </w:t>
      </w:r>
      <w:proofErr w:type="spellStart"/>
      <w:r w:rsidR="002F0924" w:rsidRPr="003F7A2E">
        <w:rPr>
          <w:rFonts w:ascii="Times New Roman" w:eastAsia="Times New Roman" w:hAnsi="Times New Roman" w:cs="Times New Roman"/>
          <w:color w:val="000000" w:themeColor="text1"/>
          <w:sz w:val="24"/>
          <w:szCs w:val="24"/>
        </w:rPr>
        <w:t>poluukopana</w:t>
      </w:r>
      <w:proofErr w:type="spellEnd"/>
      <w:r w:rsidR="002F0924" w:rsidRPr="003F7A2E">
        <w:rPr>
          <w:rFonts w:ascii="Times New Roman" w:eastAsia="Times New Roman" w:hAnsi="Times New Roman" w:cs="Times New Roman"/>
          <w:color w:val="000000" w:themeColor="text1"/>
          <w:sz w:val="24"/>
          <w:szCs w:val="24"/>
        </w:rPr>
        <w:t xml:space="preserve"> skloništa, međutim potrebno je provesti detaljna istraživanje razine podzemnih voda prije izrade projektne dokumentacije za svako pojedino sklonište prema pozicijama predviđenim DPU-om. Za planirana skloništa naselja sugerira se izgradnja ukopanih skloništa na svim mjestima gdje to uvjeti omogućavaju.</w:t>
      </w:r>
    </w:p>
    <w:p w14:paraId="20393B7A"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4EAB8638" w14:textId="77777777" w:rsidR="002F0924" w:rsidRPr="003F7A2E" w:rsidRDefault="002F0924" w:rsidP="002F0924">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themeColor="text1"/>
          <w:sz w:val="24"/>
          <w:szCs w:val="24"/>
          <w:lang w:eastAsia="hr-HR"/>
        </w:rPr>
      </w:pPr>
      <w:r w:rsidRPr="003F7A2E">
        <w:rPr>
          <w:rFonts w:ascii="Times New Roman" w:eastAsia="Times New Roman" w:hAnsi="Times New Roman" w:cs="Times New Roman"/>
          <w:b/>
          <w:bCs/>
          <w:color w:val="000000" w:themeColor="text1"/>
          <w:sz w:val="24"/>
          <w:szCs w:val="24"/>
          <w:lang w:eastAsia="hr-HR"/>
        </w:rPr>
        <w:t>Članak 105.</w:t>
      </w:r>
    </w:p>
    <w:p w14:paraId="2548F673"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7B236706" w14:textId="77777777" w:rsidR="008E7035" w:rsidRPr="003F7A2E" w:rsidRDefault="008E7035" w:rsidP="008E7035">
      <w:pPr>
        <w:autoSpaceDE w:val="0"/>
        <w:autoSpaceDN w:val="0"/>
        <w:adjustRightInd w:val="0"/>
        <w:spacing w:after="0" w:line="240" w:lineRule="auto"/>
        <w:ind w:firstLine="851"/>
        <w:jc w:val="both"/>
        <w:rPr>
          <w:rFonts w:ascii="Times New Roman" w:hAnsi="Times New Roman" w:cs="Times New Roman"/>
          <w:color w:val="000000" w:themeColor="text1"/>
          <w:sz w:val="24"/>
          <w:szCs w:val="24"/>
        </w:rPr>
      </w:pPr>
      <w:bookmarkStart w:id="19" w:name="_Hlk52448413"/>
      <w:r w:rsidRPr="003F7A2E">
        <w:rPr>
          <w:rFonts w:ascii="Times New Roman" w:hAnsi="Times New Roman" w:cs="Times New Roman"/>
          <w:color w:val="000000" w:themeColor="text1"/>
          <w:sz w:val="24"/>
          <w:szCs w:val="24"/>
        </w:rPr>
        <w:t xml:space="preserve">(1) Sklonište </w:t>
      </w:r>
      <w:r w:rsidRPr="003F7A2E">
        <w:rPr>
          <w:rFonts w:ascii="Times New Roman" w:hAnsi="Times New Roman" w:cs="Times New Roman"/>
          <w:b/>
          <w:bCs/>
          <w:color w:val="000000" w:themeColor="text1"/>
          <w:sz w:val="24"/>
          <w:szCs w:val="24"/>
        </w:rPr>
        <w:t>S1</w:t>
      </w:r>
      <w:r w:rsidRPr="003F7A2E">
        <w:rPr>
          <w:rFonts w:ascii="Times New Roman" w:hAnsi="Times New Roman" w:cs="Times New Roman"/>
          <w:color w:val="000000" w:themeColor="text1"/>
          <w:sz w:val="24"/>
          <w:szCs w:val="24"/>
        </w:rPr>
        <w:t xml:space="preserve"> nalazi se na parceli M-A u podrumu dilatacije A11 u poslovnoj zgradi, a namijenjeno je zaposlenima i korisnicima poslovne zgrade, dječjem vrtiću i stanarima stambene zgrade A9. Planira se za kapacitet od 300 sklonišnih mjesta. U mirnodopskim uvjetima koristi se kao garaža poslovne zgrade.</w:t>
      </w:r>
    </w:p>
    <w:p w14:paraId="18345BCD" w14:textId="77777777" w:rsidR="008E7035" w:rsidRPr="003F7A2E" w:rsidRDefault="008E7035" w:rsidP="008E7035">
      <w:pPr>
        <w:autoSpaceDE w:val="0"/>
        <w:autoSpaceDN w:val="0"/>
        <w:adjustRightInd w:val="0"/>
        <w:spacing w:after="0" w:line="240" w:lineRule="auto"/>
        <w:ind w:firstLine="851"/>
        <w:jc w:val="both"/>
        <w:rPr>
          <w:rFonts w:ascii="Times New Roman" w:hAnsi="Times New Roman" w:cs="Times New Roman"/>
          <w:color w:val="000000" w:themeColor="text1"/>
          <w:sz w:val="24"/>
          <w:szCs w:val="24"/>
        </w:rPr>
      </w:pPr>
      <w:r w:rsidRPr="003F7A2E">
        <w:rPr>
          <w:rFonts w:ascii="Times New Roman" w:hAnsi="Times New Roman" w:cs="Times New Roman"/>
          <w:color w:val="000000" w:themeColor="text1"/>
          <w:sz w:val="24"/>
          <w:szCs w:val="24"/>
        </w:rPr>
        <w:t xml:space="preserve">(2) Skloništa </w:t>
      </w:r>
      <w:r w:rsidRPr="003F7A2E">
        <w:rPr>
          <w:rFonts w:ascii="Times New Roman" w:hAnsi="Times New Roman" w:cs="Times New Roman"/>
          <w:b/>
          <w:bCs/>
          <w:color w:val="000000" w:themeColor="text1"/>
          <w:sz w:val="24"/>
          <w:szCs w:val="24"/>
        </w:rPr>
        <w:t>S2</w:t>
      </w:r>
      <w:r w:rsidRPr="003F7A2E">
        <w:rPr>
          <w:rFonts w:ascii="Times New Roman" w:hAnsi="Times New Roman" w:cs="Times New Roman"/>
          <w:color w:val="000000" w:themeColor="text1"/>
          <w:sz w:val="24"/>
          <w:szCs w:val="24"/>
        </w:rPr>
        <w:t xml:space="preserve"> i </w:t>
      </w:r>
      <w:r w:rsidRPr="003F7A2E">
        <w:rPr>
          <w:rFonts w:ascii="Times New Roman" w:hAnsi="Times New Roman" w:cs="Times New Roman"/>
          <w:b/>
          <w:bCs/>
          <w:color w:val="000000" w:themeColor="text1"/>
          <w:sz w:val="24"/>
          <w:szCs w:val="24"/>
        </w:rPr>
        <w:t>S3</w:t>
      </w:r>
      <w:r w:rsidRPr="003F7A2E">
        <w:rPr>
          <w:rFonts w:ascii="Times New Roman" w:hAnsi="Times New Roman" w:cs="Times New Roman"/>
          <w:color w:val="000000" w:themeColor="text1"/>
          <w:sz w:val="24"/>
          <w:szCs w:val="24"/>
        </w:rPr>
        <w:t xml:space="preserve"> nalaze se na parceli JT2-A12 u podrumskoj etaži javne garaže. Namijenjena su stanarima stambenih zgrada A3, A5, A7, te dijelu stanara stambenih zgrada A9 i A10, svim lokalima u prostornoj cjelini A, te veterinarskoj ambulanti. Planirana su s kapacitetom od 300 sklonišnih mjesta po skloništu. U mirnodopskim uvjetima koristi se kao javna podzemna garaža.</w:t>
      </w:r>
    </w:p>
    <w:p w14:paraId="2BB27C73" w14:textId="77777777" w:rsidR="008E7035" w:rsidRPr="003F7A2E" w:rsidRDefault="008E7035" w:rsidP="008E7035">
      <w:pPr>
        <w:autoSpaceDE w:val="0"/>
        <w:autoSpaceDN w:val="0"/>
        <w:adjustRightInd w:val="0"/>
        <w:spacing w:after="0" w:line="240" w:lineRule="auto"/>
        <w:ind w:firstLine="851"/>
        <w:jc w:val="both"/>
        <w:rPr>
          <w:rFonts w:ascii="Times New Roman" w:hAnsi="Times New Roman" w:cs="Times New Roman"/>
          <w:color w:val="000000" w:themeColor="text1"/>
          <w:sz w:val="24"/>
          <w:szCs w:val="24"/>
        </w:rPr>
      </w:pPr>
      <w:r w:rsidRPr="003F7A2E">
        <w:rPr>
          <w:rFonts w:ascii="Times New Roman" w:hAnsi="Times New Roman" w:cs="Times New Roman"/>
          <w:color w:val="000000" w:themeColor="text1"/>
          <w:sz w:val="24"/>
          <w:szCs w:val="24"/>
        </w:rPr>
        <w:t xml:space="preserve">(3) Skloništa </w:t>
      </w:r>
      <w:r w:rsidRPr="003F7A2E">
        <w:rPr>
          <w:rFonts w:ascii="Times New Roman" w:hAnsi="Times New Roman" w:cs="Times New Roman"/>
          <w:b/>
          <w:bCs/>
          <w:color w:val="000000" w:themeColor="text1"/>
          <w:sz w:val="24"/>
          <w:szCs w:val="24"/>
        </w:rPr>
        <w:t>S4</w:t>
      </w:r>
      <w:r w:rsidRPr="003F7A2E">
        <w:rPr>
          <w:rFonts w:ascii="Times New Roman" w:hAnsi="Times New Roman" w:cs="Times New Roman"/>
          <w:color w:val="000000" w:themeColor="text1"/>
          <w:sz w:val="24"/>
          <w:szCs w:val="24"/>
        </w:rPr>
        <w:t xml:space="preserve"> i </w:t>
      </w:r>
      <w:r w:rsidRPr="003F7A2E">
        <w:rPr>
          <w:rFonts w:ascii="Times New Roman" w:hAnsi="Times New Roman" w:cs="Times New Roman"/>
          <w:b/>
          <w:bCs/>
          <w:color w:val="000000" w:themeColor="text1"/>
          <w:sz w:val="24"/>
          <w:szCs w:val="24"/>
        </w:rPr>
        <w:t>S5</w:t>
      </w:r>
      <w:r w:rsidRPr="003F7A2E">
        <w:rPr>
          <w:rFonts w:ascii="Times New Roman" w:hAnsi="Times New Roman" w:cs="Times New Roman"/>
          <w:color w:val="000000" w:themeColor="text1"/>
          <w:sz w:val="24"/>
          <w:szCs w:val="24"/>
        </w:rPr>
        <w:t xml:space="preserve"> nalaze se na parceli JT2-A14 u podrumskoj etaži javne garaže. Namijenjena su stanarima stambenih zgrada A1, A2, A4, te dijelu stanara stambene zgrade A6, te kulturnom centru s polivalentnom dvoranom. Planirana su kao ukopano s kapacitetom od </w:t>
      </w:r>
      <w:r w:rsidRPr="003F7A2E">
        <w:rPr>
          <w:rFonts w:ascii="Times New Roman" w:hAnsi="Times New Roman" w:cs="Times New Roman"/>
          <w:color w:val="000000" w:themeColor="text1"/>
          <w:sz w:val="24"/>
          <w:szCs w:val="24"/>
        </w:rPr>
        <w:lastRenderedPageBreak/>
        <w:t>300 sklonišnih mjesta po skloništu. U mirnodopskim uvjetima koristi se kao javna podzemna garaža.</w:t>
      </w:r>
    </w:p>
    <w:p w14:paraId="795D0B5C" w14:textId="77777777" w:rsidR="008E7035" w:rsidRPr="003F7A2E" w:rsidRDefault="008E7035" w:rsidP="008E7035">
      <w:pPr>
        <w:autoSpaceDE w:val="0"/>
        <w:autoSpaceDN w:val="0"/>
        <w:adjustRightInd w:val="0"/>
        <w:spacing w:after="0" w:line="240" w:lineRule="auto"/>
        <w:ind w:firstLine="851"/>
        <w:jc w:val="both"/>
        <w:rPr>
          <w:rFonts w:ascii="Times New Roman" w:hAnsi="Times New Roman" w:cs="Times New Roman"/>
          <w:color w:val="000000" w:themeColor="text1"/>
          <w:sz w:val="24"/>
          <w:szCs w:val="24"/>
        </w:rPr>
      </w:pPr>
      <w:r w:rsidRPr="003F7A2E">
        <w:rPr>
          <w:rFonts w:ascii="Times New Roman" w:hAnsi="Times New Roman" w:cs="Times New Roman"/>
          <w:color w:val="000000" w:themeColor="text1"/>
          <w:sz w:val="24"/>
          <w:szCs w:val="24"/>
        </w:rPr>
        <w:t xml:space="preserve">(4) Skloništa </w:t>
      </w:r>
      <w:r w:rsidRPr="003F7A2E">
        <w:rPr>
          <w:rFonts w:ascii="Times New Roman" w:hAnsi="Times New Roman" w:cs="Times New Roman"/>
          <w:b/>
          <w:bCs/>
          <w:color w:val="000000" w:themeColor="text1"/>
          <w:sz w:val="24"/>
          <w:szCs w:val="24"/>
        </w:rPr>
        <w:t>S6</w:t>
      </w:r>
      <w:r w:rsidRPr="003F7A2E">
        <w:rPr>
          <w:rFonts w:ascii="Times New Roman" w:hAnsi="Times New Roman" w:cs="Times New Roman"/>
          <w:color w:val="000000" w:themeColor="text1"/>
          <w:sz w:val="24"/>
          <w:szCs w:val="24"/>
        </w:rPr>
        <w:t xml:space="preserve"> i </w:t>
      </w:r>
      <w:r w:rsidRPr="003F7A2E">
        <w:rPr>
          <w:rFonts w:ascii="Times New Roman" w:hAnsi="Times New Roman" w:cs="Times New Roman"/>
          <w:b/>
          <w:bCs/>
          <w:color w:val="000000" w:themeColor="text1"/>
          <w:sz w:val="24"/>
          <w:szCs w:val="24"/>
        </w:rPr>
        <w:t>S7</w:t>
      </w:r>
      <w:r w:rsidRPr="003F7A2E">
        <w:rPr>
          <w:rFonts w:ascii="Times New Roman" w:hAnsi="Times New Roman" w:cs="Times New Roman"/>
          <w:color w:val="000000" w:themeColor="text1"/>
          <w:sz w:val="24"/>
          <w:szCs w:val="24"/>
        </w:rPr>
        <w:t xml:space="preserve"> nalaze se na parkovnoj površini na parceli PA-B19 u podrumskoj etaži. Namijenjena su stanarima stambenih zgrada B1, B2, B3 i A8, te dijelu stanara zgrade A10. Planirana su s kapacitetom od 300 sklonišnih mjesta po skloništu. U mirnodopskim uvjetima koristi se za prateće sadržaje potrebne u naselju.</w:t>
      </w:r>
    </w:p>
    <w:p w14:paraId="0189C27C" w14:textId="77777777" w:rsidR="008E7035" w:rsidRPr="003F7A2E" w:rsidRDefault="008E7035" w:rsidP="008E7035">
      <w:pPr>
        <w:autoSpaceDE w:val="0"/>
        <w:autoSpaceDN w:val="0"/>
        <w:adjustRightInd w:val="0"/>
        <w:spacing w:after="0" w:line="240" w:lineRule="auto"/>
        <w:ind w:firstLine="851"/>
        <w:jc w:val="both"/>
        <w:rPr>
          <w:rFonts w:ascii="Times New Roman" w:hAnsi="Times New Roman" w:cs="Times New Roman"/>
          <w:color w:val="000000" w:themeColor="text1"/>
          <w:sz w:val="24"/>
          <w:szCs w:val="24"/>
        </w:rPr>
      </w:pPr>
      <w:r w:rsidRPr="003F7A2E">
        <w:rPr>
          <w:rFonts w:ascii="Times New Roman" w:hAnsi="Times New Roman" w:cs="Times New Roman"/>
          <w:color w:val="000000" w:themeColor="text1"/>
          <w:sz w:val="24"/>
          <w:szCs w:val="24"/>
        </w:rPr>
        <w:t xml:space="preserve">(5) Skloništa </w:t>
      </w:r>
      <w:r w:rsidRPr="003F7A2E">
        <w:rPr>
          <w:rFonts w:ascii="Times New Roman" w:hAnsi="Times New Roman" w:cs="Times New Roman"/>
          <w:b/>
          <w:bCs/>
          <w:color w:val="000000" w:themeColor="text1"/>
          <w:sz w:val="24"/>
          <w:szCs w:val="24"/>
        </w:rPr>
        <w:t>S8</w:t>
      </w:r>
      <w:r w:rsidRPr="003F7A2E">
        <w:rPr>
          <w:rFonts w:ascii="Times New Roman" w:hAnsi="Times New Roman" w:cs="Times New Roman"/>
          <w:color w:val="000000" w:themeColor="text1"/>
          <w:sz w:val="24"/>
          <w:szCs w:val="24"/>
        </w:rPr>
        <w:t xml:space="preserve"> i </w:t>
      </w:r>
      <w:r w:rsidRPr="003F7A2E">
        <w:rPr>
          <w:rFonts w:ascii="Times New Roman" w:hAnsi="Times New Roman" w:cs="Times New Roman"/>
          <w:b/>
          <w:bCs/>
          <w:color w:val="000000" w:themeColor="text1"/>
          <w:sz w:val="24"/>
          <w:szCs w:val="24"/>
        </w:rPr>
        <w:t>S9</w:t>
      </w:r>
      <w:r w:rsidRPr="003F7A2E">
        <w:rPr>
          <w:rFonts w:ascii="Times New Roman" w:hAnsi="Times New Roman" w:cs="Times New Roman"/>
          <w:color w:val="000000" w:themeColor="text1"/>
          <w:sz w:val="24"/>
          <w:szCs w:val="24"/>
        </w:rPr>
        <w:t xml:space="preserve"> nalaze se na parkovnoj površini na parceli PA-B19 u podrumskoj etaži. Namijenjena su stanarima stambenih zgrada B4, B5, B6, B7 i B8. Planirana su s kapacitetom od 300 sklonišnih mjesta po skloništu. U mirnodopskim uvjetima koristi se za prateće sadržaje potrebne u naselju.</w:t>
      </w:r>
    </w:p>
    <w:p w14:paraId="1CF6BE7B" w14:textId="77777777" w:rsidR="008E7035" w:rsidRPr="003F7A2E" w:rsidRDefault="008E7035" w:rsidP="008E7035">
      <w:pPr>
        <w:autoSpaceDE w:val="0"/>
        <w:autoSpaceDN w:val="0"/>
        <w:adjustRightInd w:val="0"/>
        <w:spacing w:after="0" w:line="240" w:lineRule="auto"/>
        <w:ind w:firstLine="851"/>
        <w:jc w:val="both"/>
        <w:rPr>
          <w:rFonts w:ascii="Times New Roman" w:hAnsi="Times New Roman" w:cs="Times New Roman"/>
          <w:color w:val="000000" w:themeColor="text1"/>
          <w:sz w:val="24"/>
          <w:szCs w:val="24"/>
        </w:rPr>
      </w:pPr>
      <w:r w:rsidRPr="003F7A2E">
        <w:rPr>
          <w:rFonts w:ascii="Times New Roman" w:hAnsi="Times New Roman" w:cs="Times New Roman"/>
          <w:color w:val="000000" w:themeColor="text1"/>
          <w:sz w:val="24"/>
          <w:szCs w:val="24"/>
        </w:rPr>
        <w:t xml:space="preserve">(6) Skloništa </w:t>
      </w:r>
      <w:r w:rsidRPr="003F7A2E">
        <w:rPr>
          <w:rFonts w:ascii="Times New Roman" w:hAnsi="Times New Roman" w:cs="Times New Roman"/>
          <w:b/>
          <w:bCs/>
          <w:color w:val="000000" w:themeColor="text1"/>
          <w:sz w:val="24"/>
          <w:szCs w:val="24"/>
        </w:rPr>
        <w:t>S10</w:t>
      </w:r>
      <w:r w:rsidRPr="003F7A2E">
        <w:rPr>
          <w:rFonts w:ascii="Times New Roman" w:hAnsi="Times New Roman" w:cs="Times New Roman"/>
          <w:color w:val="000000" w:themeColor="text1"/>
          <w:sz w:val="24"/>
          <w:szCs w:val="24"/>
        </w:rPr>
        <w:t xml:space="preserve"> i </w:t>
      </w:r>
      <w:r w:rsidRPr="003F7A2E">
        <w:rPr>
          <w:rFonts w:ascii="Times New Roman" w:hAnsi="Times New Roman" w:cs="Times New Roman"/>
          <w:b/>
          <w:bCs/>
          <w:color w:val="000000" w:themeColor="text1"/>
          <w:sz w:val="24"/>
          <w:szCs w:val="24"/>
        </w:rPr>
        <w:t>S11</w:t>
      </w:r>
      <w:r w:rsidRPr="003F7A2E">
        <w:rPr>
          <w:rFonts w:ascii="Times New Roman" w:hAnsi="Times New Roman" w:cs="Times New Roman"/>
          <w:color w:val="000000" w:themeColor="text1"/>
          <w:sz w:val="24"/>
          <w:szCs w:val="24"/>
        </w:rPr>
        <w:t xml:space="preserve"> nalaze se na parkovnoj površini na parceli PA-B22 u podrumskoj etaži. Namijenjena su stanarima stambenih zgrada B9, B10, B11 i dijelu stambene zgrade A6, te lokalima prostorne cjeline B. Planirani kapacitet svakog pojedinog skloništa je 300 sklonišnih mjesta. U mirnodopskim uvjetima koristi se za prateće sadržaje potrebne u naselju.</w:t>
      </w:r>
    </w:p>
    <w:p w14:paraId="40F62756" w14:textId="77777777" w:rsidR="008E7035" w:rsidRPr="003F7A2E" w:rsidRDefault="008E7035" w:rsidP="008E7035">
      <w:pPr>
        <w:autoSpaceDE w:val="0"/>
        <w:autoSpaceDN w:val="0"/>
        <w:adjustRightInd w:val="0"/>
        <w:spacing w:after="0" w:line="240" w:lineRule="auto"/>
        <w:ind w:firstLine="851"/>
        <w:jc w:val="both"/>
        <w:rPr>
          <w:rFonts w:ascii="Times New Roman" w:hAnsi="Times New Roman" w:cs="Times New Roman"/>
          <w:color w:val="000000" w:themeColor="text1"/>
          <w:sz w:val="24"/>
          <w:szCs w:val="24"/>
        </w:rPr>
      </w:pPr>
      <w:r w:rsidRPr="003F7A2E">
        <w:rPr>
          <w:rFonts w:ascii="Times New Roman" w:hAnsi="Times New Roman" w:cs="Times New Roman"/>
          <w:color w:val="000000" w:themeColor="text1"/>
          <w:sz w:val="24"/>
          <w:szCs w:val="24"/>
        </w:rPr>
        <w:t xml:space="preserve">(7) Skloništa </w:t>
      </w:r>
      <w:r w:rsidRPr="003F7A2E">
        <w:rPr>
          <w:rFonts w:ascii="Times New Roman" w:hAnsi="Times New Roman" w:cs="Times New Roman"/>
          <w:b/>
          <w:bCs/>
          <w:color w:val="000000" w:themeColor="text1"/>
          <w:sz w:val="24"/>
          <w:szCs w:val="24"/>
        </w:rPr>
        <w:t>S12</w:t>
      </w:r>
      <w:r w:rsidRPr="003F7A2E">
        <w:rPr>
          <w:rFonts w:ascii="Times New Roman" w:hAnsi="Times New Roman" w:cs="Times New Roman"/>
          <w:color w:val="000000" w:themeColor="text1"/>
          <w:sz w:val="24"/>
          <w:szCs w:val="24"/>
        </w:rPr>
        <w:t xml:space="preserve"> i </w:t>
      </w:r>
      <w:r w:rsidRPr="003F7A2E">
        <w:rPr>
          <w:rFonts w:ascii="Times New Roman" w:hAnsi="Times New Roman" w:cs="Times New Roman"/>
          <w:b/>
          <w:bCs/>
          <w:color w:val="000000" w:themeColor="text1"/>
          <w:sz w:val="24"/>
          <w:szCs w:val="24"/>
        </w:rPr>
        <w:t>S13</w:t>
      </w:r>
      <w:r w:rsidRPr="003F7A2E">
        <w:rPr>
          <w:rFonts w:ascii="Times New Roman" w:hAnsi="Times New Roman" w:cs="Times New Roman"/>
          <w:color w:val="000000" w:themeColor="text1"/>
          <w:sz w:val="24"/>
          <w:szCs w:val="24"/>
        </w:rPr>
        <w:t xml:space="preserve"> nalaze se na parkovnoj površini na parceli PA-B22 u podrumskoj etaži. Namijenjena su stanarima stambenih zgrada B12, B13, B14, B15, B16. Planirani kapacitet svakog pojedinog skloništa je 300 sklonišnih mjesta. U mirnodopskim uvjetima koristi se za prateće sadržaje potrebne u naselju.</w:t>
      </w:r>
    </w:p>
    <w:p w14:paraId="3E4FEB7E" w14:textId="77777777" w:rsidR="008E7035" w:rsidRPr="003F7A2E" w:rsidRDefault="008E7035" w:rsidP="008E7035">
      <w:pPr>
        <w:autoSpaceDE w:val="0"/>
        <w:autoSpaceDN w:val="0"/>
        <w:adjustRightInd w:val="0"/>
        <w:spacing w:after="0" w:line="240" w:lineRule="auto"/>
        <w:ind w:firstLine="851"/>
        <w:jc w:val="both"/>
        <w:rPr>
          <w:rFonts w:ascii="Times New Roman" w:hAnsi="Times New Roman" w:cs="Times New Roman"/>
          <w:color w:val="000000" w:themeColor="text1"/>
          <w:sz w:val="24"/>
          <w:szCs w:val="24"/>
        </w:rPr>
      </w:pPr>
      <w:r w:rsidRPr="003F7A2E">
        <w:rPr>
          <w:rFonts w:ascii="Times New Roman" w:hAnsi="Times New Roman" w:cs="Times New Roman"/>
          <w:color w:val="000000" w:themeColor="text1"/>
          <w:sz w:val="24"/>
          <w:szCs w:val="24"/>
        </w:rPr>
        <w:t xml:space="preserve">(8) Skloništa </w:t>
      </w:r>
      <w:r w:rsidRPr="003F7A2E">
        <w:rPr>
          <w:rFonts w:ascii="Times New Roman" w:hAnsi="Times New Roman" w:cs="Times New Roman"/>
          <w:b/>
          <w:bCs/>
          <w:color w:val="000000" w:themeColor="text1"/>
          <w:sz w:val="24"/>
          <w:szCs w:val="24"/>
        </w:rPr>
        <w:t>S14</w:t>
      </w:r>
      <w:r w:rsidRPr="003F7A2E">
        <w:rPr>
          <w:rFonts w:ascii="Times New Roman" w:hAnsi="Times New Roman" w:cs="Times New Roman"/>
          <w:color w:val="000000" w:themeColor="text1"/>
          <w:sz w:val="24"/>
          <w:szCs w:val="24"/>
        </w:rPr>
        <w:t xml:space="preserve"> i </w:t>
      </w:r>
      <w:r w:rsidRPr="003F7A2E">
        <w:rPr>
          <w:rFonts w:ascii="Times New Roman" w:hAnsi="Times New Roman" w:cs="Times New Roman"/>
          <w:b/>
          <w:bCs/>
          <w:color w:val="000000" w:themeColor="text1"/>
          <w:sz w:val="24"/>
          <w:szCs w:val="24"/>
        </w:rPr>
        <w:t>S15</w:t>
      </w:r>
      <w:r w:rsidRPr="003F7A2E">
        <w:rPr>
          <w:rFonts w:ascii="Times New Roman" w:hAnsi="Times New Roman" w:cs="Times New Roman"/>
          <w:color w:val="000000" w:themeColor="text1"/>
          <w:sz w:val="24"/>
          <w:szCs w:val="24"/>
        </w:rPr>
        <w:t xml:space="preserve"> nalaze se na parceli srednje škole D6-C16 u podrumskoj etaži. Namijenjena su potrebama srednje škole, sportske dvorane i dijela stambenih zgrada iz prostorne cjeline C. U mirnodopskim uvjetima koristit će se za klupske prostorije i spremišta sportskih terena srednjoškolskog centra.</w:t>
      </w:r>
    </w:p>
    <w:p w14:paraId="1B0A0975" w14:textId="77777777" w:rsidR="008E7035" w:rsidRPr="003F7A2E" w:rsidRDefault="008E7035" w:rsidP="008E7035">
      <w:pPr>
        <w:autoSpaceDE w:val="0"/>
        <w:autoSpaceDN w:val="0"/>
        <w:adjustRightInd w:val="0"/>
        <w:spacing w:after="0" w:line="240" w:lineRule="auto"/>
        <w:ind w:firstLine="851"/>
        <w:jc w:val="both"/>
        <w:rPr>
          <w:rFonts w:ascii="Times New Roman" w:hAnsi="Times New Roman" w:cs="Times New Roman"/>
          <w:color w:val="000000" w:themeColor="text1"/>
          <w:sz w:val="24"/>
          <w:szCs w:val="24"/>
        </w:rPr>
      </w:pPr>
      <w:r w:rsidRPr="003F7A2E">
        <w:rPr>
          <w:rFonts w:ascii="Times New Roman" w:hAnsi="Times New Roman" w:cs="Times New Roman"/>
          <w:color w:val="000000" w:themeColor="text1"/>
          <w:sz w:val="24"/>
          <w:szCs w:val="24"/>
        </w:rPr>
        <w:t xml:space="preserve">(9) Skloništa </w:t>
      </w:r>
      <w:r w:rsidRPr="003F7A2E">
        <w:rPr>
          <w:rFonts w:ascii="Times New Roman" w:hAnsi="Times New Roman" w:cs="Times New Roman"/>
          <w:b/>
          <w:bCs/>
          <w:color w:val="000000" w:themeColor="text1"/>
          <w:sz w:val="24"/>
          <w:szCs w:val="24"/>
        </w:rPr>
        <w:t>S16</w:t>
      </w:r>
      <w:r w:rsidRPr="003F7A2E">
        <w:rPr>
          <w:rFonts w:ascii="Times New Roman" w:hAnsi="Times New Roman" w:cs="Times New Roman"/>
          <w:color w:val="000000" w:themeColor="text1"/>
          <w:sz w:val="24"/>
          <w:szCs w:val="24"/>
        </w:rPr>
        <w:t xml:space="preserve"> nalaze se na parceli srednje škole D6-C16 u podrumskoj etaži. Namijenjeno je potrebama bazena srednje škole i dijelu stambenih zgrada iz prostorne cjeline C. U mirnodopskim uvjetima koristit će se za klupske prostorije i spremišta sportskih terena srednjoškolskog centra.</w:t>
      </w:r>
    </w:p>
    <w:p w14:paraId="6B198852" w14:textId="77777777" w:rsidR="008E7035" w:rsidRPr="003F7A2E" w:rsidRDefault="008E7035" w:rsidP="008E7035">
      <w:pPr>
        <w:autoSpaceDE w:val="0"/>
        <w:autoSpaceDN w:val="0"/>
        <w:adjustRightInd w:val="0"/>
        <w:spacing w:after="0" w:line="240" w:lineRule="auto"/>
        <w:ind w:firstLine="851"/>
        <w:jc w:val="both"/>
        <w:rPr>
          <w:rFonts w:ascii="Times New Roman" w:hAnsi="Times New Roman" w:cs="Times New Roman"/>
          <w:color w:val="000000" w:themeColor="text1"/>
          <w:sz w:val="24"/>
          <w:szCs w:val="24"/>
        </w:rPr>
      </w:pPr>
      <w:r w:rsidRPr="003F7A2E">
        <w:rPr>
          <w:rFonts w:ascii="Times New Roman" w:hAnsi="Times New Roman" w:cs="Times New Roman"/>
          <w:color w:val="000000" w:themeColor="text1"/>
          <w:sz w:val="24"/>
          <w:szCs w:val="24"/>
        </w:rPr>
        <w:t xml:space="preserve">(10) Skloništa </w:t>
      </w:r>
      <w:r w:rsidRPr="003F7A2E">
        <w:rPr>
          <w:rFonts w:ascii="Times New Roman" w:hAnsi="Times New Roman" w:cs="Times New Roman"/>
          <w:b/>
          <w:bCs/>
          <w:color w:val="000000" w:themeColor="text1"/>
          <w:sz w:val="24"/>
          <w:szCs w:val="24"/>
        </w:rPr>
        <w:t>S17</w:t>
      </w:r>
      <w:r w:rsidRPr="003F7A2E">
        <w:rPr>
          <w:rFonts w:ascii="Times New Roman" w:hAnsi="Times New Roman" w:cs="Times New Roman"/>
          <w:color w:val="000000" w:themeColor="text1"/>
          <w:sz w:val="24"/>
          <w:szCs w:val="24"/>
        </w:rPr>
        <w:t xml:space="preserve"> namijenjena su potrebama dječjeg vrtića i nalaze se na parceli D4-C15 u podrumskoj etaži. U mirnodopskim uvjetima koriste se kao spremišta ili druge pomoćne prostorije dječjeg vrtića.</w:t>
      </w:r>
    </w:p>
    <w:p w14:paraId="4D8FA22E" w14:textId="77777777" w:rsidR="008E7035" w:rsidRPr="003F7A2E" w:rsidRDefault="008E7035" w:rsidP="008E7035">
      <w:pPr>
        <w:autoSpaceDE w:val="0"/>
        <w:autoSpaceDN w:val="0"/>
        <w:adjustRightInd w:val="0"/>
        <w:spacing w:after="0" w:line="240" w:lineRule="auto"/>
        <w:ind w:firstLine="851"/>
        <w:jc w:val="both"/>
        <w:rPr>
          <w:rFonts w:ascii="Times New Roman" w:hAnsi="Times New Roman" w:cs="Times New Roman"/>
          <w:color w:val="000000" w:themeColor="text1"/>
          <w:sz w:val="24"/>
          <w:szCs w:val="24"/>
        </w:rPr>
      </w:pPr>
      <w:r w:rsidRPr="003F7A2E">
        <w:rPr>
          <w:rFonts w:ascii="Times New Roman" w:hAnsi="Times New Roman" w:cs="Times New Roman"/>
          <w:bCs/>
          <w:color w:val="000000" w:themeColor="text1"/>
          <w:sz w:val="24"/>
          <w:szCs w:val="24"/>
        </w:rPr>
        <w:t xml:space="preserve">(11) </w:t>
      </w:r>
      <w:r w:rsidRPr="003F7A2E">
        <w:rPr>
          <w:rFonts w:ascii="Times New Roman" w:hAnsi="Times New Roman" w:cs="Times New Roman"/>
          <w:color w:val="000000" w:themeColor="text1"/>
          <w:sz w:val="24"/>
          <w:szCs w:val="24"/>
        </w:rPr>
        <w:t xml:space="preserve">Skloništa </w:t>
      </w:r>
      <w:r w:rsidRPr="003F7A2E">
        <w:rPr>
          <w:rFonts w:ascii="Times New Roman" w:hAnsi="Times New Roman" w:cs="Times New Roman"/>
          <w:b/>
          <w:bCs/>
          <w:color w:val="000000" w:themeColor="text1"/>
          <w:sz w:val="24"/>
          <w:szCs w:val="24"/>
        </w:rPr>
        <w:t>S18</w:t>
      </w:r>
      <w:r w:rsidRPr="003F7A2E">
        <w:rPr>
          <w:rFonts w:ascii="Times New Roman" w:hAnsi="Times New Roman" w:cs="Times New Roman"/>
          <w:color w:val="000000" w:themeColor="text1"/>
          <w:sz w:val="24"/>
          <w:szCs w:val="24"/>
        </w:rPr>
        <w:t xml:space="preserve"> nalaze se na parkovnoj površini na parceli PA-D18, a sklonište </w:t>
      </w:r>
      <w:r w:rsidRPr="003F7A2E">
        <w:rPr>
          <w:rFonts w:ascii="Times New Roman" w:hAnsi="Times New Roman" w:cs="Times New Roman"/>
          <w:b/>
          <w:bCs/>
          <w:color w:val="000000" w:themeColor="text1"/>
          <w:sz w:val="24"/>
          <w:szCs w:val="24"/>
        </w:rPr>
        <w:t>S19</w:t>
      </w:r>
      <w:r w:rsidRPr="003F7A2E">
        <w:rPr>
          <w:rFonts w:ascii="Times New Roman" w:hAnsi="Times New Roman" w:cs="Times New Roman"/>
          <w:color w:val="000000" w:themeColor="text1"/>
          <w:sz w:val="24"/>
          <w:szCs w:val="24"/>
        </w:rPr>
        <w:t xml:space="preserve"> na parceli javnog parka </w:t>
      </w:r>
      <w:r w:rsidRPr="003F7A2E">
        <w:rPr>
          <w:rFonts w:ascii="Times New Roman" w:hAnsi="Times New Roman" w:cs="Times New Roman"/>
          <w:b/>
          <w:bCs/>
          <w:color w:val="000000" w:themeColor="text1"/>
          <w:sz w:val="24"/>
          <w:szCs w:val="24"/>
        </w:rPr>
        <w:t>JP</w:t>
      </w:r>
      <w:r w:rsidRPr="003F7A2E">
        <w:rPr>
          <w:rFonts w:ascii="Times New Roman" w:hAnsi="Times New Roman" w:cs="Times New Roman"/>
          <w:color w:val="000000" w:themeColor="text1"/>
          <w:sz w:val="24"/>
          <w:szCs w:val="24"/>
        </w:rPr>
        <w:t>-D17 u podrumskoj etaži. Namijenjena su potrebama stanara</w:t>
      </w:r>
      <w:r w:rsidRPr="003F7A2E">
        <w:rPr>
          <w:rFonts w:ascii="Times New Roman" w:hAnsi="Times New Roman" w:cs="Times New Roman"/>
          <w:b/>
          <w:bCs/>
          <w:color w:val="000000" w:themeColor="text1"/>
          <w:sz w:val="24"/>
          <w:szCs w:val="24"/>
        </w:rPr>
        <w:t xml:space="preserve"> </w:t>
      </w:r>
      <w:r w:rsidRPr="003F7A2E">
        <w:rPr>
          <w:rFonts w:ascii="Times New Roman" w:hAnsi="Times New Roman" w:cs="Times New Roman"/>
          <w:color w:val="000000" w:themeColor="text1"/>
          <w:sz w:val="24"/>
          <w:szCs w:val="24"/>
        </w:rPr>
        <w:t>stambenih zgrada D1, D2, D4, te dijelu stanara zgrade D6 i prostorne cjeline C. U</w:t>
      </w:r>
      <w:r w:rsidRPr="003F7A2E">
        <w:rPr>
          <w:rFonts w:ascii="Times New Roman" w:hAnsi="Times New Roman" w:cs="Times New Roman"/>
          <w:b/>
          <w:bCs/>
          <w:color w:val="000000" w:themeColor="text1"/>
          <w:sz w:val="24"/>
          <w:szCs w:val="24"/>
        </w:rPr>
        <w:t xml:space="preserve"> </w:t>
      </w:r>
      <w:r w:rsidRPr="003F7A2E">
        <w:rPr>
          <w:rFonts w:ascii="Times New Roman" w:hAnsi="Times New Roman" w:cs="Times New Roman"/>
          <w:color w:val="000000" w:themeColor="text1"/>
          <w:sz w:val="24"/>
          <w:szCs w:val="24"/>
        </w:rPr>
        <w:t>mirnodopskim uvjetima koristi se za prateće sadržaje potrebne u naselju.</w:t>
      </w:r>
    </w:p>
    <w:p w14:paraId="1A4DAA3C" w14:textId="77777777" w:rsidR="008E7035" w:rsidRPr="003F7A2E" w:rsidRDefault="008E7035" w:rsidP="008E7035">
      <w:pPr>
        <w:autoSpaceDE w:val="0"/>
        <w:autoSpaceDN w:val="0"/>
        <w:adjustRightInd w:val="0"/>
        <w:spacing w:after="0" w:line="240" w:lineRule="auto"/>
        <w:ind w:firstLine="851"/>
        <w:jc w:val="both"/>
        <w:rPr>
          <w:rFonts w:ascii="Times New Roman" w:hAnsi="Times New Roman" w:cs="Times New Roman"/>
          <w:color w:val="000000" w:themeColor="text1"/>
          <w:sz w:val="24"/>
          <w:szCs w:val="24"/>
        </w:rPr>
      </w:pPr>
      <w:r w:rsidRPr="003F7A2E">
        <w:rPr>
          <w:rFonts w:ascii="Times New Roman" w:hAnsi="Times New Roman" w:cs="Times New Roman"/>
          <w:color w:val="000000" w:themeColor="text1"/>
          <w:sz w:val="24"/>
          <w:szCs w:val="24"/>
        </w:rPr>
        <w:t xml:space="preserve">(12) Skloništa </w:t>
      </w:r>
      <w:r w:rsidRPr="003F7A2E">
        <w:rPr>
          <w:rFonts w:ascii="Times New Roman" w:hAnsi="Times New Roman" w:cs="Times New Roman"/>
          <w:b/>
          <w:bCs/>
          <w:color w:val="000000" w:themeColor="text1"/>
          <w:sz w:val="24"/>
          <w:szCs w:val="24"/>
        </w:rPr>
        <w:t>S20</w:t>
      </w:r>
      <w:r w:rsidRPr="003F7A2E">
        <w:rPr>
          <w:rFonts w:ascii="Times New Roman" w:hAnsi="Times New Roman" w:cs="Times New Roman"/>
          <w:color w:val="000000" w:themeColor="text1"/>
          <w:sz w:val="24"/>
          <w:szCs w:val="24"/>
        </w:rPr>
        <w:t xml:space="preserve"> i </w:t>
      </w:r>
      <w:r w:rsidRPr="003F7A2E">
        <w:rPr>
          <w:rFonts w:ascii="Times New Roman" w:hAnsi="Times New Roman" w:cs="Times New Roman"/>
          <w:b/>
          <w:bCs/>
          <w:color w:val="000000" w:themeColor="text1"/>
          <w:sz w:val="24"/>
          <w:szCs w:val="24"/>
        </w:rPr>
        <w:t>S21</w:t>
      </w:r>
      <w:r w:rsidRPr="003F7A2E">
        <w:rPr>
          <w:rFonts w:ascii="Times New Roman" w:hAnsi="Times New Roman" w:cs="Times New Roman"/>
          <w:color w:val="000000" w:themeColor="text1"/>
          <w:sz w:val="24"/>
          <w:szCs w:val="24"/>
        </w:rPr>
        <w:t xml:space="preserve"> nalaze se na parceli javnog parka K4-</w:t>
      </w:r>
      <w:r w:rsidRPr="003F7A2E">
        <w:rPr>
          <w:rFonts w:ascii="Times New Roman" w:hAnsi="Times New Roman" w:cs="Times New Roman"/>
          <w:b/>
          <w:bCs/>
          <w:color w:val="000000" w:themeColor="text1"/>
          <w:sz w:val="24"/>
          <w:szCs w:val="24"/>
        </w:rPr>
        <w:t xml:space="preserve">D30 </w:t>
      </w:r>
      <w:r w:rsidRPr="003F7A2E">
        <w:rPr>
          <w:rFonts w:ascii="Times New Roman" w:hAnsi="Times New Roman" w:cs="Times New Roman"/>
          <w:color w:val="000000" w:themeColor="text1"/>
          <w:sz w:val="24"/>
          <w:szCs w:val="24"/>
        </w:rPr>
        <w:t>u podrumskoj etaži. Namijenjena su potrebama stanara stambenih zgrada D8, D9, D10, D11, D12 te dijelu stanara stambenih zgrada D6 i D13. U mirnodopskim uvjetima koriste se kao javna podzemna garaža.</w:t>
      </w:r>
    </w:p>
    <w:p w14:paraId="30888C60" w14:textId="77777777" w:rsidR="008E7035" w:rsidRPr="003F7A2E" w:rsidRDefault="008E7035" w:rsidP="008E7035">
      <w:pPr>
        <w:autoSpaceDE w:val="0"/>
        <w:autoSpaceDN w:val="0"/>
        <w:adjustRightInd w:val="0"/>
        <w:spacing w:after="0" w:line="240" w:lineRule="auto"/>
        <w:ind w:firstLine="851"/>
        <w:jc w:val="both"/>
        <w:rPr>
          <w:rFonts w:ascii="Times New Roman" w:hAnsi="Times New Roman" w:cs="Times New Roman"/>
          <w:color w:val="000000" w:themeColor="text1"/>
          <w:sz w:val="24"/>
          <w:szCs w:val="24"/>
        </w:rPr>
      </w:pPr>
      <w:r w:rsidRPr="003F7A2E">
        <w:rPr>
          <w:rFonts w:ascii="Times New Roman" w:hAnsi="Times New Roman" w:cs="Times New Roman"/>
          <w:color w:val="000000" w:themeColor="text1"/>
          <w:sz w:val="24"/>
          <w:szCs w:val="24"/>
        </w:rPr>
        <w:t xml:space="preserve">(13) Sklonište </w:t>
      </w:r>
      <w:r w:rsidRPr="003F7A2E">
        <w:rPr>
          <w:rFonts w:ascii="Times New Roman" w:hAnsi="Times New Roman" w:cs="Times New Roman"/>
          <w:b/>
          <w:bCs/>
          <w:color w:val="000000" w:themeColor="text1"/>
          <w:sz w:val="24"/>
          <w:szCs w:val="24"/>
        </w:rPr>
        <w:t>S22</w:t>
      </w:r>
      <w:r w:rsidRPr="003F7A2E">
        <w:rPr>
          <w:rFonts w:ascii="Times New Roman" w:hAnsi="Times New Roman" w:cs="Times New Roman"/>
          <w:color w:val="000000" w:themeColor="text1"/>
          <w:sz w:val="24"/>
          <w:szCs w:val="24"/>
        </w:rPr>
        <w:t xml:space="preserve"> nalazi se na parceli osnovne škole D5-D14 u podrumskoj etaži. Namijenjeno je potrebama osnovne škole. Planirani kapacitet skloništa je 250 sklonišnih mjesta. U mirnodopskim uvjetima koristi se za prateće sadržaje potrebne u naselju.</w:t>
      </w:r>
    </w:p>
    <w:p w14:paraId="017E0AC8" w14:textId="77777777" w:rsidR="008E7035" w:rsidRPr="003F7A2E" w:rsidRDefault="008E7035" w:rsidP="008E7035">
      <w:pPr>
        <w:autoSpaceDE w:val="0"/>
        <w:autoSpaceDN w:val="0"/>
        <w:adjustRightInd w:val="0"/>
        <w:spacing w:after="0" w:line="240" w:lineRule="auto"/>
        <w:ind w:firstLine="851"/>
        <w:jc w:val="both"/>
        <w:rPr>
          <w:rFonts w:ascii="Times New Roman" w:hAnsi="Times New Roman" w:cs="Times New Roman"/>
          <w:color w:val="000000" w:themeColor="text1"/>
          <w:sz w:val="24"/>
          <w:szCs w:val="24"/>
        </w:rPr>
      </w:pPr>
      <w:r w:rsidRPr="003F7A2E">
        <w:rPr>
          <w:rFonts w:ascii="Times New Roman" w:hAnsi="Times New Roman" w:cs="Times New Roman"/>
          <w:color w:val="000000" w:themeColor="text1"/>
          <w:sz w:val="24"/>
          <w:szCs w:val="24"/>
        </w:rPr>
        <w:t xml:space="preserve">(14) Skloništa </w:t>
      </w:r>
      <w:r w:rsidRPr="003F7A2E">
        <w:rPr>
          <w:rFonts w:ascii="Times New Roman" w:hAnsi="Times New Roman" w:cs="Times New Roman"/>
          <w:b/>
          <w:bCs/>
          <w:color w:val="000000" w:themeColor="text1"/>
          <w:sz w:val="24"/>
          <w:szCs w:val="24"/>
        </w:rPr>
        <w:t>S23</w:t>
      </w:r>
      <w:r w:rsidRPr="003F7A2E">
        <w:rPr>
          <w:rFonts w:ascii="Times New Roman" w:hAnsi="Times New Roman" w:cs="Times New Roman"/>
          <w:color w:val="000000" w:themeColor="text1"/>
          <w:sz w:val="24"/>
          <w:szCs w:val="24"/>
        </w:rPr>
        <w:t xml:space="preserve"> i </w:t>
      </w:r>
      <w:r w:rsidRPr="003F7A2E">
        <w:rPr>
          <w:rFonts w:ascii="Times New Roman" w:hAnsi="Times New Roman" w:cs="Times New Roman"/>
          <w:b/>
          <w:bCs/>
          <w:color w:val="000000" w:themeColor="text1"/>
          <w:sz w:val="24"/>
          <w:szCs w:val="24"/>
        </w:rPr>
        <w:t>S24</w:t>
      </w:r>
      <w:r w:rsidRPr="003F7A2E">
        <w:rPr>
          <w:rFonts w:ascii="Times New Roman" w:hAnsi="Times New Roman" w:cs="Times New Roman"/>
          <w:color w:val="000000" w:themeColor="text1"/>
          <w:sz w:val="24"/>
          <w:szCs w:val="24"/>
        </w:rPr>
        <w:t xml:space="preserve"> nalaze se na parceli crkve D8-D15 u podrumskoj etaži. Namijenjena su potrebama crkve, te stanarima stambenih zgrada D3, D5 i dijelu stambene zgrade D13. U mirnodopskim uvjetima koriste se za prateće sadržaje potrebne u naselju.</w:t>
      </w:r>
      <w:bookmarkEnd w:id="19"/>
    </w:p>
    <w:p w14:paraId="7E751FE4" w14:textId="77777777" w:rsidR="001007D9" w:rsidRPr="003F7A2E" w:rsidRDefault="001007D9" w:rsidP="001007D9">
      <w:pPr>
        <w:shd w:val="clear" w:color="auto" w:fill="FFFFFF"/>
        <w:spacing w:after="0" w:line="240" w:lineRule="auto"/>
        <w:ind w:firstLine="709"/>
        <w:jc w:val="both"/>
        <w:rPr>
          <w:rFonts w:ascii="Times New Roman" w:eastAsia="Times New Roman" w:hAnsi="Times New Roman" w:cs="Times New Roman"/>
          <w:bCs/>
          <w:strike/>
          <w:color w:val="000000" w:themeColor="text1"/>
          <w:sz w:val="24"/>
          <w:szCs w:val="24"/>
        </w:rPr>
      </w:pPr>
      <w:r w:rsidRPr="003F7A2E">
        <w:rPr>
          <w:rFonts w:ascii="Times New Roman" w:eastAsia="Times New Roman" w:hAnsi="Times New Roman" w:cs="Times New Roman"/>
          <w:i/>
          <w:color w:val="000000" w:themeColor="text1"/>
          <w:sz w:val="24"/>
          <w:szCs w:val="24"/>
        </w:rPr>
        <w:t xml:space="preserve">Odredbom članka 11. </w:t>
      </w:r>
      <w:r w:rsidRPr="003F7A2E">
        <w:rPr>
          <w:rFonts w:ascii="Times New Roman" w:eastAsia="Times New Roman" w:hAnsi="Times New Roman" w:cs="Times New Roman"/>
          <w:i/>
          <w:color w:val="000000" w:themeColor="text1"/>
          <w:sz w:val="24"/>
          <w:szCs w:val="24"/>
          <w:lang w:eastAsia="hr-HR"/>
        </w:rPr>
        <w:t xml:space="preserve">Odluke o izmjenama i dopunama Odluke o </w:t>
      </w:r>
      <w:r w:rsidRPr="003F7A2E">
        <w:rPr>
          <w:rFonts w:ascii="Times New Roman" w:eastAsia="Times New Roman" w:hAnsi="Times New Roman" w:cs="Times New Roman"/>
          <w:bCs/>
          <w:i/>
          <w:color w:val="000000" w:themeColor="text1"/>
          <w:sz w:val="24"/>
          <w:szCs w:val="24"/>
          <w:lang w:eastAsia="hr-HR"/>
        </w:rPr>
        <w:t xml:space="preserve">donošenju Detaljnog plana uređenja stambenog naselja na lokaciji Sopnica - Jelkovec </w:t>
      </w:r>
      <w:r w:rsidRPr="003F7A2E">
        <w:rPr>
          <w:rFonts w:ascii="Times New Roman" w:eastAsia="Times New Roman" w:hAnsi="Times New Roman" w:cs="Times New Roman"/>
          <w:i/>
          <w:color w:val="000000" w:themeColor="text1"/>
          <w:sz w:val="24"/>
          <w:szCs w:val="24"/>
          <w:lang w:eastAsia="hr-HR"/>
        </w:rPr>
        <w:t xml:space="preserve">(Službeni glasnik Grada Zagreba 27/20) </w:t>
      </w:r>
      <w:r w:rsidR="008E7035" w:rsidRPr="003F7A2E">
        <w:rPr>
          <w:rFonts w:ascii="Times New Roman" w:eastAsia="Times New Roman" w:hAnsi="Times New Roman" w:cs="Times New Roman"/>
          <w:i/>
          <w:color w:val="000000" w:themeColor="text1"/>
          <w:sz w:val="24"/>
          <w:szCs w:val="24"/>
          <w:lang w:eastAsia="hr-HR"/>
        </w:rPr>
        <w:t>članak 105. je izmijenjen.</w:t>
      </w:r>
    </w:p>
    <w:p w14:paraId="6E5574EC"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2F2D46B7" w14:textId="77777777" w:rsidR="00231515" w:rsidRDefault="00231515">
      <w:pPr>
        <w:spacing w:after="160" w:line="259"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br w:type="page"/>
      </w:r>
    </w:p>
    <w:p w14:paraId="5F736EC1" w14:textId="0F5E4943" w:rsidR="002F0924" w:rsidRPr="003F7A2E" w:rsidRDefault="002F0924" w:rsidP="002F0924">
      <w:pPr>
        <w:spacing w:after="0" w:line="240" w:lineRule="auto"/>
        <w:jc w:val="center"/>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lastRenderedPageBreak/>
        <w:t>Članak 105.a</w:t>
      </w:r>
    </w:p>
    <w:p w14:paraId="6A6CC70A"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6A1CBE2C" w14:textId="77777777" w:rsidR="002F0924" w:rsidRPr="003F7A2E" w:rsidRDefault="002F0924" w:rsidP="002F0924">
      <w:pPr>
        <w:spacing w:after="0" w:line="240" w:lineRule="auto"/>
        <w:ind w:firstLine="720"/>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Umjesto mjera određenih člancima 104. i 105. u planiranom stambenom naselju moguće je predvidjeti mjere sklanjanja u postojećim skloništima te u zaklonima sa prilagođavanjem ili bez prilagođavanja prirodnih, podrumskih i drugih pogodnih građevina za funkciju sklanjanja. Tada će se za slučaj potrebe odrediti moguće lokacije i najpovoljniji pravci evakuacije i zbrinjavanja ljudi.</w:t>
      </w:r>
    </w:p>
    <w:p w14:paraId="1F5DE561" w14:textId="77777777" w:rsidR="002F0924" w:rsidRPr="003F7A2E" w:rsidRDefault="002F0924" w:rsidP="002F0924">
      <w:pPr>
        <w:spacing w:after="0" w:line="240" w:lineRule="auto"/>
        <w:ind w:firstLine="720"/>
        <w:jc w:val="both"/>
        <w:rPr>
          <w:rFonts w:ascii="Times New Roman" w:eastAsia="Times New Roman" w:hAnsi="Times New Roman" w:cs="Times New Roman"/>
          <w:i/>
          <w:color w:val="000000" w:themeColor="text1"/>
          <w:sz w:val="24"/>
          <w:szCs w:val="24"/>
        </w:rPr>
      </w:pPr>
      <w:r w:rsidRPr="003F7A2E">
        <w:rPr>
          <w:rFonts w:ascii="Times New Roman" w:eastAsia="Times New Roman" w:hAnsi="Times New Roman" w:cs="Times New Roman"/>
          <w:i/>
          <w:color w:val="000000" w:themeColor="text1"/>
          <w:sz w:val="24"/>
          <w:szCs w:val="24"/>
        </w:rPr>
        <w:t xml:space="preserve">Odredbom članka 28. </w:t>
      </w:r>
      <w:r w:rsidRPr="003F7A2E">
        <w:rPr>
          <w:rFonts w:ascii="Times New Roman" w:eastAsia="Times New Roman" w:hAnsi="Times New Roman" w:cs="Times New Roman"/>
          <w:i/>
          <w:color w:val="000000" w:themeColor="text1"/>
          <w:sz w:val="24"/>
          <w:szCs w:val="24"/>
          <w:lang w:eastAsia="hr-HR"/>
        </w:rPr>
        <w:t xml:space="preserve">Odluke o izmjenama i dopunama Odluke o </w:t>
      </w:r>
      <w:r w:rsidRPr="003F7A2E">
        <w:rPr>
          <w:rFonts w:ascii="Times New Roman" w:eastAsia="Times New Roman" w:hAnsi="Times New Roman" w:cs="Times New Roman"/>
          <w:bCs/>
          <w:i/>
          <w:color w:val="000000" w:themeColor="text1"/>
          <w:sz w:val="24"/>
          <w:szCs w:val="24"/>
          <w:lang w:eastAsia="hr-HR"/>
        </w:rPr>
        <w:t xml:space="preserve">donošenju Detaljnog plana uređenja stambenog naselja na lokaciji Sopnica - Jelkovec </w:t>
      </w:r>
      <w:r w:rsidRPr="003F7A2E">
        <w:rPr>
          <w:rFonts w:ascii="Times New Roman" w:eastAsia="Times New Roman" w:hAnsi="Times New Roman" w:cs="Times New Roman"/>
          <w:i/>
          <w:color w:val="000000" w:themeColor="text1"/>
          <w:sz w:val="24"/>
          <w:szCs w:val="24"/>
          <w:lang w:eastAsia="hr-HR"/>
        </w:rPr>
        <w:t>(Službeni glasnik Grada Zagreba 17/16)</w:t>
      </w:r>
      <w:r w:rsidRPr="003F7A2E">
        <w:rPr>
          <w:rFonts w:ascii="Times New Roman" w:eastAsia="Times New Roman" w:hAnsi="Times New Roman" w:cs="Times New Roman"/>
          <w:i/>
          <w:color w:val="000000" w:themeColor="text1"/>
          <w:sz w:val="24"/>
          <w:szCs w:val="24"/>
        </w:rPr>
        <w:t xml:space="preserve"> i</w:t>
      </w:r>
      <w:r w:rsidRPr="003F7A2E">
        <w:rPr>
          <w:rFonts w:ascii="Times New Roman" w:eastAsia="Times New Roman" w:hAnsi="Times New Roman" w:cs="Times New Roman"/>
          <w:bCs/>
          <w:i/>
          <w:color w:val="000000" w:themeColor="text1"/>
          <w:sz w:val="24"/>
          <w:szCs w:val="24"/>
        </w:rPr>
        <w:t>za članka 105. dodan je članak 105.a.</w:t>
      </w:r>
    </w:p>
    <w:p w14:paraId="70356F82"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4D03D40C"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26EABA16" w14:textId="77777777" w:rsidR="002F0924" w:rsidRPr="003F7A2E" w:rsidRDefault="002F0924" w:rsidP="002F0924">
      <w:pPr>
        <w:spacing w:after="0" w:line="240" w:lineRule="auto"/>
        <w:jc w:val="both"/>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III. ZAVRŠNA ODREDBA</w:t>
      </w:r>
    </w:p>
    <w:p w14:paraId="15F19CC9"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711886BC" w14:textId="77777777" w:rsidR="002F0924" w:rsidRPr="003F7A2E" w:rsidRDefault="002F0924" w:rsidP="002F0924">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themeColor="text1"/>
          <w:sz w:val="24"/>
          <w:szCs w:val="24"/>
          <w:lang w:eastAsia="hr-HR"/>
        </w:rPr>
      </w:pPr>
      <w:r w:rsidRPr="003F7A2E">
        <w:rPr>
          <w:rFonts w:ascii="Times New Roman" w:eastAsia="Times New Roman" w:hAnsi="Times New Roman" w:cs="Times New Roman"/>
          <w:b/>
          <w:bCs/>
          <w:color w:val="000000" w:themeColor="text1"/>
          <w:sz w:val="24"/>
          <w:szCs w:val="24"/>
          <w:lang w:eastAsia="hr-HR"/>
        </w:rPr>
        <w:t>Članak 106.</w:t>
      </w:r>
    </w:p>
    <w:p w14:paraId="54F5D195"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7576218F" w14:textId="77777777" w:rsidR="002F0924" w:rsidRPr="003F7A2E" w:rsidRDefault="002F0924" w:rsidP="002F0924">
      <w:pPr>
        <w:spacing w:after="0" w:line="240" w:lineRule="auto"/>
        <w:ind w:firstLine="709"/>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Ova odluka stupa na snagu osmog dana od dana objave u Službenom glasniku Grada Zagreba.</w:t>
      </w:r>
    </w:p>
    <w:p w14:paraId="4FF26262"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20B5381F"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6336D407" w14:textId="77777777" w:rsidR="002F0924" w:rsidRPr="00D54557" w:rsidRDefault="002F0924" w:rsidP="002F0924">
      <w:pPr>
        <w:adjustRightInd w:val="0"/>
        <w:spacing w:after="0" w:line="240" w:lineRule="auto"/>
        <w:jc w:val="center"/>
        <w:rPr>
          <w:rFonts w:ascii="Times New Roman" w:eastAsia="Times New Roman" w:hAnsi="Times New Roman" w:cs="Times New Roman"/>
          <w:b/>
          <w:bCs/>
          <w:color w:val="000000" w:themeColor="text1"/>
          <w:sz w:val="24"/>
          <w:szCs w:val="24"/>
          <w:lang w:eastAsia="hr-HR"/>
        </w:rPr>
      </w:pPr>
      <w:r w:rsidRPr="00D54557">
        <w:rPr>
          <w:rFonts w:ascii="Times New Roman" w:eastAsia="Times New Roman" w:hAnsi="Times New Roman" w:cs="Times New Roman"/>
          <w:b/>
          <w:bCs/>
          <w:color w:val="000000" w:themeColor="text1"/>
          <w:sz w:val="24"/>
          <w:szCs w:val="24"/>
          <w:lang w:eastAsia="hr-HR"/>
        </w:rPr>
        <w:t>PRIJELAZNE I ZAVRŠNE ODREDBE</w:t>
      </w:r>
    </w:p>
    <w:p w14:paraId="4970F76B" w14:textId="77777777" w:rsidR="002F0924" w:rsidRPr="00D54557" w:rsidRDefault="002F0924" w:rsidP="002F0924">
      <w:pPr>
        <w:spacing w:after="0" w:line="240" w:lineRule="auto"/>
        <w:jc w:val="both"/>
        <w:rPr>
          <w:rFonts w:ascii="Times New Roman" w:eastAsia="Times New Roman" w:hAnsi="Times New Roman" w:cs="Times New Roman"/>
          <w:b/>
          <w:color w:val="000000" w:themeColor="text1"/>
          <w:sz w:val="24"/>
          <w:szCs w:val="24"/>
        </w:rPr>
      </w:pPr>
      <w:r w:rsidRPr="00D54557">
        <w:rPr>
          <w:rFonts w:ascii="Times New Roman" w:eastAsia="Times New Roman" w:hAnsi="Times New Roman" w:cs="Times New Roman"/>
          <w:b/>
          <w:color w:val="000000" w:themeColor="text1"/>
          <w:sz w:val="24"/>
          <w:szCs w:val="24"/>
          <w:lang w:eastAsia="hr-HR"/>
        </w:rPr>
        <w:t xml:space="preserve">Odluke o izmjenama i dopunama Odluke o </w:t>
      </w:r>
      <w:r w:rsidRPr="00D54557">
        <w:rPr>
          <w:rFonts w:ascii="Times New Roman" w:eastAsia="Times New Roman" w:hAnsi="Times New Roman" w:cs="Times New Roman"/>
          <w:b/>
          <w:bCs/>
          <w:color w:val="000000" w:themeColor="text1"/>
          <w:sz w:val="24"/>
          <w:szCs w:val="24"/>
          <w:lang w:eastAsia="hr-HR"/>
        </w:rPr>
        <w:t xml:space="preserve">donošenju Detaljnog plana uređenja stambenog naselja na lokaciji Sopnica - Jelkovec </w:t>
      </w:r>
      <w:r w:rsidRPr="00D54557">
        <w:rPr>
          <w:rFonts w:ascii="Times New Roman" w:eastAsia="Times New Roman" w:hAnsi="Times New Roman" w:cs="Times New Roman"/>
          <w:b/>
          <w:color w:val="000000" w:themeColor="text1"/>
          <w:sz w:val="24"/>
          <w:szCs w:val="24"/>
          <w:lang w:eastAsia="hr-HR"/>
        </w:rPr>
        <w:t xml:space="preserve">(Službeni glasnik Grada Zagreba 9/07) </w:t>
      </w:r>
    </w:p>
    <w:p w14:paraId="0DD0ACC6" w14:textId="77777777" w:rsidR="002F0924" w:rsidRPr="003F7A2E" w:rsidRDefault="002F0924" w:rsidP="002F0924">
      <w:pPr>
        <w:overflowPunct w:val="0"/>
        <w:autoSpaceDE w:val="0"/>
        <w:autoSpaceDN w:val="0"/>
        <w:adjustRightInd w:val="0"/>
        <w:spacing w:after="0" w:line="240" w:lineRule="auto"/>
        <w:textAlignment w:val="baseline"/>
        <w:rPr>
          <w:rFonts w:ascii="Times New Roman" w:eastAsia="Times New Roman" w:hAnsi="Times New Roman" w:cs="Times New Roman"/>
          <w:bCs/>
          <w:color w:val="000000" w:themeColor="text1"/>
          <w:sz w:val="24"/>
          <w:szCs w:val="24"/>
          <w:lang w:eastAsia="hr-HR"/>
        </w:rPr>
      </w:pPr>
    </w:p>
    <w:p w14:paraId="1980E6CC" w14:textId="77777777" w:rsidR="002F0924" w:rsidRPr="003F7A2E" w:rsidRDefault="002F0924" w:rsidP="002F0924">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themeColor="text1"/>
          <w:sz w:val="24"/>
          <w:szCs w:val="24"/>
          <w:lang w:eastAsia="hr-HR"/>
        </w:rPr>
      </w:pPr>
      <w:r w:rsidRPr="003F7A2E">
        <w:rPr>
          <w:rFonts w:ascii="Times New Roman" w:eastAsia="Times New Roman" w:hAnsi="Times New Roman" w:cs="Times New Roman"/>
          <w:b/>
          <w:bCs/>
          <w:color w:val="000000" w:themeColor="text1"/>
          <w:sz w:val="24"/>
          <w:szCs w:val="24"/>
          <w:lang w:eastAsia="hr-HR"/>
        </w:rPr>
        <w:t>Članak 11.</w:t>
      </w:r>
    </w:p>
    <w:p w14:paraId="0122E2CD"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326378E9" w14:textId="77777777" w:rsidR="002F0924" w:rsidRPr="003F7A2E" w:rsidRDefault="002F0924" w:rsidP="002F0924">
      <w:pPr>
        <w:spacing w:after="0" w:line="240" w:lineRule="auto"/>
        <w:ind w:firstLine="709"/>
        <w:jc w:val="both"/>
        <w:rPr>
          <w:rFonts w:ascii="Times New Roman" w:eastAsia="Times New Roman" w:hAnsi="Times New Roman" w:cs="Times New Roman"/>
          <w:bCs/>
          <w:noProof/>
          <w:color w:val="000000" w:themeColor="text1"/>
          <w:sz w:val="24"/>
          <w:szCs w:val="24"/>
        </w:rPr>
      </w:pPr>
      <w:r w:rsidRPr="003F7A2E">
        <w:rPr>
          <w:rFonts w:ascii="Times New Roman" w:eastAsia="Times New Roman" w:hAnsi="Times New Roman" w:cs="Times New Roman"/>
          <w:bCs/>
          <w:noProof/>
          <w:color w:val="000000" w:themeColor="text1"/>
          <w:sz w:val="24"/>
          <w:szCs w:val="24"/>
        </w:rPr>
        <w:t>Izmjene i dopune Plana izrađene su u šest izvornika koji se čuvaju u dokumentaciji prostora.</w:t>
      </w:r>
    </w:p>
    <w:p w14:paraId="2D226374"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21E86A37" w14:textId="77777777" w:rsidR="002F0924" w:rsidRPr="003F7A2E" w:rsidRDefault="002F0924" w:rsidP="002F0924">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themeColor="text1"/>
          <w:sz w:val="24"/>
          <w:szCs w:val="24"/>
          <w:lang w:eastAsia="hr-HR"/>
        </w:rPr>
      </w:pPr>
      <w:r w:rsidRPr="003F7A2E">
        <w:rPr>
          <w:rFonts w:ascii="Times New Roman" w:eastAsia="Times New Roman" w:hAnsi="Times New Roman" w:cs="Times New Roman"/>
          <w:b/>
          <w:bCs/>
          <w:color w:val="000000" w:themeColor="text1"/>
          <w:sz w:val="24"/>
          <w:szCs w:val="24"/>
          <w:lang w:eastAsia="hr-HR"/>
        </w:rPr>
        <w:t>Članak 12.</w:t>
      </w:r>
    </w:p>
    <w:p w14:paraId="6C3F8B18"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5CC8085F" w14:textId="77777777" w:rsidR="002F0924" w:rsidRPr="003F7A2E" w:rsidRDefault="002F0924" w:rsidP="002F0924">
      <w:pPr>
        <w:spacing w:after="0" w:line="240" w:lineRule="auto"/>
        <w:ind w:firstLine="709"/>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Ova odluka stupa na snagu osmog dana nakon objave u Službenom glasniku Grada Zagreba.</w:t>
      </w:r>
    </w:p>
    <w:p w14:paraId="00F61548"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0B124616"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57176D04" w14:textId="77777777" w:rsidR="002F0924" w:rsidRPr="003F7A2E" w:rsidRDefault="002F0924" w:rsidP="002F0924">
      <w:pPr>
        <w:spacing w:after="0" w:line="240" w:lineRule="auto"/>
        <w:ind w:left="1418" w:firstLine="709"/>
        <w:jc w:val="both"/>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PRIJELAZNE I ZAVRŠNE ODREDBE</w:t>
      </w:r>
    </w:p>
    <w:p w14:paraId="38BE270B" w14:textId="77777777" w:rsidR="002F0924" w:rsidRPr="00D54557" w:rsidRDefault="002F0924" w:rsidP="002F0924">
      <w:pPr>
        <w:spacing w:after="0" w:line="240" w:lineRule="auto"/>
        <w:jc w:val="both"/>
        <w:rPr>
          <w:rFonts w:ascii="Times New Roman" w:eastAsia="Times New Roman" w:hAnsi="Times New Roman" w:cs="Times New Roman"/>
          <w:b/>
          <w:color w:val="000000" w:themeColor="text1"/>
          <w:sz w:val="24"/>
          <w:szCs w:val="24"/>
        </w:rPr>
      </w:pPr>
      <w:r w:rsidRPr="00D54557">
        <w:rPr>
          <w:rFonts w:ascii="Times New Roman" w:eastAsia="Times New Roman" w:hAnsi="Times New Roman" w:cs="Times New Roman"/>
          <w:b/>
          <w:color w:val="000000" w:themeColor="text1"/>
          <w:sz w:val="24"/>
          <w:szCs w:val="24"/>
          <w:lang w:eastAsia="hr-HR"/>
        </w:rPr>
        <w:t xml:space="preserve">Odluke o izmjenama i dopunama Odluke o </w:t>
      </w:r>
      <w:r w:rsidRPr="00D54557">
        <w:rPr>
          <w:rFonts w:ascii="Times New Roman" w:eastAsia="Times New Roman" w:hAnsi="Times New Roman" w:cs="Times New Roman"/>
          <w:b/>
          <w:bCs/>
          <w:color w:val="000000" w:themeColor="text1"/>
          <w:sz w:val="24"/>
          <w:szCs w:val="24"/>
          <w:lang w:eastAsia="hr-HR"/>
        </w:rPr>
        <w:t xml:space="preserve">donošenju Detaljnog plana uređenja stambenog naselja na lokaciji Sopnica - Jelkovec </w:t>
      </w:r>
      <w:r w:rsidRPr="00D54557">
        <w:rPr>
          <w:rFonts w:ascii="Times New Roman" w:eastAsia="Times New Roman" w:hAnsi="Times New Roman" w:cs="Times New Roman"/>
          <w:b/>
          <w:color w:val="000000" w:themeColor="text1"/>
          <w:sz w:val="24"/>
          <w:szCs w:val="24"/>
          <w:lang w:eastAsia="hr-HR"/>
        </w:rPr>
        <w:t xml:space="preserve">(Službeni glasnik Grada Zagreba 17/16) </w:t>
      </w:r>
    </w:p>
    <w:p w14:paraId="71EC9CBF"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1D463DBB" w14:textId="77777777" w:rsidR="002F0924" w:rsidRPr="003F7A2E" w:rsidRDefault="002F0924" w:rsidP="002F0924">
      <w:pPr>
        <w:spacing w:after="0" w:line="240" w:lineRule="auto"/>
        <w:jc w:val="center"/>
        <w:rPr>
          <w:rFonts w:ascii="Times New Roman" w:eastAsia="Times New Roman" w:hAnsi="Times New Roman" w:cs="Times New Roman"/>
          <w:b/>
          <w:color w:val="000000" w:themeColor="text1"/>
          <w:sz w:val="24"/>
          <w:szCs w:val="24"/>
        </w:rPr>
      </w:pPr>
      <w:r w:rsidRPr="003F7A2E">
        <w:rPr>
          <w:rFonts w:ascii="Times New Roman" w:eastAsia="Times New Roman" w:hAnsi="Times New Roman" w:cs="Times New Roman"/>
          <w:b/>
          <w:color w:val="000000" w:themeColor="text1"/>
          <w:sz w:val="24"/>
          <w:szCs w:val="24"/>
        </w:rPr>
        <w:t>Članak 29.</w:t>
      </w:r>
    </w:p>
    <w:p w14:paraId="2ABAE99B"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5FA09B66" w14:textId="77777777" w:rsidR="002F0924" w:rsidRPr="003F7A2E" w:rsidRDefault="002F0924" w:rsidP="002F0924">
      <w:pPr>
        <w:spacing w:after="0" w:line="240" w:lineRule="auto"/>
        <w:ind w:firstLine="709"/>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Izmjene i dopune Plana izrađene su u 6 (šest) izvornika koji se čuvaju u dokumentaciji prostora.</w:t>
      </w:r>
    </w:p>
    <w:p w14:paraId="2F768BD2"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71DEC31D" w14:textId="77777777" w:rsidR="002F0924" w:rsidRPr="003F7A2E" w:rsidRDefault="002F0924" w:rsidP="002F0924">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themeColor="text1"/>
          <w:sz w:val="24"/>
          <w:szCs w:val="24"/>
          <w:lang w:eastAsia="hr-HR"/>
        </w:rPr>
      </w:pPr>
      <w:r w:rsidRPr="003F7A2E">
        <w:rPr>
          <w:rFonts w:ascii="Times New Roman" w:eastAsia="Times New Roman" w:hAnsi="Times New Roman" w:cs="Times New Roman"/>
          <w:b/>
          <w:bCs/>
          <w:color w:val="000000" w:themeColor="text1"/>
          <w:sz w:val="24"/>
          <w:szCs w:val="24"/>
          <w:lang w:eastAsia="hr-HR"/>
        </w:rPr>
        <w:t>Članak 30.</w:t>
      </w:r>
    </w:p>
    <w:p w14:paraId="09F028D9" w14:textId="77777777" w:rsidR="002F0924" w:rsidRPr="003F7A2E" w:rsidRDefault="002F0924" w:rsidP="002F0924">
      <w:pPr>
        <w:spacing w:after="0" w:line="240" w:lineRule="auto"/>
        <w:jc w:val="both"/>
        <w:rPr>
          <w:rFonts w:ascii="Times New Roman" w:eastAsia="Times New Roman" w:hAnsi="Times New Roman" w:cs="Times New Roman"/>
          <w:color w:val="000000" w:themeColor="text1"/>
          <w:sz w:val="24"/>
          <w:szCs w:val="24"/>
        </w:rPr>
      </w:pPr>
    </w:p>
    <w:p w14:paraId="5D5BC34E" w14:textId="77777777" w:rsidR="002F0924" w:rsidRPr="003F7A2E" w:rsidRDefault="002F0924" w:rsidP="002F0924">
      <w:pPr>
        <w:spacing w:after="0" w:line="240" w:lineRule="auto"/>
        <w:ind w:firstLine="720"/>
        <w:jc w:val="both"/>
        <w:rPr>
          <w:rFonts w:ascii="Times New Roman" w:eastAsia="Times New Roman" w:hAnsi="Times New Roman" w:cs="Times New Roman"/>
          <w:color w:val="000000" w:themeColor="text1"/>
          <w:sz w:val="24"/>
          <w:szCs w:val="24"/>
        </w:rPr>
      </w:pPr>
      <w:r w:rsidRPr="003F7A2E">
        <w:rPr>
          <w:rFonts w:ascii="Times New Roman" w:eastAsia="Times New Roman" w:hAnsi="Times New Roman" w:cs="Times New Roman"/>
          <w:color w:val="000000" w:themeColor="text1"/>
          <w:sz w:val="24"/>
          <w:szCs w:val="24"/>
        </w:rPr>
        <w:t>Ova odluka stupa na snagu osmoga dana od dana objave u Službenom glasniku Grada Zagreba.</w:t>
      </w:r>
    </w:p>
    <w:p w14:paraId="24606333"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20CA6988" w14:textId="77777777" w:rsidR="002F0924" w:rsidRPr="003F7A2E" w:rsidRDefault="002F0924" w:rsidP="002F0924">
      <w:pPr>
        <w:spacing w:after="0" w:line="240" w:lineRule="auto"/>
        <w:rPr>
          <w:rFonts w:ascii="Times New Roman" w:eastAsia="Times New Roman" w:hAnsi="Times New Roman" w:cs="Times New Roman"/>
          <w:color w:val="000000" w:themeColor="text1"/>
          <w:sz w:val="24"/>
          <w:szCs w:val="24"/>
        </w:rPr>
      </w:pPr>
    </w:p>
    <w:p w14:paraId="103F3D42" w14:textId="77777777" w:rsidR="009370E7" w:rsidRPr="003F7A2E" w:rsidRDefault="009370E7" w:rsidP="002B10F4">
      <w:pPr>
        <w:shd w:val="clear" w:color="auto" w:fill="FFFFFF"/>
        <w:spacing w:after="0" w:line="240" w:lineRule="auto"/>
        <w:jc w:val="center"/>
        <w:rPr>
          <w:rFonts w:ascii="Times New Roman" w:eastAsia="Times New Roman" w:hAnsi="Times New Roman" w:cs="Times New Roman"/>
          <w:color w:val="000000" w:themeColor="text1"/>
          <w:sz w:val="24"/>
          <w:szCs w:val="24"/>
          <w:lang w:eastAsia="hr-HR"/>
        </w:rPr>
      </w:pPr>
      <w:r w:rsidRPr="003F7A2E">
        <w:rPr>
          <w:rFonts w:ascii="Times New Roman" w:eastAsia="Times New Roman" w:hAnsi="Times New Roman" w:cs="Times New Roman"/>
          <w:b/>
          <w:bCs/>
          <w:color w:val="000000" w:themeColor="text1"/>
          <w:sz w:val="24"/>
          <w:szCs w:val="24"/>
          <w:lang w:eastAsia="hr-HR"/>
        </w:rPr>
        <w:lastRenderedPageBreak/>
        <w:t>ZAVRŠNE ODREDBE</w:t>
      </w:r>
    </w:p>
    <w:p w14:paraId="651DBEF4" w14:textId="77777777" w:rsidR="009370E7" w:rsidRPr="00D54557" w:rsidRDefault="009370E7" w:rsidP="009370E7">
      <w:pPr>
        <w:spacing w:after="0" w:line="240" w:lineRule="auto"/>
        <w:jc w:val="both"/>
        <w:rPr>
          <w:rFonts w:ascii="Times New Roman" w:eastAsia="Times New Roman" w:hAnsi="Times New Roman" w:cs="Times New Roman"/>
          <w:b/>
          <w:color w:val="000000" w:themeColor="text1"/>
          <w:sz w:val="24"/>
          <w:szCs w:val="24"/>
        </w:rPr>
      </w:pPr>
      <w:r w:rsidRPr="00D54557">
        <w:rPr>
          <w:rFonts w:ascii="Times New Roman" w:eastAsia="Times New Roman" w:hAnsi="Times New Roman" w:cs="Times New Roman"/>
          <w:b/>
          <w:color w:val="000000" w:themeColor="text1"/>
          <w:sz w:val="24"/>
          <w:szCs w:val="24"/>
          <w:lang w:eastAsia="hr-HR"/>
        </w:rPr>
        <w:t xml:space="preserve">Odluke o izmjenama i dopunama Odluke o </w:t>
      </w:r>
      <w:r w:rsidRPr="00D54557">
        <w:rPr>
          <w:rFonts w:ascii="Times New Roman" w:eastAsia="Times New Roman" w:hAnsi="Times New Roman" w:cs="Times New Roman"/>
          <w:b/>
          <w:bCs/>
          <w:color w:val="000000" w:themeColor="text1"/>
          <w:sz w:val="24"/>
          <w:szCs w:val="24"/>
          <w:lang w:eastAsia="hr-HR"/>
        </w:rPr>
        <w:t xml:space="preserve">donošenju Detaljnog plana uređenja stambenog naselja na lokaciji Sopnica - Jelkovec </w:t>
      </w:r>
      <w:r w:rsidRPr="00D54557">
        <w:rPr>
          <w:rFonts w:ascii="Times New Roman" w:eastAsia="Times New Roman" w:hAnsi="Times New Roman" w:cs="Times New Roman"/>
          <w:b/>
          <w:color w:val="000000" w:themeColor="text1"/>
          <w:sz w:val="24"/>
          <w:szCs w:val="24"/>
          <w:lang w:eastAsia="hr-HR"/>
        </w:rPr>
        <w:t xml:space="preserve">(Službeni glasnik Grada Zagreba 27/20) </w:t>
      </w:r>
    </w:p>
    <w:p w14:paraId="41337666" w14:textId="77777777" w:rsidR="009370E7" w:rsidRPr="00D54557" w:rsidRDefault="009370E7" w:rsidP="009370E7">
      <w:pPr>
        <w:shd w:val="clear" w:color="auto" w:fill="FFFFFF"/>
        <w:spacing w:after="0" w:line="240" w:lineRule="auto"/>
        <w:rPr>
          <w:rFonts w:ascii="Times New Roman" w:eastAsia="Times New Roman" w:hAnsi="Times New Roman" w:cs="Times New Roman"/>
          <w:color w:val="000000" w:themeColor="text1"/>
          <w:sz w:val="24"/>
          <w:szCs w:val="24"/>
          <w:lang w:eastAsia="hr-HR"/>
        </w:rPr>
      </w:pPr>
    </w:p>
    <w:p w14:paraId="6E520623" w14:textId="77777777" w:rsidR="009370E7" w:rsidRPr="00D54557" w:rsidRDefault="009370E7" w:rsidP="009370E7">
      <w:pPr>
        <w:shd w:val="clear" w:color="auto" w:fill="FFFFFF"/>
        <w:spacing w:after="0" w:line="240" w:lineRule="auto"/>
        <w:jc w:val="center"/>
        <w:rPr>
          <w:rFonts w:ascii="Times New Roman" w:eastAsia="Times New Roman" w:hAnsi="Times New Roman" w:cs="Times New Roman"/>
          <w:color w:val="000000" w:themeColor="text1"/>
          <w:sz w:val="24"/>
          <w:szCs w:val="24"/>
          <w:lang w:eastAsia="hr-HR"/>
        </w:rPr>
      </w:pPr>
      <w:r w:rsidRPr="00D54557">
        <w:rPr>
          <w:rFonts w:ascii="Times New Roman" w:eastAsia="Times New Roman" w:hAnsi="Times New Roman" w:cs="Times New Roman"/>
          <w:b/>
          <w:bCs/>
          <w:color w:val="000000" w:themeColor="text1"/>
          <w:sz w:val="24"/>
          <w:szCs w:val="24"/>
          <w:lang w:eastAsia="hr-HR"/>
        </w:rPr>
        <w:t>Članak 13.</w:t>
      </w:r>
    </w:p>
    <w:p w14:paraId="5BC259CF" w14:textId="77777777" w:rsidR="009370E7" w:rsidRPr="003F7A2E" w:rsidRDefault="009370E7" w:rsidP="009370E7">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p>
    <w:p w14:paraId="49FC4605" w14:textId="77777777" w:rsidR="009370E7" w:rsidRPr="003F7A2E" w:rsidRDefault="009370E7" w:rsidP="009370E7">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hr-HR"/>
        </w:rPr>
      </w:pPr>
      <w:r w:rsidRPr="003F7A2E">
        <w:rPr>
          <w:rFonts w:ascii="Times New Roman" w:eastAsia="Times New Roman" w:hAnsi="Times New Roman" w:cs="Times New Roman"/>
          <w:color w:val="000000" w:themeColor="text1"/>
          <w:sz w:val="24"/>
          <w:szCs w:val="24"/>
          <w:lang w:eastAsia="hr-HR"/>
        </w:rPr>
        <w:t>Izmjene i dopune Plana izrađene su u 6 (šest) izvornika koji se čuvaju u dokumentaciji prostora.</w:t>
      </w:r>
    </w:p>
    <w:p w14:paraId="6E171644" w14:textId="77777777" w:rsidR="009370E7" w:rsidRPr="003F7A2E" w:rsidRDefault="009370E7" w:rsidP="009370E7">
      <w:pPr>
        <w:shd w:val="clear" w:color="auto" w:fill="FFFFFF"/>
        <w:spacing w:after="0" w:line="240" w:lineRule="auto"/>
        <w:rPr>
          <w:rFonts w:ascii="Times New Roman" w:eastAsia="Times New Roman" w:hAnsi="Times New Roman" w:cs="Times New Roman"/>
          <w:color w:val="000000" w:themeColor="text1"/>
          <w:sz w:val="24"/>
          <w:szCs w:val="24"/>
          <w:lang w:eastAsia="hr-HR"/>
        </w:rPr>
      </w:pPr>
    </w:p>
    <w:p w14:paraId="06BE107D" w14:textId="77777777" w:rsidR="009370E7" w:rsidRPr="003F7A2E" w:rsidRDefault="009370E7" w:rsidP="009370E7">
      <w:pPr>
        <w:shd w:val="clear" w:color="auto" w:fill="FFFFFF"/>
        <w:spacing w:after="0" w:line="240" w:lineRule="auto"/>
        <w:jc w:val="center"/>
        <w:rPr>
          <w:rFonts w:ascii="Times New Roman" w:eastAsia="Times New Roman" w:hAnsi="Times New Roman" w:cs="Times New Roman"/>
          <w:color w:val="000000" w:themeColor="text1"/>
          <w:sz w:val="24"/>
          <w:szCs w:val="24"/>
          <w:lang w:eastAsia="hr-HR"/>
        </w:rPr>
      </w:pPr>
      <w:r w:rsidRPr="003F7A2E">
        <w:rPr>
          <w:rFonts w:ascii="Times New Roman" w:eastAsia="Times New Roman" w:hAnsi="Times New Roman" w:cs="Times New Roman"/>
          <w:b/>
          <w:bCs/>
          <w:color w:val="000000" w:themeColor="text1"/>
          <w:sz w:val="24"/>
          <w:szCs w:val="24"/>
          <w:lang w:eastAsia="hr-HR"/>
        </w:rPr>
        <w:t>Članak 14.</w:t>
      </w:r>
    </w:p>
    <w:p w14:paraId="448B4089" w14:textId="77777777" w:rsidR="009370E7" w:rsidRPr="003F7A2E" w:rsidRDefault="009370E7" w:rsidP="009370E7">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p>
    <w:p w14:paraId="2D37994B" w14:textId="77777777" w:rsidR="009370E7" w:rsidRPr="003F7A2E" w:rsidRDefault="009370E7" w:rsidP="009370E7">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hr-HR"/>
        </w:rPr>
      </w:pPr>
      <w:r w:rsidRPr="003F7A2E">
        <w:rPr>
          <w:rFonts w:ascii="Times New Roman" w:eastAsia="Times New Roman" w:hAnsi="Times New Roman" w:cs="Times New Roman"/>
          <w:color w:val="000000" w:themeColor="text1"/>
          <w:sz w:val="24"/>
          <w:szCs w:val="24"/>
          <w:lang w:eastAsia="hr-HR"/>
        </w:rPr>
        <w:t>Ova odluka stupa na snagu osmoga dana od dana objave u Službenom glasniku Grada Zagreba.</w:t>
      </w:r>
    </w:p>
    <w:p w14:paraId="49009DB3" w14:textId="77777777" w:rsidR="009370E7" w:rsidRPr="003F7A2E" w:rsidRDefault="009370E7" w:rsidP="002F0924">
      <w:pPr>
        <w:spacing w:after="0" w:line="240" w:lineRule="auto"/>
        <w:rPr>
          <w:rFonts w:ascii="Times New Roman" w:eastAsia="Times New Roman" w:hAnsi="Times New Roman" w:cs="Times New Roman"/>
          <w:color w:val="000000" w:themeColor="text1"/>
          <w:sz w:val="24"/>
          <w:szCs w:val="24"/>
        </w:rPr>
      </w:pPr>
    </w:p>
    <w:p w14:paraId="37AEB27F" w14:textId="77777777" w:rsidR="002F0924" w:rsidRPr="003F7A2E" w:rsidRDefault="002F0924" w:rsidP="002F0924">
      <w:pPr>
        <w:spacing w:after="0" w:line="240" w:lineRule="auto"/>
        <w:rPr>
          <w:rFonts w:ascii="Times New Roman" w:eastAsia="Times New Roman" w:hAnsi="Times New Roman" w:cs="Times New Roman"/>
          <w:b/>
          <w:bCs/>
          <w:color w:val="000000" w:themeColor="text1"/>
          <w:sz w:val="24"/>
          <w:szCs w:val="24"/>
        </w:rPr>
        <w:sectPr w:rsidR="002F0924" w:rsidRPr="003F7A2E" w:rsidSect="00214689">
          <w:headerReference w:type="even" r:id="rId7"/>
          <w:headerReference w:type="default" r:id="rId8"/>
          <w:pgSz w:w="11907" w:h="16840" w:code="9"/>
          <w:pgMar w:top="1440" w:right="1440" w:bottom="1440" w:left="1440" w:header="709" w:footer="709" w:gutter="0"/>
          <w:pgNumType w:fmt="numberInDash"/>
          <w:cols w:space="720"/>
          <w:titlePg/>
        </w:sectPr>
      </w:pPr>
    </w:p>
    <w:p w14:paraId="18DF3915" w14:textId="77777777" w:rsidR="00231515" w:rsidRDefault="00231515" w:rsidP="00231515">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lastRenderedPageBreak/>
        <w:t>TABLICA 1. BROJČANI POKAZATELJI UVJETA GRADNJE</w:t>
      </w:r>
    </w:p>
    <w:p w14:paraId="469D9E24" w14:textId="77777777" w:rsidR="00231515" w:rsidRDefault="00231515" w:rsidP="00231515">
      <w:pPr>
        <w:spacing w:after="0" w:line="240" w:lineRule="auto"/>
        <w:rPr>
          <w:rFonts w:ascii="Times New Roman" w:eastAsia="Times New Roman" w:hAnsi="Times New Roman" w:cs="Times New Roman"/>
          <w:b/>
          <w:bCs/>
          <w:color w:val="000000"/>
          <w:sz w:val="20"/>
          <w:szCs w:val="20"/>
        </w:rPr>
      </w:pPr>
    </w:p>
    <w:p w14:paraId="27C897CE" w14:textId="77777777" w:rsidR="00231515" w:rsidRDefault="00231515" w:rsidP="0023151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 STAMBENA NAMJENA - VIŠESTAMBENA IZGRADNJA (S - n)</w:t>
      </w:r>
    </w:p>
    <w:p w14:paraId="557493AD" w14:textId="77777777" w:rsidR="00231515" w:rsidRDefault="00231515" w:rsidP="00231515">
      <w:pPr>
        <w:spacing w:after="0" w:line="240" w:lineRule="auto"/>
        <w:rPr>
          <w:rFonts w:ascii="Times New Roman" w:eastAsia="Times New Roman" w:hAnsi="Times New Roman" w:cs="Times New Roman"/>
          <w:color w:val="000000"/>
          <w:sz w:val="20"/>
          <w:szCs w:val="20"/>
        </w:rPr>
      </w:pPr>
    </w:p>
    <w:tbl>
      <w:tblPr>
        <w:tblW w:w="1440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60"/>
        <w:gridCol w:w="903"/>
        <w:gridCol w:w="960"/>
        <w:gridCol w:w="1186"/>
        <w:gridCol w:w="1186"/>
        <w:gridCol w:w="1186"/>
        <w:gridCol w:w="1299"/>
        <w:gridCol w:w="1525"/>
        <w:gridCol w:w="677"/>
        <w:gridCol w:w="960"/>
        <w:gridCol w:w="1186"/>
        <w:gridCol w:w="1186"/>
        <w:gridCol w:w="1186"/>
      </w:tblGrid>
      <w:tr w:rsidR="00231515" w14:paraId="2E523AA7" w14:textId="77777777" w:rsidTr="0090073C">
        <w:trPr>
          <w:cantSplit/>
          <w:tblHeader/>
        </w:trPr>
        <w:tc>
          <w:tcPr>
            <w:tcW w:w="964" w:type="dxa"/>
            <w:tcBorders>
              <w:top w:val="single" w:sz="12" w:space="0" w:color="auto"/>
              <w:left w:val="single" w:sz="12" w:space="0" w:color="auto"/>
              <w:bottom w:val="single" w:sz="4" w:space="0" w:color="auto"/>
              <w:right w:val="single" w:sz="4" w:space="0" w:color="auto"/>
            </w:tcBorders>
            <w:vAlign w:val="center"/>
            <w:hideMark/>
          </w:tcPr>
          <w:p w14:paraId="74522584"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Oznaka čestice</w:t>
            </w:r>
          </w:p>
        </w:tc>
        <w:tc>
          <w:tcPr>
            <w:tcW w:w="907" w:type="dxa"/>
            <w:tcBorders>
              <w:top w:val="single" w:sz="12" w:space="0" w:color="auto"/>
              <w:left w:val="single" w:sz="4" w:space="0" w:color="auto"/>
              <w:bottom w:val="single" w:sz="4" w:space="0" w:color="auto"/>
              <w:right w:val="single" w:sz="4" w:space="0" w:color="auto"/>
            </w:tcBorders>
            <w:vAlign w:val="center"/>
            <w:hideMark/>
          </w:tcPr>
          <w:p w14:paraId="0E7638B6"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Površina čestice</w:t>
            </w:r>
          </w:p>
        </w:tc>
        <w:tc>
          <w:tcPr>
            <w:tcW w:w="964" w:type="dxa"/>
            <w:tcBorders>
              <w:top w:val="single" w:sz="12" w:space="0" w:color="auto"/>
              <w:left w:val="single" w:sz="4" w:space="0" w:color="auto"/>
              <w:bottom w:val="single" w:sz="4" w:space="0" w:color="auto"/>
              <w:right w:val="single" w:sz="4" w:space="0" w:color="auto"/>
            </w:tcBorders>
            <w:vAlign w:val="center"/>
            <w:hideMark/>
          </w:tcPr>
          <w:p w14:paraId="686A460D"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 xml:space="preserve">Površina </w:t>
            </w:r>
            <w:proofErr w:type="spellStart"/>
            <w:r>
              <w:rPr>
                <w:rFonts w:ascii="Times New Roman" w:eastAsia="Times New Roman" w:hAnsi="Times New Roman" w:cs="Times New Roman"/>
                <w:b/>
                <w:bCs/>
                <w:color w:val="000000"/>
                <w:sz w:val="19"/>
                <w:szCs w:val="19"/>
                <w:lang w:eastAsia="hr-HR"/>
              </w:rPr>
              <w:t>gradivog</w:t>
            </w:r>
            <w:proofErr w:type="spellEnd"/>
            <w:r>
              <w:rPr>
                <w:rFonts w:ascii="Times New Roman" w:eastAsia="Times New Roman" w:hAnsi="Times New Roman" w:cs="Times New Roman"/>
                <w:b/>
                <w:bCs/>
                <w:color w:val="000000"/>
                <w:sz w:val="19"/>
                <w:szCs w:val="19"/>
                <w:lang w:eastAsia="hr-HR"/>
              </w:rPr>
              <w:t xml:space="preserve"> dijela čestice</w:t>
            </w:r>
          </w:p>
        </w:tc>
        <w:tc>
          <w:tcPr>
            <w:tcW w:w="1191" w:type="dxa"/>
            <w:tcBorders>
              <w:top w:val="single" w:sz="12" w:space="0" w:color="auto"/>
              <w:left w:val="single" w:sz="4" w:space="0" w:color="auto"/>
              <w:bottom w:val="single" w:sz="4" w:space="0" w:color="auto"/>
              <w:right w:val="single" w:sz="4" w:space="0" w:color="auto"/>
            </w:tcBorders>
            <w:vAlign w:val="center"/>
            <w:hideMark/>
          </w:tcPr>
          <w:p w14:paraId="500E59CE"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color w:val="000000"/>
                <w:sz w:val="19"/>
                <w:szCs w:val="19"/>
              </w:rPr>
              <w:t>Građevinska (bruto) površina</w:t>
            </w:r>
            <w:r>
              <w:rPr>
                <w:rFonts w:ascii="Times New Roman" w:eastAsia="Times New Roman" w:hAnsi="Times New Roman" w:cs="Times New Roman"/>
                <w:b/>
                <w:bCs/>
                <w:color w:val="000000"/>
                <w:sz w:val="19"/>
                <w:szCs w:val="19"/>
                <w:lang w:eastAsia="hr-HR"/>
              </w:rPr>
              <w:t xml:space="preserve"> </w:t>
            </w:r>
            <w:r>
              <w:rPr>
                <w:rFonts w:ascii="Times New Roman" w:eastAsia="Times New Roman" w:hAnsi="Times New Roman" w:cs="Times New Roman"/>
                <w:b/>
                <w:color w:val="000000"/>
                <w:sz w:val="19"/>
                <w:szCs w:val="19"/>
              </w:rPr>
              <w:t>podruma</w:t>
            </w:r>
          </w:p>
        </w:tc>
        <w:tc>
          <w:tcPr>
            <w:tcW w:w="1191" w:type="dxa"/>
            <w:tcBorders>
              <w:top w:val="single" w:sz="12" w:space="0" w:color="auto"/>
              <w:left w:val="single" w:sz="4" w:space="0" w:color="auto"/>
              <w:bottom w:val="single" w:sz="4" w:space="0" w:color="auto"/>
              <w:right w:val="single" w:sz="4" w:space="0" w:color="auto"/>
            </w:tcBorders>
            <w:vAlign w:val="center"/>
            <w:hideMark/>
          </w:tcPr>
          <w:p w14:paraId="5198220E"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color w:val="000000"/>
                <w:sz w:val="19"/>
                <w:szCs w:val="19"/>
              </w:rPr>
              <w:t>Građevinska (bruto) površina prizemlja</w:t>
            </w:r>
          </w:p>
        </w:tc>
        <w:tc>
          <w:tcPr>
            <w:tcW w:w="1191" w:type="dxa"/>
            <w:tcBorders>
              <w:top w:val="single" w:sz="12" w:space="0" w:color="auto"/>
              <w:left w:val="single" w:sz="4" w:space="0" w:color="auto"/>
              <w:bottom w:val="single" w:sz="4" w:space="0" w:color="auto"/>
              <w:right w:val="single" w:sz="4" w:space="0" w:color="auto"/>
            </w:tcBorders>
            <w:vAlign w:val="center"/>
            <w:hideMark/>
          </w:tcPr>
          <w:p w14:paraId="545F5458"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color w:val="000000"/>
                <w:sz w:val="19"/>
                <w:szCs w:val="19"/>
              </w:rPr>
              <w:t>Građevinska (bruto) površina karakter. kata</w:t>
            </w:r>
          </w:p>
        </w:tc>
        <w:tc>
          <w:tcPr>
            <w:tcW w:w="1305" w:type="dxa"/>
            <w:tcBorders>
              <w:top w:val="single" w:sz="12" w:space="0" w:color="auto"/>
              <w:left w:val="single" w:sz="4" w:space="0" w:color="auto"/>
              <w:bottom w:val="single" w:sz="4" w:space="0" w:color="auto"/>
              <w:right w:val="single" w:sz="4" w:space="0" w:color="auto"/>
            </w:tcBorders>
            <w:vAlign w:val="center"/>
            <w:hideMark/>
          </w:tcPr>
          <w:p w14:paraId="683384F7"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Namjena</w:t>
            </w:r>
          </w:p>
          <w:p w14:paraId="1B80DF22"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građevine</w:t>
            </w:r>
          </w:p>
        </w:tc>
        <w:tc>
          <w:tcPr>
            <w:tcW w:w="1532" w:type="dxa"/>
            <w:tcBorders>
              <w:top w:val="single" w:sz="12" w:space="0" w:color="auto"/>
              <w:left w:val="single" w:sz="4" w:space="0" w:color="auto"/>
              <w:bottom w:val="single" w:sz="4" w:space="0" w:color="auto"/>
              <w:right w:val="single" w:sz="4" w:space="0" w:color="auto"/>
            </w:tcBorders>
            <w:vAlign w:val="center"/>
            <w:hideMark/>
          </w:tcPr>
          <w:p w14:paraId="39FCE84E"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Namjena</w:t>
            </w:r>
          </w:p>
          <w:p w14:paraId="3668C0B8"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podruma</w:t>
            </w:r>
          </w:p>
        </w:tc>
        <w:tc>
          <w:tcPr>
            <w:tcW w:w="680" w:type="dxa"/>
            <w:tcBorders>
              <w:top w:val="single" w:sz="12" w:space="0" w:color="auto"/>
              <w:left w:val="single" w:sz="4" w:space="0" w:color="auto"/>
              <w:bottom w:val="single" w:sz="4" w:space="0" w:color="auto"/>
              <w:right w:val="single" w:sz="4" w:space="0" w:color="auto"/>
            </w:tcBorders>
            <w:vAlign w:val="center"/>
            <w:hideMark/>
          </w:tcPr>
          <w:p w14:paraId="6BB61826"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Broj etaža građe-vine</w:t>
            </w:r>
          </w:p>
        </w:tc>
        <w:tc>
          <w:tcPr>
            <w:tcW w:w="964" w:type="dxa"/>
            <w:tcBorders>
              <w:top w:val="single" w:sz="12" w:space="0" w:color="auto"/>
              <w:left w:val="single" w:sz="4" w:space="0" w:color="auto"/>
              <w:bottom w:val="single" w:sz="4" w:space="0" w:color="auto"/>
              <w:right w:val="single" w:sz="4" w:space="0" w:color="auto"/>
            </w:tcBorders>
            <w:vAlign w:val="center"/>
            <w:hideMark/>
          </w:tcPr>
          <w:p w14:paraId="43C96AAE"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proofErr w:type="spellStart"/>
            <w:r>
              <w:rPr>
                <w:rFonts w:ascii="Times New Roman" w:eastAsia="Times New Roman" w:hAnsi="Times New Roman" w:cs="Times New Roman"/>
                <w:b/>
                <w:bCs/>
                <w:color w:val="000000"/>
                <w:sz w:val="19"/>
                <w:szCs w:val="19"/>
                <w:lang w:eastAsia="hr-HR"/>
              </w:rPr>
              <w:t>Katnost</w:t>
            </w:r>
            <w:proofErr w:type="spellEnd"/>
            <w:r>
              <w:rPr>
                <w:rFonts w:ascii="Times New Roman" w:eastAsia="Times New Roman" w:hAnsi="Times New Roman" w:cs="Times New Roman"/>
                <w:b/>
                <w:bCs/>
                <w:color w:val="000000"/>
                <w:sz w:val="19"/>
                <w:szCs w:val="19"/>
                <w:lang w:eastAsia="hr-HR"/>
              </w:rPr>
              <w:t xml:space="preserve"> građevine</w:t>
            </w:r>
          </w:p>
        </w:tc>
        <w:tc>
          <w:tcPr>
            <w:tcW w:w="1191" w:type="dxa"/>
            <w:tcBorders>
              <w:top w:val="single" w:sz="12" w:space="0" w:color="auto"/>
              <w:left w:val="single" w:sz="4" w:space="0" w:color="auto"/>
              <w:bottom w:val="single" w:sz="4" w:space="0" w:color="auto"/>
              <w:right w:val="single" w:sz="4" w:space="0" w:color="auto"/>
            </w:tcBorders>
            <w:shd w:val="solid" w:color="FFFFFF" w:fill="auto"/>
            <w:vAlign w:val="center"/>
            <w:hideMark/>
          </w:tcPr>
          <w:p w14:paraId="210E7F3D"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color w:val="000000"/>
                <w:sz w:val="19"/>
                <w:szCs w:val="19"/>
              </w:rPr>
              <w:t>Građevinska (bruto) površina</w:t>
            </w:r>
          </w:p>
        </w:tc>
        <w:tc>
          <w:tcPr>
            <w:tcW w:w="1191" w:type="dxa"/>
            <w:tcBorders>
              <w:top w:val="single" w:sz="12" w:space="0" w:color="auto"/>
              <w:left w:val="single" w:sz="4" w:space="0" w:color="auto"/>
              <w:bottom w:val="single" w:sz="4" w:space="0" w:color="auto"/>
              <w:right w:val="single" w:sz="4" w:space="0" w:color="auto"/>
            </w:tcBorders>
            <w:vAlign w:val="center"/>
            <w:hideMark/>
          </w:tcPr>
          <w:p w14:paraId="4433FB76"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Postotak izgrađenosti građevne čestice</w:t>
            </w:r>
          </w:p>
        </w:tc>
        <w:tc>
          <w:tcPr>
            <w:tcW w:w="1191" w:type="dxa"/>
            <w:tcBorders>
              <w:top w:val="single" w:sz="12" w:space="0" w:color="auto"/>
              <w:left w:val="single" w:sz="4" w:space="0" w:color="auto"/>
              <w:bottom w:val="single" w:sz="4" w:space="0" w:color="auto"/>
              <w:right w:val="single" w:sz="12" w:space="0" w:color="auto"/>
            </w:tcBorders>
            <w:vAlign w:val="center"/>
            <w:hideMark/>
          </w:tcPr>
          <w:p w14:paraId="1942AF77"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Koeficijent iskoristivosti građevne čestice</w:t>
            </w:r>
          </w:p>
        </w:tc>
      </w:tr>
      <w:tr w:rsidR="00231515" w14:paraId="193C5594" w14:textId="77777777" w:rsidTr="0090073C">
        <w:trPr>
          <w:cantSplit/>
          <w:tblHeader/>
        </w:trPr>
        <w:tc>
          <w:tcPr>
            <w:tcW w:w="964" w:type="dxa"/>
            <w:tcBorders>
              <w:top w:val="single" w:sz="4" w:space="0" w:color="auto"/>
              <w:left w:val="single" w:sz="12" w:space="0" w:color="auto"/>
              <w:bottom w:val="single" w:sz="4" w:space="0" w:color="auto"/>
              <w:right w:val="single" w:sz="4" w:space="0" w:color="auto"/>
            </w:tcBorders>
            <w:hideMark/>
          </w:tcPr>
          <w:p w14:paraId="23A0EB04"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opis</w:t>
            </w:r>
          </w:p>
        </w:tc>
        <w:tc>
          <w:tcPr>
            <w:tcW w:w="907" w:type="dxa"/>
            <w:tcBorders>
              <w:top w:val="single" w:sz="4" w:space="0" w:color="auto"/>
              <w:left w:val="single" w:sz="4" w:space="0" w:color="auto"/>
              <w:bottom w:val="single" w:sz="4" w:space="0" w:color="auto"/>
              <w:right w:val="single" w:sz="4" w:space="0" w:color="auto"/>
            </w:tcBorders>
            <w:hideMark/>
          </w:tcPr>
          <w:p w14:paraId="6F64C3D4"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vertAlign w:val="superscript"/>
                <w:lang w:eastAsia="hr-HR"/>
              </w:rPr>
            </w:pP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tc>
        <w:tc>
          <w:tcPr>
            <w:tcW w:w="964" w:type="dxa"/>
            <w:tcBorders>
              <w:top w:val="single" w:sz="4" w:space="0" w:color="auto"/>
              <w:left w:val="single" w:sz="4" w:space="0" w:color="auto"/>
              <w:bottom w:val="single" w:sz="4" w:space="0" w:color="auto"/>
              <w:right w:val="single" w:sz="4" w:space="0" w:color="auto"/>
            </w:tcBorders>
            <w:hideMark/>
          </w:tcPr>
          <w:p w14:paraId="07B991E2"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vertAlign w:val="superscript"/>
                <w:lang w:eastAsia="hr-HR"/>
              </w:rPr>
            </w:pP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tc>
        <w:tc>
          <w:tcPr>
            <w:tcW w:w="1191" w:type="dxa"/>
            <w:tcBorders>
              <w:top w:val="single" w:sz="4" w:space="0" w:color="auto"/>
              <w:left w:val="single" w:sz="4" w:space="0" w:color="auto"/>
              <w:bottom w:val="single" w:sz="4" w:space="0" w:color="auto"/>
              <w:right w:val="single" w:sz="4" w:space="0" w:color="auto"/>
            </w:tcBorders>
            <w:hideMark/>
          </w:tcPr>
          <w:p w14:paraId="751E33EF"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vertAlign w:val="superscript"/>
                <w:lang w:eastAsia="hr-HR"/>
              </w:rPr>
            </w:pP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tc>
        <w:tc>
          <w:tcPr>
            <w:tcW w:w="1191" w:type="dxa"/>
            <w:tcBorders>
              <w:top w:val="single" w:sz="4" w:space="0" w:color="auto"/>
              <w:left w:val="single" w:sz="4" w:space="0" w:color="auto"/>
              <w:bottom w:val="single" w:sz="4" w:space="0" w:color="auto"/>
              <w:right w:val="single" w:sz="4" w:space="0" w:color="auto"/>
            </w:tcBorders>
            <w:hideMark/>
          </w:tcPr>
          <w:p w14:paraId="22BB57CE"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vertAlign w:val="superscript"/>
                <w:lang w:eastAsia="hr-HR"/>
              </w:rPr>
            </w:pP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tc>
        <w:tc>
          <w:tcPr>
            <w:tcW w:w="1191" w:type="dxa"/>
            <w:tcBorders>
              <w:top w:val="single" w:sz="4" w:space="0" w:color="auto"/>
              <w:left w:val="single" w:sz="4" w:space="0" w:color="auto"/>
              <w:bottom w:val="single" w:sz="4" w:space="0" w:color="auto"/>
              <w:right w:val="single" w:sz="4" w:space="0" w:color="auto"/>
            </w:tcBorders>
            <w:hideMark/>
          </w:tcPr>
          <w:p w14:paraId="0824369B"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vertAlign w:val="superscript"/>
                <w:lang w:eastAsia="hr-HR"/>
              </w:rPr>
            </w:pP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tc>
        <w:tc>
          <w:tcPr>
            <w:tcW w:w="1305" w:type="dxa"/>
            <w:tcBorders>
              <w:top w:val="single" w:sz="4" w:space="0" w:color="auto"/>
              <w:left w:val="single" w:sz="4" w:space="0" w:color="auto"/>
              <w:bottom w:val="single" w:sz="4" w:space="0" w:color="auto"/>
              <w:right w:val="single" w:sz="4" w:space="0" w:color="auto"/>
            </w:tcBorders>
            <w:hideMark/>
          </w:tcPr>
          <w:p w14:paraId="704F97B2"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opis</w:t>
            </w:r>
          </w:p>
        </w:tc>
        <w:tc>
          <w:tcPr>
            <w:tcW w:w="1532" w:type="dxa"/>
            <w:tcBorders>
              <w:top w:val="single" w:sz="4" w:space="0" w:color="auto"/>
              <w:left w:val="single" w:sz="4" w:space="0" w:color="auto"/>
              <w:bottom w:val="single" w:sz="4" w:space="0" w:color="auto"/>
              <w:right w:val="single" w:sz="4" w:space="0" w:color="auto"/>
            </w:tcBorders>
            <w:hideMark/>
          </w:tcPr>
          <w:p w14:paraId="387B7B21"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opis</w:t>
            </w:r>
          </w:p>
        </w:tc>
        <w:tc>
          <w:tcPr>
            <w:tcW w:w="680" w:type="dxa"/>
            <w:tcBorders>
              <w:top w:val="single" w:sz="4" w:space="0" w:color="auto"/>
              <w:left w:val="single" w:sz="4" w:space="0" w:color="auto"/>
              <w:bottom w:val="single" w:sz="4" w:space="0" w:color="auto"/>
              <w:right w:val="single" w:sz="4" w:space="0" w:color="auto"/>
            </w:tcBorders>
            <w:hideMark/>
          </w:tcPr>
          <w:p w14:paraId="742F7761"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proofErr w:type="spellStart"/>
            <w:r>
              <w:rPr>
                <w:rFonts w:ascii="Times New Roman" w:eastAsia="Times New Roman" w:hAnsi="Times New Roman" w:cs="Times New Roman"/>
                <w:color w:val="000000"/>
                <w:sz w:val="19"/>
                <w:szCs w:val="19"/>
                <w:lang w:eastAsia="hr-HR"/>
              </w:rPr>
              <w:t>aps</w:t>
            </w:r>
            <w:proofErr w:type="spellEnd"/>
            <w:r>
              <w:rPr>
                <w:rFonts w:ascii="Times New Roman" w:eastAsia="Times New Roman" w:hAnsi="Times New Roman" w:cs="Times New Roman"/>
                <w:color w:val="000000"/>
                <w:sz w:val="19"/>
                <w:szCs w:val="19"/>
                <w:lang w:eastAsia="hr-HR"/>
              </w:rPr>
              <w:t>.</w:t>
            </w:r>
          </w:p>
        </w:tc>
        <w:tc>
          <w:tcPr>
            <w:tcW w:w="964" w:type="dxa"/>
            <w:tcBorders>
              <w:top w:val="single" w:sz="4" w:space="0" w:color="auto"/>
              <w:left w:val="single" w:sz="4" w:space="0" w:color="auto"/>
              <w:bottom w:val="single" w:sz="4" w:space="0" w:color="auto"/>
              <w:right w:val="single" w:sz="4" w:space="0" w:color="auto"/>
            </w:tcBorders>
            <w:hideMark/>
          </w:tcPr>
          <w:p w14:paraId="5C03AEA3"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opis</w:t>
            </w:r>
          </w:p>
        </w:tc>
        <w:tc>
          <w:tcPr>
            <w:tcW w:w="1191" w:type="dxa"/>
            <w:tcBorders>
              <w:top w:val="single" w:sz="4" w:space="0" w:color="auto"/>
              <w:left w:val="single" w:sz="4" w:space="0" w:color="auto"/>
              <w:bottom w:val="single" w:sz="4" w:space="0" w:color="auto"/>
              <w:right w:val="single" w:sz="4" w:space="0" w:color="auto"/>
            </w:tcBorders>
            <w:hideMark/>
          </w:tcPr>
          <w:p w14:paraId="144F7A5C"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vertAlign w:val="superscript"/>
                <w:lang w:eastAsia="hr-HR"/>
              </w:rPr>
            </w:pP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tc>
        <w:tc>
          <w:tcPr>
            <w:tcW w:w="1191" w:type="dxa"/>
            <w:tcBorders>
              <w:top w:val="single" w:sz="4" w:space="0" w:color="auto"/>
              <w:left w:val="single" w:sz="4" w:space="0" w:color="auto"/>
              <w:bottom w:val="single" w:sz="4" w:space="0" w:color="auto"/>
              <w:right w:val="single" w:sz="4" w:space="0" w:color="auto"/>
            </w:tcBorders>
            <w:hideMark/>
          </w:tcPr>
          <w:p w14:paraId="4815D86A"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w:t>
            </w:r>
          </w:p>
        </w:tc>
        <w:tc>
          <w:tcPr>
            <w:tcW w:w="1191" w:type="dxa"/>
            <w:tcBorders>
              <w:top w:val="single" w:sz="4" w:space="0" w:color="auto"/>
              <w:left w:val="single" w:sz="4" w:space="0" w:color="auto"/>
              <w:bottom w:val="single" w:sz="4" w:space="0" w:color="auto"/>
              <w:right w:val="single" w:sz="12" w:space="0" w:color="auto"/>
            </w:tcBorders>
            <w:hideMark/>
          </w:tcPr>
          <w:p w14:paraId="091C2ECE"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proofErr w:type="spellStart"/>
            <w:r>
              <w:rPr>
                <w:rFonts w:ascii="Times New Roman" w:eastAsia="Times New Roman" w:hAnsi="Times New Roman" w:cs="Times New Roman"/>
                <w:color w:val="000000"/>
                <w:sz w:val="19"/>
                <w:szCs w:val="19"/>
                <w:lang w:eastAsia="hr-HR"/>
              </w:rPr>
              <w:t>koef</w:t>
            </w:r>
            <w:proofErr w:type="spellEnd"/>
            <w:r>
              <w:rPr>
                <w:rFonts w:ascii="Times New Roman" w:eastAsia="Times New Roman" w:hAnsi="Times New Roman" w:cs="Times New Roman"/>
                <w:color w:val="000000"/>
                <w:sz w:val="19"/>
                <w:szCs w:val="19"/>
                <w:lang w:eastAsia="hr-HR"/>
              </w:rPr>
              <w:t>.</w:t>
            </w:r>
          </w:p>
        </w:tc>
      </w:tr>
      <w:tr w:rsidR="00231515" w14:paraId="34027D1C" w14:textId="77777777" w:rsidTr="0090073C">
        <w:trPr>
          <w:cantSplit/>
          <w:tblHeader/>
        </w:trPr>
        <w:tc>
          <w:tcPr>
            <w:tcW w:w="964" w:type="dxa"/>
            <w:tcBorders>
              <w:top w:val="single" w:sz="4" w:space="0" w:color="auto"/>
              <w:left w:val="single" w:sz="12" w:space="0" w:color="auto"/>
              <w:bottom w:val="single" w:sz="4" w:space="0" w:color="auto"/>
              <w:right w:val="single" w:sz="4" w:space="0" w:color="auto"/>
            </w:tcBorders>
            <w:hideMark/>
          </w:tcPr>
          <w:p w14:paraId="3AABBFD8"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w:t>
            </w:r>
          </w:p>
        </w:tc>
        <w:tc>
          <w:tcPr>
            <w:tcW w:w="907" w:type="dxa"/>
            <w:tcBorders>
              <w:top w:val="single" w:sz="4" w:space="0" w:color="auto"/>
              <w:left w:val="single" w:sz="4" w:space="0" w:color="auto"/>
              <w:bottom w:val="single" w:sz="4" w:space="0" w:color="auto"/>
              <w:right w:val="single" w:sz="4" w:space="0" w:color="auto"/>
            </w:tcBorders>
            <w:hideMark/>
          </w:tcPr>
          <w:p w14:paraId="69EB9A55"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2</w:t>
            </w:r>
          </w:p>
        </w:tc>
        <w:tc>
          <w:tcPr>
            <w:tcW w:w="964" w:type="dxa"/>
            <w:tcBorders>
              <w:top w:val="single" w:sz="4" w:space="0" w:color="auto"/>
              <w:left w:val="single" w:sz="4" w:space="0" w:color="auto"/>
              <w:bottom w:val="single" w:sz="4" w:space="0" w:color="auto"/>
              <w:right w:val="single" w:sz="4" w:space="0" w:color="auto"/>
            </w:tcBorders>
            <w:hideMark/>
          </w:tcPr>
          <w:p w14:paraId="0E8C990E"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3*</w:t>
            </w:r>
          </w:p>
        </w:tc>
        <w:tc>
          <w:tcPr>
            <w:tcW w:w="1191" w:type="dxa"/>
            <w:tcBorders>
              <w:top w:val="single" w:sz="4" w:space="0" w:color="auto"/>
              <w:left w:val="single" w:sz="4" w:space="0" w:color="auto"/>
              <w:bottom w:val="single" w:sz="4" w:space="0" w:color="auto"/>
              <w:right w:val="single" w:sz="4" w:space="0" w:color="auto"/>
            </w:tcBorders>
            <w:hideMark/>
          </w:tcPr>
          <w:p w14:paraId="42D87053"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4*</w:t>
            </w:r>
          </w:p>
        </w:tc>
        <w:tc>
          <w:tcPr>
            <w:tcW w:w="1191" w:type="dxa"/>
            <w:tcBorders>
              <w:top w:val="single" w:sz="4" w:space="0" w:color="auto"/>
              <w:left w:val="single" w:sz="4" w:space="0" w:color="auto"/>
              <w:bottom w:val="single" w:sz="4" w:space="0" w:color="auto"/>
              <w:right w:val="single" w:sz="4" w:space="0" w:color="auto"/>
            </w:tcBorders>
            <w:hideMark/>
          </w:tcPr>
          <w:p w14:paraId="0459E983"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5*</w:t>
            </w:r>
          </w:p>
        </w:tc>
        <w:tc>
          <w:tcPr>
            <w:tcW w:w="1191" w:type="dxa"/>
            <w:tcBorders>
              <w:top w:val="single" w:sz="4" w:space="0" w:color="auto"/>
              <w:left w:val="single" w:sz="4" w:space="0" w:color="auto"/>
              <w:bottom w:val="single" w:sz="4" w:space="0" w:color="auto"/>
              <w:right w:val="single" w:sz="4" w:space="0" w:color="auto"/>
            </w:tcBorders>
            <w:hideMark/>
          </w:tcPr>
          <w:p w14:paraId="085FF367"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6*</w:t>
            </w:r>
          </w:p>
        </w:tc>
        <w:tc>
          <w:tcPr>
            <w:tcW w:w="1305" w:type="dxa"/>
            <w:tcBorders>
              <w:top w:val="single" w:sz="4" w:space="0" w:color="auto"/>
              <w:left w:val="single" w:sz="4" w:space="0" w:color="auto"/>
              <w:bottom w:val="single" w:sz="4" w:space="0" w:color="auto"/>
              <w:right w:val="single" w:sz="4" w:space="0" w:color="auto"/>
            </w:tcBorders>
            <w:hideMark/>
          </w:tcPr>
          <w:p w14:paraId="64095B5B"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7</w:t>
            </w:r>
          </w:p>
        </w:tc>
        <w:tc>
          <w:tcPr>
            <w:tcW w:w="1532" w:type="dxa"/>
            <w:tcBorders>
              <w:top w:val="single" w:sz="4" w:space="0" w:color="auto"/>
              <w:left w:val="single" w:sz="4" w:space="0" w:color="auto"/>
              <w:bottom w:val="single" w:sz="4" w:space="0" w:color="auto"/>
              <w:right w:val="single" w:sz="4" w:space="0" w:color="auto"/>
            </w:tcBorders>
            <w:hideMark/>
          </w:tcPr>
          <w:p w14:paraId="5602A0F4"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7a</w:t>
            </w:r>
          </w:p>
        </w:tc>
        <w:tc>
          <w:tcPr>
            <w:tcW w:w="680" w:type="dxa"/>
            <w:tcBorders>
              <w:top w:val="single" w:sz="4" w:space="0" w:color="auto"/>
              <w:left w:val="single" w:sz="4" w:space="0" w:color="auto"/>
              <w:bottom w:val="single" w:sz="4" w:space="0" w:color="auto"/>
              <w:right w:val="single" w:sz="4" w:space="0" w:color="auto"/>
            </w:tcBorders>
            <w:hideMark/>
          </w:tcPr>
          <w:p w14:paraId="3DE583E3"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8</w:t>
            </w:r>
          </w:p>
        </w:tc>
        <w:tc>
          <w:tcPr>
            <w:tcW w:w="964" w:type="dxa"/>
            <w:tcBorders>
              <w:top w:val="single" w:sz="4" w:space="0" w:color="auto"/>
              <w:left w:val="single" w:sz="4" w:space="0" w:color="auto"/>
              <w:bottom w:val="single" w:sz="4" w:space="0" w:color="auto"/>
              <w:right w:val="single" w:sz="4" w:space="0" w:color="auto"/>
            </w:tcBorders>
            <w:hideMark/>
          </w:tcPr>
          <w:p w14:paraId="29016DBD"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9</w:t>
            </w:r>
          </w:p>
        </w:tc>
        <w:tc>
          <w:tcPr>
            <w:tcW w:w="1191" w:type="dxa"/>
            <w:tcBorders>
              <w:top w:val="single" w:sz="4" w:space="0" w:color="auto"/>
              <w:left w:val="single" w:sz="4" w:space="0" w:color="auto"/>
              <w:bottom w:val="single" w:sz="4" w:space="0" w:color="auto"/>
              <w:right w:val="single" w:sz="4" w:space="0" w:color="auto"/>
            </w:tcBorders>
            <w:hideMark/>
          </w:tcPr>
          <w:p w14:paraId="36DBB012"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10*</w:t>
            </w:r>
          </w:p>
        </w:tc>
        <w:tc>
          <w:tcPr>
            <w:tcW w:w="1191" w:type="dxa"/>
            <w:tcBorders>
              <w:top w:val="single" w:sz="4" w:space="0" w:color="auto"/>
              <w:left w:val="single" w:sz="4" w:space="0" w:color="auto"/>
              <w:bottom w:val="single" w:sz="4" w:space="0" w:color="auto"/>
              <w:right w:val="single" w:sz="4" w:space="0" w:color="auto"/>
            </w:tcBorders>
            <w:hideMark/>
          </w:tcPr>
          <w:p w14:paraId="24FE7629"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11*</w:t>
            </w:r>
          </w:p>
        </w:tc>
        <w:tc>
          <w:tcPr>
            <w:tcW w:w="1191" w:type="dxa"/>
            <w:tcBorders>
              <w:top w:val="single" w:sz="4" w:space="0" w:color="auto"/>
              <w:left w:val="single" w:sz="4" w:space="0" w:color="auto"/>
              <w:bottom w:val="single" w:sz="4" w:space="0" w:color="auto"/>
              <w:right w:val="single" w:sz="12" w:space="0" w:color="auto"/>
            </w:tcBorders>
            <w:hideMark/>
          </w:tcPr>
          <w:p w14:paraId="5107D1A5"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12*</w:t>
            </w:r>
          </w:p>
        </w:tc>
      </w:tr>
      <w:tr w:rsidR="00231515" w14:paraId="422AB457" w14:textId="77777777" w:rsidTr="0090073C">
        <w:trPr>
          <w:cantSplit/>
          <w:tblHeader/>
        </w:trPr>
        <w:tc>
          <w:tcPr>
            <w:tcW w:w="964" w:type="dxa"/>
            <w:tcBorders>
              <w:top w:val="single" w:sz="4" w:space="0" w:color="auto"/>
              <w:left w:val="single" w:sz="12" w:space="0" w:color="auto"/>
              <w:bottom w:val="single" w:sz="12" w:space="0" w:color="auto"/>
              <w:right w:val="single" w:sz="4" w:space="0" w:color="auto"/>
            </w:tcBorders>
          </w:tcPr>
          <w:p w14:paraId="5E8670AA"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p>
        </w:tc>
        <w:tc>
          <w:tcPr>
            <w:tcW w:w="907" w:type="dxa"/>
            <w:tcBorders>
              <w:top w:val="single" w:sz="4" w:space="0" w:color="auto"/>
              <w:left w:val="single" w:sz="4" w:space="0" w:color="auto"/>
              <w:bottom w:val="single" w:sz="12" w:space="0" w:color="auto"/>
              <w:right w:val="single" w:sz="4" w:space="0" w:color="auto"/>
            </w:tcBorders>
          </w:tcPr>
          <w:p w14:paraId="669D0D43"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p>
        </w:tc>
        <w:tc>
          <w:tcPr>
            <w:tcW w:w="964" w:type="dxa"/>
            <w:tcBorders>
              <w:top w:val="single" w:sz="4" w:space="0" w:color="auto"/>
              <w:left w:val="single" w:sz="4" w:space="0" w:color="auto"/>
              <w:bottom w:val="single" w:sz="12" w:space="0" w:color="auto"/>
              <w:right w:val="single" w:sz="4" w:space="0" w:color="auto"/>
            </w:tcBorders>
          </w:tcPr>
          <w:p w14:paraId="3212A592"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p>
        </w:tc>
        <w:tc>
          <w:tcPr>
            <w:tcW w:w="1191" w:type="dxa"/>
            <w:tcBorders>
              <w:top w:val="single" w:sz="4" w:space="0" w:color="auto"/>
              <w:left w:val="single" w:sz="4" w:space="0" w:color="auto"/>
              <w:bottom w:val="single" w:sz="12" w:space="0" w:color="auto"/>
              <w:right w:val="single" w:sz="4" w:space="0" w:color="auto"/>
            </w:tcBorders>
          </w:tcPr>
          <w:p w14:paraId="1066B0E7"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p>
        </w:tc>
        <w:tc>
          <w:tcPr>
            <w:tcW w:w="1191" w:type="dxa"/>
            <w:tcBorders>
              <w:top w:val="single" w:sz="4" w:space="0" w:color="auto"/>
              <w:left w:val="single" w:sz="4" w:space="0" w:color="auto"/>
              <w:bottom w:val="single" w:sz="12" w:space="0" w:color="auto"/>
              <w:right w:val="single" w:sz="4" w:space="0" w:color="auto"/>
            </w:tcBorders>
          </w:tcPr>
          <w:p w14:paraId="4E9D3FBF"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p>
        </w:tc>
        <w:tc>
          <w:tcPr>
            <w:tcW w:w="1191" w:type="dxa"/>
            <w:tcBorders>
              <w:top w:val="single" w:sz="4" w:space="0" w:color="auto"/>
              <w:left w:val="single" w:sz="4" w:space="0" w:color="auto"/>
              <w:bottom w:val="single" w:sz="12" w:space="0" w:color="auto"/>
              <w:right w:val="single" w:sz="4" w:space="0" w:color="auto"/>
            </w:tcBorders>
          </w:tcPr>
          <w:p w14:paraId="01A35436"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p>
        </w:tc>
        <w:tc>
          <w:tcPr>
            <w:tcW w:w="1305" w:type="dxa"/>
            <w:tcBorders>
              <w:top w:val="single" w:sz="4" w:space="0" w:color="auto"/>
              <w:left w:val="single" w:sz="4" w:space="0" w:color="auto"/>
              <w:bottom w:val="single" w:sz="12" w:space="0" w:color="auto"/>
              <w:right w:val="single" w:sz="4" w:space="0" w:color="auto"/>
            </w:tcBorders>
          </w:tcPr>
          <w:p w14:paraId="71E25C94"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p>
        </w:tc>
        <w:tc>
          <w:tcPr>
            <w:tcW w:w="1532" w:type="dxa"/>
            <w:tcBorders>
              <w:top w:val="single" w:sz="4" w:space="0" w:color="auto"/>
              <w:left w:val="single" w:sz="4" w:space="0" w:color="auto"/>
              <w:bottom w:val="single" w:sz="12" w:space="0" w:color="auto"/>
              <w:right w:val="single" w:sz="4" w:space="0" w:color="auto"/>
            </w:tcBorders>
          </w:tcPr>
          <w:p w14:paraId="1406861E"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p>
        </w:tc>
        <w:tc>
          <w:tcPr>
            <w:tcW w:w="680" w:type="dxa"/>
            <w:tcBorders>
              <w:top w:val="single" w:sz="4" w:space="0" w:color="auto"/>
              <w:left w:val="single" w:sz="4" w:space="0" w:color="auto"/>
              <w:bottom w:val="single" w:sz="12" w:space="0" w:color="auto"/>
              <w:right w:val="single" w:sz="4" w:space="0" w:color="auto"/>
            </w:tcBorders>
          </w:tcPr>
          <w:p w14:paraId="5953DE93"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p>
        </w:tc>
        <w:tc>
          <w:tcPr>
            <w:tcW w:w="964" w:type="dxa"/>
            <w:tcBorders>
              <w:top w:val="single" w:sz="4" w:space="0" w:color="auto"/>
              <w:left w:val="single" w:sz="4" w:space="0" w:color="auto"/>
              <w:bottom w:val="single" w:sz="12" w:space="0" w:color="auto"/>
              <w:right w:val="single" w:sz="4" w:space="0" w:color="auto"/>
            </w:tcBorders>
          </w:tcPr>
          <w:p w14:paraId="018E97A8"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p>
        </w:tc>
        <w:tc>
          <w:tcPr>
            <w:tcW w:w="1191" w:type="dxa"/>
            <w:tcBorders>
              <w:top w:val="single" w:sz="4" w:space="0" w:color="auto"/>
              <w:left w:val="single" w:sz="4" w:space="0" w:color="auto"/>
              <w:bottom w:val="single" w:sz="12" w:space="0" w:color="auto"/>
              <w:right w:val="single" w:sz="4" w:space="0" w:color="auto"/>
            </w:tcBorders>
          </w:tcPr>
          <w:p w14:paraId="565CAADF"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p>
        </w:tc>
        <w:tc>
          <w:tcPr>
            <w:tcW w:w="1191" w:type="dxa"/>
            <w:tcBorders>
              <w:top w:val="single" w:sz="4" w:space="0" w:color="auto"/>
              <w:left w:val="single" w:sz="4" w:space="0" w:color="auto"/>
              <w:bottom w:val="single" w:sz="12" w:space="0" w:color="auto"/>
              <w:right w:val="single" w:sz="4" w:space="0" w:color="auto"/>
            </w:tcBorders>
            <w:hideMark/>
          </w:tcPr>
          <w:p w14:paraId="3C14189C"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k3/k2x100</w:t>
            </w:r>
          </w:p>
        </w:tc>
        <w:tc>
          <w:tcPr>
            <w:tcW w:w="1191" w:type="dxa"/>
            <w:tcBorders>
              <w:top w:val="single" w:sz="4" w:space="0" w:color="auto"/>
              <w:left w:val="single" w:sz="4" w:space="0" w:color="auto"/>
              <w:bottom w:val="single" w:sz="12" w:space="0" w:color="auto"/>
              <w:right w:val="single" w:sz="12" w:space="0" w:color="auto"/>
            </w:tcBorders>
            <w:hideMark/>
          </w:tcPr>
          <w:p w14:paraId="6A00F7AE"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k10/k2</w:t>
            </w:r>
          </w:p>
        </w:tc>
      </w:tr>
      <w:tr w:rsidR="00231515" w14:paraId="5919FB85" w14:textId="77777777" w:rsidTr="0090073C">
        <w:trPr>
          <w:cantSplit/>
        </w:trPr>
        <w:tc>
          <w:tcPr>
            <w:tcW w:w="964" w:type="dxa"/>
            <w:tcBorders>
              <w:top w:val="single" w:sz="12" w:space="0" w:color="auto"/>
              <w:left w:val="single" w:sz="12" w:space="0" w:color="auto"/>
              <w:bottom w:val="single" w:sz="4" w:space="0" w:color="auto"/>
              <w:right w:val="single" w:sz="4" w:space="0" w:color="auto"/>
            </w:tcBorders>
            <w:hideMark/>
          </w:tcPr>
          <w:p w14:paraId="7B55372F"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S-B4</w:t>
            </w:r>
          </w:p>
        </w:tc>
        <w:tc>
          <w:tcPr>
            <w:tcW w:w="907" w:type="dxa"/>
            <w:tcBorders>
              <w:top w:val="single" w:sz="12" w:space="0" w:color="auto"/>
              <w:left w:val="single" w:sz="4" w:space="0" w:color="auto"/>
              <w:bottom w:val="single" w:sz="4" w:space="0" w:color="auto"/>
              <w:right w:val="single" w:sz="4" w:space="0" w:color="auto"/>
            </w:tcBorders>
            <w:hideMark/>
          </w:tcPr>
          <w:p w14:paraId="0F32EE27"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2.287,04</w:t>
            </w:r>
          </w:p>
        </w:tc>
        <w:tc>
          <w:tcPr>
            <w:tcW w:w="964" w:type="dxa"/>
            <w:tcBorders>
              <w:top w:val="single" w:sz="12" w:space="0" w:color="auto"/>
              <w:left w:val="single" w:sz="4" w:space="0" w:color="auto"/>
              <w:bottom w:val="single" w:sz="4" w:space="0" w:color="auto"/>
              <w:right w:val="single" w:sz="4" w:space="0" w:color="auto"/>
            </w:tcBorders>
            <w:hideMark/>
          </w:tcPr>
          <w:p w14:paraId="2FE70D2F"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2.287,04</w:t>
            </w:r>
          </w:p>
        </w:tc>
        <w:tc>
          <w:tcPr>
            <w:tcW w:w="1191" w:type="dxa"/>
            <w:tcBorders>
              <w:top w:val="single" w:sz="12" w:space="0" w:color="auto"/>
              <w:left w:val="single" w:sz="4" w:space="0" w:color="auto"/>
              <w:bottom w:val="single" w:sz="4" w:space="0" w:color="auto"/>
              <w:right w:val="single" w:sz="4" w:space="0" w:color="auto"/>
            </w:tcBorders>
            <w:hideMark/>
          </w:tcPr>
          <w:p w14:paraId="4DF194B2"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2.287,04</w:t>
            </w:r>
          </w:p>
        </w:tc>
        <w:tc>
          <w:tcPr>
            <w:tcW w:w="1191" w:type="dxa"/>
            <w:tcBorders>
              <w:top w:val="single" w:sz="12" w:space="0" w:color="auto"/>
              <w:left w:val="single" w:sz="4" w:space="0" w:color="auto"/>
              <w:bottom w:val="single" w:sz="4" w:space="0" w:color="auto"/>
              <w:right w:val="single" w:sz="4" w:space="0" w:color="auto"/>
            </w:tcBorders>
            <w:hideMark/>
          </w:tcPr>
          <w:p w14:paraId="47E25B96"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1.545,66</w:t>
            </w:r>
          </w:p>
        </w:tc>
        <w:tc>
          <w:tcPr>
            <w:tcW w:w="1191" w:type="dxa"/>
            <w:tcBorders>
              <w:top w:val="single" w:sz="12" w:space="0" w:color="auto"/>
              <w:left w:val="single" w:sz="4" w:space="0" w:color="auto"/>
              <w:bottom w:val="single" w:sz="4" w:space="0" w:color="auto"/>
              <w:right w:val="single" w:sz="4" w:space="0" w:color="auto"/>
            </w:tcBorders>
            <w:hideMark/>
          </w:tcPr>
          <w:p w14:paraId="51E06B0C"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1.709,16</w:t>
            </w:r>
          </w:p>
        </w:tc>
        <w:tc>
          <w:tcPr>
            <w:tcW w:w="1305" w:type="dxa"/>
            <w:tcBorders>
              <w:top w:val="single" w:sz="12" w:space="0" w:color="auto"/>
              <w:left w:val="single" w:sz="4" w:space="0" w:color="auto"/>
              <w:bottom w:val="single" w:sz="4" w:space="0" w:color="auto"/>
              <w:right w:val="single" w:sz="4" w:space="0" w:color="auto"/>
            </w:tcBorders>
            <w:hideMark/>
          </w:tcPr>
          <w:p w14:paraId="2977983B"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višestambena</w:t>
            </w:r>
          </w:p>
        </w:tc>
        <w:tc>
          <w:tcPr>
            <w:tcW w:w="1532" w:type="dxa"/>
            <w:tcBorders>
              <w:top w:val="single" w:sz="12" w:space="0" w:color="auto"/>
              <w:left w:val="single" w:sz="4" w:space="0" w:color="auto"/>
              <w:bottom w:val="single" w:sz="4" w:space="0" w:color="auto"/>
              <w:right w:val="single" w:sz="4" w:space="0" w:color="auto"/>
            </w:tcBorders>
            <w:hideMark/>
          </w:tcPr>
          <w:p w14:paraId="6C17E659"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garaža i pomoćne prostorije</w:t>
            </w:r>
          </w:p>
        </w:tc>
        <w:tc>
          <w:tcPr>
            <w:tcW w:w="680" w:type="dxa"/>
            <w:tcBorders>
              <w:top w:val="single" w:sz="12" w:space="0" w:color="auto"/>
              <w:left w:val="single" w:sz="4" w:space="0" w:color="auto"/>
              <w:bottom w:val="single" w:sz="4" w:space="0" w:color="auto"/>
              <w:right w:val="single" w:sz="4" w:space="0" w:color="auto"/>
            </w:tcBorders>
            <w:hideMark/>
          </w:tcPr>
          <w:p w14:paraId="6BECD925"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6</w:t>
            </w:r>
          </w:p>
        </w:tc>
        <w:tc>
          <w:tcPr>
            <w:tcW w:w="964" w:type="dxa"/>
            <w:tcBorders>
              <w:top w:val="single" w:sz="12" w:space="0" w:color="auto"/>
              <w:left w:val="single" w:sz="4" w:space="0" w:color="auto"/>
              <w:bottom w:val="single" w:sz="4" w:space="0" w:color="auto"/>
              <w:right w:val="single" w:sz="4" w:space="0" w:color="auto"/>
            </w:tcBorders>
            <w:hideMark/>
          </w:tcPr>
          <w:p w14:paraId="7853412C"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Po+P+4</w:t>
            </w:r>
          </w:p>
        </w:tc>
        <w:tc>
          <w:tcPr>
            <w:tcW w:w="1191" w:type="dxa"/>
            <w:tcBorders>
              <w:top w:val="single" w:sz="12" w:space="0" w:color="auto"/>
              <w:left w:val="single" w:sz="4" w:space="0" w:color="auto"/>
              <w:bottom w:val="single" w:sz="4" w:space="0" w:color="auto"/>
              <w:right w:val="single" w:sz="4" w:space="0" w:color="auto"/>
            </w:tcBorders>
            <w:hideMark/>
          </w:tcPr>
          <w:p w14:paraId="2CF82202"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10.003,44</w:t>
            </w:r>
          </w:p>
        </w:tc>
        <w:tc>
          <w:tcPr>
            <w:tcW w:w="1191" w:type="dxa"/>
            <w:tcBorders>
              <w:top w:val="single" w:sz="12" w:space="0" w:color="auto"/>
              <w:left w:val="single" w:sz="4" w:space="0" w:color="auto"/>
              <w:bottom w:val="single" w:sz="4" w:space="0" w:color="auto"/>
              <w:right w:val="single" w:sz="4" w:space="0" w:color="auto"/>
            </w:tcBorders>
            <w:hideMark/>
          </w:tcPr>
          <w:p w14:paraId="463D654B"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100,00</w:t>
            </w:r>
          </w:p>
        </w:tc>
        <w:tc>
          <w:tcPr>
            <w:tcW w:w="1191" w:type="dxa"/>
            <w:tcBorders>
              <w:top w:val="single" w:sz="12" w:space="0" w:color="auto"/>
              <w:left w:val="single" w:sz="4" w:space="0" w:color="auto"/>
              <w:bottom w:val="single" w:sz="4" w:space="0" w:color="auto"/>
              <w:right w:val="single" w:sz="12" w:space="0" w:color="auto"/>
            </w:tcBorders>
            <w:hideMark/>
          </w:tcPr>
          <w:p w14:paraId="3C63BB6C"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4,37</w:t>
            </w:r>
          </w:p>
        </w:tc>
      </w:tr>
      <w:tr w:rsidR="00231515" w14:paraId="28E18E56" w14:textId="77777777" w:rsidTr="0090073C">
        <w:trPr>
          <w:cantSplit/>
        </w:trPr>
        <w:tc>
          <w:tcPr>
            <w:tcW w:w="964" w:type="dxa"/>
            <w:tcBorders>
              <w:top w:val="single" w:sz="4" w:space="0" w:color="auto"/>
              <w:left w:val="single" w:sz="12" w:space="0" w:color="auto"/>
              <w:bottom w:val="single" w:sz="4" w:space="0" w:color="auto"/>
              <w:right w:val="single" w:sz="4" w:space="0" w:color="auto"/>
            </w:tcBorders>
            <w:hideMark/>
          </w:tcPr>
          <w:p w14:paraId="54D2FCA0"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S-B5</w:t>
            </w:r>
          </w:p>
        </w:tc>
        <w:tc>
          <w:tcPr>
            <w:tcW w:w="907" w:type="dxa"/>
            <w:tcBorders>
              <w:top w:val="single" w:sz="4" w:space="0" w:color="auto"/>
              <w:left w:val="single" w:sz="4" w:space="0" w:color="auto"/>
              <w:bottom w:val="single" w:sz="4" w:space="0" w:color="auto"/>
              <w:right w:val="single" w:sz="4" w:space="0" w:color="auto"/>
            </w:tcBorders>
            <w:hideMark/>
          </w:tcPr>
          <w:p w14:paraId="3D3261C3"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2.287,04</w:t>
            </w:r>
          </w:p>
        </w:tc>
        <w:tc>
          <w:tcPr>
            <w:tcW w:w="964" w:type="dxa"/>
            <w:tcBorders>
              <w:top w:val="single" w:sz="4" w:space="0" w:color="auto"/>
              <w:left w:val="single" w:sz="4" w:space="0" w:color="auto"/>
              <w:bottom w:val="single" w:sz="4" w:space="0" w:color="auto"/>
              <w:right w:val="single" w:sz="4" w:space="0" w:color="auto"/>
            </w:tcBorders>
            <w:hideMark/>
          </w:tcPr>
          <w:p w14:paraId="50DD554C"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2.287,04</w:t>
            </w:r>
          </w:p>
        </w:tc>
        <w:tc>
          <w:tcPr>
            <w:tcW w:w="1191" w:type="dxa"/>
            <w:tcBorders>
              <w:top w:val="single" w:sz="4" w:space="0" w:color="auto"/>
              <w:left w:val="single" w:sz="4" w:space="0" w:color="auto"/>
              <w:bottom w:val="single" w:sz="4" w:space="0" w:color="auto"/>
              <w:right w:val="single" w:sz="4" w:space="0" w:color="auto"/>
            </w:tcBorders>
            <w:hideMark/>
          </w:tcPr>
          <w:p w14:paraId="561E2E2F"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2.287,04</w:t>
            </w:r>
          </w:p>
        </w:tc>
        <w:tc>
          <w:tcPr>
            <w:tcW w:w="1191" w:type="dxa"/>
            <w:tcBorders>
              <w:top w:val="single" w:sz="4" w:space="0" w:color="auto"/>
              <w:left w:val="single" w:sz="4" w:space="0" w:color="auto"/>
              <w:bottom w:val="single" w:sz="4" w:space="0" w:color="auto"/>
              <w:right w:val="single" w:sz="4" w:space="0" w:color="auto"/>
            </w:tcBorders>
            <w:hideMark/>
          </w:tcPr>
          <w:p w14:paraId="5EDE984A"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1.491,11</w:t>
            </w:r>
          </w:p>
        </w:tc>
        <w:tc>
          <w:tcPr>
            <w:tcW w:w="1191" w:type="dxa"/>
            <w:tcBorders>
              <w:top w:val="single" w:sz="4" w:space="0" w:color="auto"/>
              <w:left w:val="single" w:sz="4" w:space="0" w:color="auto"/>
              <w:bottom w:val="single" w:sz="4" w:space="0" w:color="auto"/>
              <w:right w:val="single" w:sz="4" w:space="0" w:color="auto"/>
            </w:tcBorders>
            <w:hideMark/>
          </w:tcPr>
          <w:p w14:paraId="1C853935"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1.697,10</w:t>
            </w:r>
          </w:p>
        </w:tc>
        <w:tc>
          <w:tcPr>
            <w:tcW w:w="1305" w:type="dxa"/>
            <w:tcBorders>
              <w:top w:val="single" w:sz="4" w:space="0" w:color="auto"/>
              <w:left w:val="single" w:sz="4" w:space="0" w:color="auto"/>
              <w:bottom w:val="single" w:sz="4" w:space="0" w:color="auto"/>
              <w:right w:val="single" w:sz="4" w:space="0" w:color="auto"/>
            </w:tcBorders>
            <w:hideMark/>
          </w:tcPr>
          <w:p w14:paraId="3DF0766D"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višestambena</w:t>
            </w:r>
          </w:p>
        </w:tc>
        <w:tc>
          <w:tcPr>
            <w:tcW w:w="1532" w:type="dxa"/>
            <w:tcBorders>
              <w:top w:val="single" w:sz="4" w:space="0" w:color="auto"/>
              <w:left w:val="single" w:sz="4" w:space="0" w:color="auto"/>
              <w:bottom w:val="single" w:sz="4" w:space="0" w:color="auto"/>
              <w:right w:val="single" w:sz="4" w:space="0" w:color="auto"/>
            </w:tcBorders>
            <w:hideMark/>
          </w:tcPr>
          <w:p w14:paraId="4CFC1B13"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garaža i pomoćne prostorije</w:t>
            </w:r>
          </w:p>
        </w:tc>
        <w:tc>
          <w:tcPr>
            <w:tcW w:w="680" w:type="dxa"/>
            <w:tcBorders>
              <w:top w:val="single" w:sz="4" w:space="0" w:color="auto"/>
              <w:left w:val="single" w:sz="4" w:space="0" w:color="auto"/>
              <w:bottom w:val="single" w:sz="4" w:space="0" w:color="auto"/>
              <w:right w:val="single" w:sz="4" w:space="0" w:color="auto"/>
            </w:tcBorders>
            <w:hideMark/>
          </w:tcPr>
          <w:p w14:paraId="7EA77BD2"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6</w:t>
            </w:r>
          </w:p>
        </w:tc>
        <w:tc>
          <w:tcPr>
            <w:tcW w:w="964" w:type="dxa"/>
            <w:tcBorders>
              <w:top w:val="single" w:sz="4" w:space="0" w:color="auto"/>
              <w:left w:val="single" w:sz="4" w:space="0" w:color="auto"/>
              <w:bottom w:val="single" w:sz="4" w:space="0" w:color="auto"/>
              <w:right w:val="single" w:sz="4" w:space="0" w:color="auto"/>
            </w:tcBorders>
            <w:hideMark/>
          </w:tcPr>
          <w:p w14:paraId="7A4611E9"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Po+P+4</w:t>
            </w:r>
          </w:p>
        </w:tc>
        <w:tc>
          <w:tcPr>
            <w:tcW w:w="1191" w:type="dxa"/>
            <w:tcBorders>
              <w:top w:val="single" w:sz="4" w:space="0" w:color="auto"/>
              <w:left w:val="single" w:sz="4" w:space="0" w:color="auto"/>
              <w:bottom w:val="single" w:sz="4" w:space="0" w:color="auto"/>
              <w:right w:val="single" w:sz="4" w:space="0" w:color="auto"/>
            </w:tcBorders>
            <w:hideMark/>
          </w:tcPr>
          <w:p w14:paraId="6D2A03C3"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10.896,46</w:t>
            </w:r>
          </w:p>
        </w:tc>
        <w:tc>
          <w:tcPr>
            <w:tcW w:w="1191" w:type="dxa"/>
            <w:tcBorders>
              <w:top w:val="single" w:sz="4" w:space="0" w:color="auto"/>
              <w:left w:val="single" w:sz="4" w:space="0" w:color="auto"/>
              <w:bottom w:val="single" w:sz="4" w:space="0" w:color="auto"/>
              <w:right w:val="single" w:sz="4" w:space="0" w:color="auto"/>
            </w:tcBorders>
            <w:hideMark/>
          </w:tcPr>
          <w:p w14:paraId="7FDF543C"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100,00</w:t>
            </w:r>
          </w:p>
        </w:tc>
        <w:tc>
          <w:tcPr>
            <w:tcW w:w="1191" w:type="dxa"/>
            <w:tcBorders>
              <w:top w:val="single" w:sz="4" w:space="0" w:color="auto"/>
              <w:left w:val="single" w:sz="4" w:space="0" w:color="auto"/>
              <w:bottom w:val="single" w:sz="4" w:space="0" w:color="auto"/>
              <w:right w:val="single" w:sz="12" w:space="0" w:color="auto"/>
            </w:tcBorders>
            <w:hideMark/>
          </w:tcPr>
          <w:p w14:paraId="35AF8080"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4,76</w:t>
            </w:r>
          </w:p>
        </w:tc>
      </w:tr>
      <w:tr w:rsidR="00231515" w14:paraId="7847A277" w14:textId="77777777" w:rsidTr="0090073C">
        <w:trPr>
          <w:cantSplit/>
        </w:trPr>
        <w:tc>
          <w:tcPr>
            <w:tcW w:w="964" w:type="dxa"/>
            <w:tcBorders>
              <w:top w:val="single" w:sz="4" w:space="0" w:color="auto"/>
              <w:left w:val="single" w:sz="12" w:space="0" w:color="auto"/>
              <w:bottom w:val="single" w:sz="4" w:space="0" w:color="auto"/>
              <w:right w:val="single" w:sz="4" w:space="0" w:color="auto"/>
            </w:tcBorders>
            <w:hideMark/>
          </w:tcPr>
          <w:p w14:paraId="701E38EE"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S-B7</w:t>
            </w:r>
          </w:p>
        </w:tc>
        <w:tc>
          <w:tcPr>
            <w:tcW w:w="907" w:type="dxa"/>
            <w:tcBorders>
              <w:top w:val="single" w:sz="4" w:space="0" w:color="auto"/>
              <w:left w:val="single" w:sz="4" w:space="0" w:color="auto"/>
              <w:bottom w:val="single" w:sz="4" w:space="0" w:color="auto"/>
              <w:right w:val="single" w:sz="4" w:space="0" w:color="auto"/>
            </w:tcBorders>
            <w:hideMark/>
          </w:tcPr>
          <w:p w14:paraId="527AEB6F"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2.665,04</w:t>
            </w:r>
          </w:p>
        </w:tc>
        <w:tc>
          <w:tcPr>
            <w:tcW w:w="964" w:type="dxa"/>
            <w:tcBorders>
              <w:top w:val="single" w:sz="4" w:space="0" w:color="auto"/>
              <w:left w:val="single" w:sz="4" w:space="0" w:color="auto"/>
              <w:bottom w:val="single" w:sz="4" w:space="0" w:color="auto"/>
              <w:right w:val="single" w:sz="4" w:space="0" w:color="auto"/>
            </w:tcBorders>
            <w:hideMark/>
          </w:tcPr>
          <w:p w14:paraId="50A6ED98"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2.665,03</w:t>
            </w:r>
          </w:p>
        </w:tc>
        <w:tc>
          <w:tcPr>
            <w:tcW w:w="1191" w:type="dxa"/>
            <w:tcBorders>
              <w:top w:val="single" w:sz="4" w:space="0" w:color="auto"/>
              <w:left w:val="single" w:sz="4" w:space="0" w:color="auto"/>
              <w:bottom w:val="single" w:sz="4" w:space="0" w:color="auto"/>
              <w:right w:val="single" w:sz="4" w:space="0" w:color="auto"/>
            </w:tcBorders>
            <w:hideMark/>
          </w:tcPr>
          <w:p w14:paraId="2EF5CC1E"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2.665,03</w:t>
            </w:r>
          </w:p>
        </w:tc>
        <w:tc>
          <w:tcPr>
            <w:tcW w:w="1191" w:type="dxa"/>
            <w:tcBorders>
              <w:top w:val="single" w:sz="4" w:space="0" w:color="auto"/>
              <w:left w:val="single" w:sz="4" w:space="0" w:color="auto"/>
              <w:bottom w:val="single" w:sz="4" w:space="0" w:color="auto"/>
              <w:right w:val="single" w:sz="4" w:space="0" w:color="auto"/>
            </w:tcBorders>
            <w:hideMark/>
          </w:tcPr>
          <w:p w14:paraId="26A463F5"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1.650,98</w:t>
            </w:r>
          </w:p>
        </w:tc>
        <w:tc>
          <w:tcPr>
            <w:tcW w:w="1191" w:type="dxa"/>
            <w:tcBorders>
              <w:top w:val="single" w:sz="4" w:space="0" w:color="auto"/>
              <w:left w:val="single" w:sz="4" w:space="0" w:color="auto"/>
              <w:bottom w:val="single" w:sz="4" w:space="0" w:color="auto"/>
              <w:right w:val="single" w:sz="4" w:space="0" w:color="auto"/>
            </w:tcBorders>
            <w:hideMark/>
          </w:tcPr>
          <w:p w14:paraId="0B9B654E"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2.036,13</w:t>
            </w:r>
          </w:p>
        </w:tc>
        <w:tc>
          <w:tcPr>
            <w:tcW w:w="1305" w:type="dxa"/>
            <w:tcBorders>
              <w:top w:val="single" w:sz="4" w:space="0" w:color="auto"/>
              <w:left w:val="single" w:sz="4" w:space="0" w:color="auto"/>
              <w:bottom w:val="single" w:sz="4" w:space="0" w:color="auto"/>
              <w:right w:val="single" w:sz="4" w:space="0" w:color="auto"/>
            </w:tcBorders>
            <w:hideMark/>
          </w:tcPr>
          <w:p w14:paraId="638A16C2"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višestambena</w:t>
            </w:r>
          </w:p>
        </w:tc>
        <w:tc>
          <w:tcPr>
            <w:tcW w:w="1532" w:type="dxa"/>
            <w:tcBorders>
              <w:top w:val="single" w:sz="4" w:space="0" w:color="auto"/>
              <w:left w:val="single" w:sz="4" w:space="0" w:color="auto"/>
              <w:bottom w:val="single" w:sz="4" w:space="0" w:color="auto"/>
              <w:right w:val="single" w:sz="4" w:space="0" w:color="auto"/>
            </w:tcBorders>
            <w:hideMark/>
          </w:tcPr>
          <w:p w14:paraId="4397FDDF"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garaža i pomoćne prostorije</w:t>
            </w:r>
          </w:p>
        </w:tc>
        <w:tc>
          <w:tcPr>
            <w:tcW w:w="680" w:type="dxa"/>
            <w:tcBorders>
              <w:top w:val="single" w:sz="4" w:space="0" w:color="auto"/>
              <w:left w:val="single" w:sz="4" w:space="0" w:color="auto"/>
              <w:bottom w:val="single" w:sz="4" w:space="0" w:color="auto"/>
              <w:right w:val="single" w:sz="4" w:space="0" w:color="auto"/>
            </w:tcBorders>
            <w:hideMark/>
          </w:tcPr>
          <w:p w14:paraId="38F33558"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6</w:t>
            </w:r>
          </w:p>
        </w:tc>
        <w:tc>
          <w:tcPr>
            <w:tcW w:w="964" w:type="dxa"/>
            <w:tcBorders>
              <w:top w:val="single" w:sz="4" w:space="0" w:color="auto"/>
              <w:left w:val="single" w:sz="4" w:space="0" w:color="auto"/>
              <w:bottom w:val="single" w:sz="4" w:space="0" w:color="auto"/>
              <w:right w:val="single" w:sz="4" w:space="0" w:color="auto"/>
            </w:tcBorders>
            <w:hideMark/>
          </w:tcPr>
          <w:p w14:paraId="655248EF"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Po+P+4</w:t>
            </w:r>
          </w:p>
        </w:tc>
        <w:tc>
          <w:tcPr>
            <w:tcW w:w="1191" w:type="dxa"/>
            <w:tcBorders>
              <w:top w:val="single" w:sz="4" w:space="0" w:color="auto"/>
              <w:left w:val="single" w:sz="4" w:space="0" w:color="auto"/>
              <w:bottom w:val="single" w:sz="4" w:space="0" w:color="auto"/>
              <w:right w:val="single" w:sz="4" w:space="0" w:color="auto"/>
            </w:tcBorders>
            <w:hideMark/>
          </w:tcPr>
          <w:p w14:paraId="20C4DC1B"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11.378,57</w:t>
            </w:r>
          </w:p>
        </w:tc>
        <w:tc>
          <w:tcPr>
            <w:tcW w:w="1191" w:type="dxa"/>
            <w:tcBorders>
              <w:top w:val="single" w:sz="4" w:space="0" w:color="auto"/>
              <w:left w:val="single" w:sz="4" w:space="0" w:color="auto"/>
              <w:bottom w:val="single" w:sz="4" w:space="0" w:color="auto"/>
              <w:right w:val="single" w:sz="4" w:space="0" w:color="auto"/>
            </w:tcBorders>
            <w:hideMark/>
          </w:tcPr>
          <w:p w14:paraId="3B3CC523"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100,00</w:t>
            </w:r>
          </w:p>
        </w:tc>
        <w:tc>
          <w:tcPr>
            <w:tcW w:w="1191" w:type="dxa"/>
            <w:tcBorders>
              <w:top w:val="single" w:sz="4" w:space="0" w:color="auto"/>
              <w:left w:val="single" w:sz="4" w:space="0" w:color="auto"/>
              <w:bottom w:val="single" w:sz="4" w:space="0" w:color="auto"/>
              <w:right w:val="single" w:sz="12" w:space="0" w:color="auto"/>
            </w:tcBorders>
            <w:hideMark/>
          </w:tcPr>
          <w:p w14:paraId="25639493"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4,27</w:t>
            </w:r>
          </w:p>
        </w:tc>
      </w:tr>
      <w:tr w:rsidR="00231515" w14:paraId="24A198D1" w14:textId="77777777" w:rsidTr="0090073C">
        <w:trPr>
          <w:cantSplit/>
        </w:trPr>
        <w:tc>
          <w:tcPr>
            <w:tcW w:w="964" w:type="dxa"/>
            <w:tcBorders>
              <w:top w:val="single" w:sz="4" w:space="0" w:color="auto"/>
              <w:left w:val="single" w:sz="12" w:space="0" w:color="auto"/>
              <w:bottom w:val="single" w:sz="4" w:space="0" w:color="auto"/>
              <w:right w:val="single" w:sz="4" w:space="0" w:color="auto"/>
            </w:tcBorders>
            <w:hideMark/>
          </w:tcPr>
          <w:p w14:paraId="6F30B1FA"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S-B10</w:t>
            </w:r>
          </w:p>
        </w:tc>
        <w:tc>
          <w:tcPr>
            <w:tcW w:w="907" w:type="dxa"/>
            <w:tcBorders>
              <w:top w:val="single" w:sz="4" w:space="0" w:color="auto"/>
              <w:left w:val="single" w:sz="4" w:space="0" w:color="auto"/>
              <w:bottom w:val="single" w:sz="4" w:space="0" w:color="auto"/>
              <w:right w:val="single" w:sz="4" w:space="0" w:color="auto"/>
            </w:tcBorders>
            <w:hideMark/>
          </w:tcPr>
          <w:p w14:paraId="3A28C2AD"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2.287,08</w:t>
            </w:r>
          </w:p>
        </w:tc>
        <w:tc>
          <w:tcPr>
            <w:tcW w:w="964" w:type="dxa"/>
            <w:tcBorders>
              <w:top w:val="single" w:sz="4" w:space="0" w:color="auto"/>
              <w:left w:val="single" w:sz="4" w:space="0" w:color="auto"/>
              <w:bottom w:val="single" w:sz="4" w:space="0" w:color="auto"/>
              <w:right w:val="single" w:sz="4" w:space="0" w:color="auto"/>
            </w:tcBorders>
            <w:hideMark/>
          </w:tcPr>
          <w:p w14:paraId="48C12E41"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2.287,07</w:t>
            </w:r>
          </w:p>
        </w:tc>
        <w:tc>
          <w:tcPr>
            <w:tcW w:w="1191" w:type="dxa"/>
            <w:tcBorders>
              <w:top w:val="single" w:sz="4" w:space="0" w:color="auto"/>
              <w:left w:val="single" w:sz="4" w:space="0" w:color="auto"/>
              <w:bottom w:val="single" w:sz="4" w:space="0" w:color="auto"/>
              <w:right w:val="single" w:sz="4" w:space="0" w:color="auto"/>
            </w:tcBorders>
            <w:hideMark/>
          </w:tcPr>
          <w:p w14:paraId="3618516D"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2.287,07</w:t>
            </w:r>
          </w:p>
        </w:tc>
        <w:tc>
          <w:tcPr>
            <w:tcW w:w="1191" w:type="dxa"/>
            <w:tcBorders>
              <w:top w:val="single" w:sz="4" w:space="0" w:color="auto"/>
              <w:left w:val="single" w:sz="4" w:space="0" w:color="auto"/>
              <w:bottom w:val="single" w:sz="4" w:space="0" w:color="auto"/>
              <w:right w:val="single" w:sz="4" w:space="0" w:color="auto"/>
            </w:tcBorders>
            <w:hideMark/>
          </w:tcPr>
          <w:p w14:paraId="5DF885F5"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1.383,18</w:t>
            </w:r>
          </w:p>
        </w:tc>
        <w:tc>
          <w:tcPr>
            <w:tcW w:w="1191" w:type="dxa"/>
            <w:tcBorders>
              <w:top w:val="single" w:sz="4" w:space="0" w:color="auto"/>
              <w:left w:val="single" w:sz="4" w:space="0" w:color="auto"/>
              <w:bottom w:val="single" w:sz="4" w:space="0" w:color="auto"/>
              <w:right w:val="single" w:sz="4" w:space="0" w:color="auto"/>
            </w:tcBorders>
            <w:hideMark/>
          </w:tcPr>
          <w:p w14:paraId="2237ED29"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1.534,17</w:t>
            </w:r>
          </w:p>
        </w:tc>
        <w:tc>
          <w:tcPr>
            <w:tcW w:w="1305" w:type="dxa"/>
            <w:tcBorders>
              <w:top w:val="single" w:sz="4" w:space="0" w:color="auto"/>
              <w:left w:val="single" w:sz="4" w:space="0" w:color="auto"/>
              <w:bottom w:val="single" w:sz="4" w:space="0" w:color="auto"/>
              <w:right w:val="single" w:sz="4" w:space="0" w:color="auto"/>
            </w:tcBorders>
            <w:hideMark/>
          </w:tcPr>
          <w:p w14:paraId="5691F99D"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višestambena</w:t>
            </w:r>
          </w:p>
        </w:tc>
        <w:tc>
          <w:tcPr>
            <w:tcW w:w="1532" w:type="dxa"/>
            <w:tcBorders>
              <w:top w:val="single" w:sz="4" w:space="0" w:color="auto"/>
              <w:left w:val="single" w:sz="4" w:space="0" w:color="auto"/>
              <w:bottom w:val="single" w:sz="4" w:space="0" w:color="auto"/>
              <w:right w:val="single" w:sz="4" w:space="0" w:color="auto"/>
            </w:tcBorders>
            <w:hideMark/>
          </w:tcPr>
          <w:p w14:paraId="3921CCF5"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garaža i pomoćne prostorije</w:t>
            </w:r>
          </w:p>
        </w:tc>
        <w:tc>
          <w:tcPr>
            <w:tcW w:w="680" w:type="dxa"/>
            <w:tcBorders>
              <w:top w:val="single" w:sz="4" w:space="0" w:color="auto"/>
              <w:left w:val="single" w:sz="4" w:space="0" w:color="auto"/>
              <w:bottom w:val="single" w:sz="4" w:space="0" w:color="auto"/>
              <w:right w:val="single" w:sz="4" w:space="0" w:color="auto"/>
            </w:tcBorders>
            <w:hideMark/>
          </w:tcPr>
          <w:p w14:paraId="60C0B36F"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6</w:t>
            </w:r>
          </w:p>
        </w:tc>
        <w:tc>
          <w:tcPr>
            <w:tcW w:w="964" w:type="dxa"/>
            <w:tcBorders>
              <w:top w:val="single" w:sz="4" w:space="0" w:color="auto"/>
              <w:left w:val="single" w:sz="4" w:space="0" w:color="auto"/>
              <w:bottom w:val="single" w:sz="4" w:space="0" w:color="auto"/>
              <w:right w:val="single" w:sz="4" w:space="0" w:color="auto"/>
            </w:tcBorders>
            <w:hideMark/>
          </w:tcPr>
          <w:p w14:paraId="5BB0A0C2"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Po+P+4</w:t>
            </w:r>
          </w:p>
        </w:tc>
        <w:tc>
          <w:tcPr>
            <w:tcW w:w="1191" w:type="dxa"/>
            <w:tcBorders>
              <w:top w:val="single" w:sz="4" w:space="0" w:color="auto"/>
              <w:left w:val="single" w:sz="4" w:space="0" w:color="auto"/>
              <w:bottom w:val="single" w:sz="4" w:space="0" w:color="auto"/>
              <w:right w:val="single" w:sz="4" w:space="0" w:color="auto"/>
            </w:tcBorders>
            <w:hideMark/>
          </w:tcPr>
          <w:p w14:paraId="221420D9"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9.017,25</w:t>
            </w:r>
          </w:p>
        </w:tc>
        <w:tc>
          <w:tcPr>
            <w:tcW w:w="1191" w:type="dxa"/>
            <w:tcBorders>
              <w:top w:val="single" w:sz="4" w:space="0" w:color="auto"/>
              <w:left w:val="single" w:sz="4" w:space="0" w:color="auto"/>
              <w:bottom w:val="single" w:sz="4" w:space="0" w:color="auto"/>
              <w:right w:val="single" w:sz="4" w:space="0" w:color="auto"/>
            </w:tcBorders>
            <w:hideMark/>
          </w:tcPr>
          <w:p w14:paraId="793CEDA9"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100,00</w:t>
            </w:r>
          </w:p>
        </w:tc>
        <w:tc>
          <w:tcPr>
            <w:tcW w:w="1191" w:type="dxa"/>
            <w:tcBorders>
              <w:top w:val="single" w:sz="4" w:space="0" w:color="auto"/>
              <w:left w:val="single" w:sz="4" w:space="0" w:color="auto"/>
              <w:bottom w:val="single" w:sz="4" w:space="0" w:color="auto"/>
              <w:right w:val="single" w:sz="12" w:space="0" w:color="auto"/>
            </w:tcBorders>
            <w:hideMark/>
          </w:tcPr>
          <w:p w14:paraId="31765B84"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3,94</w:t>
            </w:r>
          </w:p>
        </w:tc>
      </w:tr>
      <w:tr w:rsidR="00231515" w14:paraId="68B7C209" w14:textId="77777777" w:rsidTr="0090073C">
        <w:trPr>
          <w:cantSplit/>
        </w:trPr>
        <w:tc>
          <w:tcPr>
            <w:tcW w:w="964" w:type="dxa"/>
            <w:tcBorders>
              <w:top w:val="single" w:sz="4" w:space="0" w:color="auto"/>
              <w:left w:val="single" w:sz="12" w:space="0" w:color="auto"/>
              <w:bottom w:val="single" w:sz="4" w:space="0" w:color="auto"/>
              <w:right w:val="single" w:sz="4" w:space="0" w:color="auto"/>
            </w:tcBorders>
            <w:hideMark/>
          </w:tcPr>
          <w:p w14:paraId="667056CD"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S-B12</w:t>
            </w:r>
          </w:p>
        </w:tc>
        <w:tc>
          <w:tcPr>
            <w:tcW w:w="907" w:type="dxa"/>
            <w:tcBorders>
              <w:top w:val="single" w:sz="4" w:space="0" w:color="auto"/>
              <w:left w:val="single" w:sz="4" w:space="0" w:color="auto"/>
              <w:bottom w:val="single" w:sz="4" w:space="0" w:color="auto"/>
              <w:right w:val="single" w:sz="4" w:space="0" w:color="auto"/>
            </w:tcBorders>
            <w:hideMark/>
          </w:tcPr>
          <w:p w14:paraId="7EBEDE3F"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2.287,04</w:t>
            </w:r>
          </w:p>
        </w:tc>
        <w:tc>
          <w:tcPr>
            <w:tcW w:w="964" w:type="dxa"/>
            <w:tcBorders>
              <w:top w:val="single" w:sz="4" w:space="0" w:color="auto"/>
              <w:left w:val="single" w:sz="4" w:space="0" w:color="auto"/>
              <w:bottom w:val="single" w:sz="4" w:space="0" w:color="auto"/>
              <w:right w:val="single" w:sz="4" w:space="0" w:color="auto"/>
            </w:tcBorders>
            <w:hideMark/>
          </w:tcPr>
          <w:p w14:paraId="7B6106AD"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2.287,03</w:t>
            </w:r>
          </w:p>
        </w:tc>
        <w:tc>
          <w:tcPr>
            <w:tcW w:w="1191" w:type="dxa"/>
            <w:tcBorders>
              <w:top w:val="single" w:sz="4" w:space="0" w:color="auto"/>
              <w:left w:val="single" w:sz="4" w:space="0" w:color="auto"/>
              <w:bottom w:val="single" w:sz="4" w:space="0" w:color="auto"/>
              <w:right w:val="single" w:sz="4" w:space="0" w:color="auto"/>
            </w:tcBorders>
            <w:hideMark/>
          </w:tcPr>
          <w:p w14:paraId="544A1B59"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2.287,03</w:t>
            </w:r>
          </w:p>
        </w:tc>
        <w:tc>
          <w:tcPr>
            <w:tcW w:w="1191" w:type="dxa"/>
            <w:tcBorders>
              <w:top w:val="single" w:sz="4" w:space="0" w:color="auto"/>
              <w:left w:val="single" w:sz="4" w:space="0" w:color="auto"/>
              <w:bottom w:val="single" w:sz="4" w:space="0" w:color="auto"/>
              <w:right w:val="single" w:sz="4" w:space="0" w:color="auto"/>
            </w:tcBorders>
            <w:hideMark/>
          </w:tcPr>
          <w:p w14:paraId="3A0812F4"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1.526,00</w:t>
            </w:r>
          </w:p>
        </w:tc>
        <w:tc>
          <w:tcPr>
            <w:tcW w:w="1191" w:type="dxa"/>
            <w:tcBorders>
              <w:top w:val="single" w:sz="4" w:space="0" w:color="auto"/>
              <w:left w:val="single" w:sz="4" w:space="0" w:color="auto"/>
              <w:bottom w:val="single" w:sz="4" w:space="0" w:color="auto"/>
              <w:right w:val="single" w:sz="4" w:space="0" w:color="auto"/>
            </w:tcBorders>
            <w:hideMark/>
          </w:tcPr>
          <w:p w14:paraId="62CBEA83"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1.711,01</w:t>
            </w:r>
          </w:p>
        </w:tc>
        <w:tc>
          <w:tcPr>
            <w:tcW w:w="1305" w:type="dxa"/>
            <w:tcBorders>
              <w:top w:val="single" w:sz="4" w:space="0" w:color="auto"/>
              <w:left w:val="single" w:sz="4" w:space="0" w:color="auto"/>
              <w:bottom w:val="single" w:sz="4" w:space="0" w:color="auto"/>
              <w:right w:val="single" w:sz="4" w:space="0" w:color="auto"/>
            </w:tcBorders>
            <w:hideMark/>
          </w:tcPr>
          <w:p w14:paraId="43F0958E"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višestambena</w:t>
            </w:r>
          </w:p>
        </w:tc>
        <w:tc>
          <w:tcPr>
            <w:tcW w:w="1532" w:type="dxa"/>
            <w:tcBorders>
              <w:top w:val="single" w:sz="4" w:space="0" w:color="auto"/>
              <w:left w:val="single" w:sz="4" w:space="0" w:color="auto"/>
              <w:bottom w:val="single" w:sz="4" w:space="0" w:color="auto"/>
              <w:right w:val="single" w:sz="4" w:space="0" w:color="auto"/>
            </w:tcBorders>
            <w:hideMark/>
          </w:tcPr>
          <w:p w14:paraId="7FA64CFC"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garaža i pomoćne prostorije</w:t>
            </w:r>
          </w:p>
        </w:tc>
        <w:tc>
          <w:tcPr>
            <w:tcW w:w="680" w:type="dxa"/>
            <w:tcBorders>
              <w:top w:val="single" w:sz="4" w:space="0" w:color="auto"/>
              <w:left w:val="single" w:sz="4" w:space="0" w:color="auto"/>
              <w:bottom w:val="single" w:sz="4" w:space="0" w:color="auto"/>
              <w:right w:val="single" w:sz="4" w:space="0" w:color="auto"/>
            </w:tcBorders>
            <w:hideMark/>
          </w:tcPr>
          <w:p w14:paraId="29E46F09"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6</w:t>
            </w:r>
          </w:p>
        </w:tc>
        <w:tc>
          <w:tcPr>
            <w:tcW w:w="964" w:type="dxa"/>
            <w:tcBorders>
              <w:top w:val="single" w:sz="4" w:space="0" w:color="auto"/>
              <w:left w:val="single" w:sz="4" w:space="0" w:color="auto"/>
              <w:bottom w:val="single" w:sz="4" w:space="0" w:color="auto"/>
              <w:right w:val="single" w:sz="4" w:space="0" w:color="auto"/>
            </w:tcBorders>
            <w:hideMark/>
          </w:tcPr>
          <w:p w14:paraId="3B84801D"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Po+P+4</w:t>
            </w:r>
          </w:p>
        </w:tc>
        <w:tc>
          <w:tcPr>
            <w:tcW w:w="1191" w:type="dxa"/>
            <w:tcBorders>
              <w:top w:val="single" w:sz="4" w:space="0" w:color="auto"/>
              <w:left w:val="single" w:sz="4" w:space="0" w:color="auto"/>
              <w:bottom w:val="single" w:sz="4" w:space="0" w:color="auto"/>
              <w:right w:val="single" w:sz="4" w:space="0" w:color="auto"/>
            </w:tcBorders>
            <w:hideMark/>
          </w:tcPr>
          <w:p w14:paraId="6533BC30"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8.858,84</w:t>
            </w:r>
          </w:p>
        </w:tc>
        <w:tc>
          <w:tcPr>
            <w:tcW w:w="1191" w:type="dxa"/>
            <w:tcBorders>
              <w:top w:val="single" w:sz="4" w:space="0" w:color="auto"/>
              <w:left w:val="single" w:sz="4" w:space="0" w:color="auto"/>
              <w:bottom w:val="single" w:sz="4" w:space="0" w:color="auto"/>
              <w:right w:val="single" w:sz="4" w:space="0" w:color="auto"/>
            </w:tcBorders>
            <w:hideMark/>
          </w:tcPr>
          <w:p w14:paraId="0CC76D9C"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100,00</w:t>
            </w:r>
          </w:p>
        </w:tc>
        <w:tc>
          <w:tcPr>
            <w:tcW w:w="1191" w:type="dxa"/>
            <w:tcBorders>
              <w:top w:val="single" w:sz="4" w:space="0" w:color="auto"/>
              <w:left w:val="single" w:sz="4" w:space="0" w:color="auto"/>
              <w:bottom w:val="single" w:sz="4" w:space="0" w:color="auto"/>
              <w:right w:val="single" w:sz="12" w:space="0" w:color="auto"/>
            </w:tcBorders>
            <w:hideMark/>
          </w:tcPr>
          <w:p w14:paraId="59C4A9ED"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3,87</w:t>
            </w:r>
          </w:p>
        </w:tc>
      </w:tr>
      <w:tr w:rsidR="00231515" w14:paraId="06210918" w14:textId="77777777" w:rsidTr="0090073C">
        <w:trPr>
          <w:cantSplit/>
        </w:trPr>
        <w:tc>
          <w:tcPr>
            <w:tcW w:w="964" w:type="dxa"/>
            <w:tcBorders>
              <w:top w:val="single" w:sz="4" w:space="0" w:color="auto"/>
              <w:left w:val="single" w:sz="12" w:space="0" w:color="auto"/>
              <w:bottom w:val="single" w:sz="4" w:space="0" w:color="auto"/>
              <w:right w:val="single" w:sz="4" w:space="0" w:color="auto"/>
            </w:tcBorders>
            <w:hideMark/>
          </w:tcPr>
          <w:p w14:paraId="6C9BC469"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S-B13</w:t>
            </w:r>
          </w:p>
        </w:tc>
        <w:tc>
          <w:tcPr>
            <w:tcW w:w="907" w:type="dxa"/>
            <w:tcBorders>
              <w:top w:val="single" w:sz="4" w:space="0" w:color="auto"/>
              <w:left w:val="single" w:sz="4" w:space="0" w:color="auto"/>
              <w:bottom w:val="single" w:sz="4" w:space="0" w:color="auto"/>
              <w:right w:val="single" w:sz="4" w:space="0" w:color="auto"/>
            </w:tcBorders>
            <w:hideMark/>
          </w:tcPr>
          <w:p w14:paraId="2ECAD4A0"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2.287,06</w:t>
            </w:r>
          </w:p>
        </w:tc>
        <w:tc>
          <w:tcPr>
            <w:tcW w:w="964" w:type="dxa"/>
            <w:tcBorders>
              <w:top w:val="single" w:sz="4" w:space="0" w:color="auto"/>
              <w:left w:val="single" w:sz="4" w:space="0" w:color="auto"/>
              <w:bottom w:val="single" w:sz="4" w:space="0" w:color="auto"/>
              <w:right w:val="single" w:sz="4" w:space="0" w:color="auto"/>
            </w:tcBorders>
            <w:hideMark/>
          </w:tcPr>
          <w:p w14:paraId="364BC7EE"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2.287,06</w:t>
            </w:r>
          </w:p>
        </w:tc>
        <w:tc>
          <w:tcPr>
            <w:tcW w:w="1191" w:type="dxa"/>
            <w:tcBorders>
              <w:top w:val="single" w:sz="4" w:space="0" w:color="auto"/>
              <w:left w:val="single" w:sz="4" w:space="0" w:color="auto"/>
              <w:bottom w:val="single" w:sz="4" w:space="0" w:color="auto"/>
              <w:right w:val="single" w:sz="4" w:space="0" w:color="auto"/>
            </w:tcBorders>
            <w:hideMark/>
          </w:tcPr>
          <w:p w14:paraId="1441CC15"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2.287,06</w:t>
            </w:r>
          </w:p>
        </w:tc>
        <w:tc>
          <w:tcPr>
            <w:tcW w:w="1191" w:type="dxa"/>
            <w:tcBorders>
              <w:top w:val="single" w:sz="4" w:space="0" w:color="auto"/>
              <w:left w:val="single" w:sz="4" w:space="0" w:color="auto"/>
              <w:bottom w:val="single" w:sz="4" w:space="0" w:color="auto"/>
              <w:right w:val="single" w:sz="4" w:space="0" w:color="auto"/>
            </w:tcBorders>
            <w:hideMark/>
          </w:tcPr>
          <w:p w14:paraId="3B3EF435"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1.354,84</w:t>
            </w:r>
          </w:p>
        </w:tc>
        <w:tc>
          <w:tcPr>
            <w:tcW w:w="1191" w:type="dxa"/>
            <w:tcBorders>
              <w:top w:val="single" w:sz="4" w:space="0" w:color="auto"/>
              <w:left w:val="single" w:sz="4" w:space="0" w:color="auto"/>
              <w:bottom w:val="single" w:sz="4" w:space="0" w:color="auto"/>
              <w:right w:val="single" w:sz="4" w:space="0" w:color="auto"/>
            </w:tcBorders>
            <w:hideMark/>
          </w:tcPr>
          <w:p w14:paraId="792B6007"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1.549,43</w:t>
            </w:r>
          </w:p>
        </w:tc>
        <w:tc>
          <w:tcPr>
            <w:tcW w:w="1305" w:type="dxa"/>
            <w:tcBorders>
              <w:top w:val="single" w:sz="4" w:space="0" w:color="auto"/>
              <w:left w:val="single" w:sz="4" w:space="0" w:color="auto"/>
              <w:bottom w:val="single" w:sz="4" w:space="0" w:color="auto"/>
              <w:right w:val="single" w:sz="4" w:space="0" w:color="auto"/>
            </w:tcBorders>
            <w:hideMark/>
          </w:tcPr>
          <w:p w14:paraId="100FF763"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višestambena</w:t>
            </w:r>
          </w:p>
        </w:tc>
        <w:tc>
          <w:tcPr>
            <w:tcW w:w="1532" w:type="dxa"/>
            <w:tcBorders>
              <w:top w:val="single" w:sz="4" w:space="0" w:color="auto"/>
              <w:left w:val="single" w:sz="4" w:space="0" w:color="auto"/>
              <w:bottom w:val="single" w:sz="4" w:space="0" w:color="auto"/>
              <w:right w:val="single" w:sz="4" w:space="0" w:color="auto"/>
            </w:tcBorders>
            <w:hideMark/>
          </w:tcPr>
          <w:p w14:paraId="4F925AC5"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garaža i pomoćne prostorije</w:t>
            </w:r>
          </w:p>
        </w:tc>
        <w:tc>
          <w:tcPr>
            <w:tcW w:w="680" w:type="dxa"/>
            <w:tcBorders>
              <w:top w:val="single" w:sz="4" w:space="0" w:color="auto"/>
              <w:left w:val="single" w:sz="4" w:space="0" w:color="auto"/>
              <w:bottom w:val="single" w:sz="4" w:space="0" w:color="auto"/>
              <w:right w:val="single" w:sz="4" w:space="0" w:color="auto"/>
            </w:tcBorders>
            <w:hideMark/>
          </w:tcPr>
          <w:p w14:paraId="3CB10E2F"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6</w:t>
            </w:r>
          </w:p>
        </w:tc>
        <w:tc>
          <w:tcPr>
            <w:tcW w:w="964" w:type="dxa"/>
            <w:tcBorders>
              <w:top w:val="single" w:sz="4" w:space="0" w:color="auto"/>
              <w:left w:val="single" w:sz="4" w:space="0" w:color="auto"/>
              <w:bottom w:val="single" w:sz="4" w:space="0" w:color="auto"/>
              <w:right w:val="single" w:sz="4" w:space="0" w:color="auto"/>
            </w:tcBorders>
            <w:hideMark/>
          </w:tcPr>
          <w:p w14:paraId="6F79FA03"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Po+P+4</w:t>
            </w:r>
          </w:p>
        </w:tc>
        <w:tc>
          <w:tcPr>
            <w:tcW w:w="1191" w:type="dxa"/>
            <w:tcBorders>
              <w:top w:val="single" w:sz="4" w:space="0" w:color="auto"/>
              <w:left w:val="single" w:sz="4" w:space="0" w:color="auto"/>
              <w:bottom w:val="single" w:sz="4" w:space="0" w:color="auto"/>
              <w:right w:val="single" w:sz="4" w:space="0" w:color="auto"/>
            </w:tcBorders>
            <w:hideMark/>
          </w:tcPr>
          <w:p w14:paraId="3579363C"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9.017,25</w:t>
            </w:r>
          </w:p>
        </w:tc>
        <w:tc>
          <w:tcPr>
            <w:tcW w:w="1191" w:type="dxa"/>
            <w:tcBorders>
              <w:top w:val="single" w:sz="4" w:space="0" w:color="auto"/>
              <w:left w:val="single" w:sz="4" w:space="0" w:color="auto"/>
              <w:bottom w:val="single" w:sz="4" w:space="0" w:color="auto"/>
              <w:right w:val="single" w:sz="4" w:space="0" w:color="auto"/>
            </w:tcBorders>
            <w:hideMark/>
          </w:tcPr>
          <w:p w14:paraId="06225A11"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100,00</w:t>
            </w:r>
          </w:p>
        </w:tc>
        <w:tc>
          <w:tcPr>
            <w:tcW w:w="1191" w:type="dxa"/>
            <w:tcBorders>
              <w:top w:val="single" w:sz="4" w:space="0" w:color="auto"/>
              <w:left w:val="single" w:sz="4" w:space="0" w:color="auto"/>
              <w:bottom w:val="single" w:sz="4" w:space="0" w:color="auto"/>
              <w:right w:val="single" w:sz="12" w:space="0" w:color="auto"/>
            </w:tcBorders>
            <w:hideMark/>
          </w:tcPr>
          <w:p w14:paraId="6EE5EF7A"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3,94</w:t>
            </w:r>
          </w:p>
        </w:tc>
      </w:tr>
      <w:tr w:rsidR="00231515" w14:paraId="15900C1D" w14:textId="77777777" w:rsidTr="0090073C">
        <w:trPr>
          <w:cantSplit/>
        </w:trPr>
        <w:tc>
          <w:tcPr>
            <w:tcW w:w="964" w:type="dxa"/>
            <w:tcBorders>
              <w:top w:val="single" w:sz="4" w:space="0" w:color="auto"/>
              <w:left w:val="single" w:sz="12" w:space="0" w:color="auto"/>
              <w:bottom w:val="single" w:sz="4" w:space="0" w:color="auto"/>
              <w:right w:val="single" w:sz="4" w:space="0" w:color="auto"/>
            </w:tcBorders>
            <w:hideMark/>
          </w:tcPr>
          <w:p w14:paraId="3C66953E"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S-B15</w:t>
            </w:r>
          </w:p>
        </w:tc>
        <w:tc>
          <w:tcPr>
            <w:tcW w:w="907" w:type="dxa"/>
            <w:tcBorders>
              <w:top w:val="single" w:sz="4" w:space="0" w:color="auto"/>
              <w:left w:val="single" w:sz="4" w:space="0" w:color="auto"/>
              <w:bottom w:val="single" w:sz="4" w:space="0" w:color="auto"/>
              <w:right w:val="single" w:sz="4" w:space="0" w:color="auto"/>
            </w:tcBorders>
            <w:hideMark/>
          </w:tcPr>
          <w:p w14:paraId="467835DA"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3.052,47</w:t>
            </w:r>
          </w:p>
        </w:tc>
        <w:tc>
          <w:tcPr>
            <w:tcW w:w="964" w:type="dxa"/>
            <w:tcBorders>
              <w:top w:val="single" w:sz="4" w:space="0" w:color="auto"/>
              <w:left w:val="single" w:sz="4" w:space="0" w:color="auto"/>
              <w:bottom w:val="single" w:sz="4" w:space="0" w:color="auto"/>
              <w:right w:val="single" w:sz="4" w:space="0" w:color="auto"/>
            </w:tcBorders>
            <w:hideMark/>
          </w:tcPr>
          <w:p w14:paraId="0CB6CD3B"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2.622,00</w:t>
            </w:r>
          </w:p>
        </w:tc>
        <w:tc>
          <w:tcPr>
            <w:tcW w:w="1191" w:type="dxa"/>
            <w:tcBorders>
              <w:top w:val="single" w:sz="4" w:space="0" w:color="auto"/>
              <w:left w:val="single" w:sz="4" w:space="0" w:color="auto"/>
              <w:bottom w:val="single" w:sz="4" w:space="0" w:color="auto"/>
              <w:right w:val="single" w:sz="4" w:space="0" w:color="auto"/>
            </w:tcBorders>
            <w:hideMark/>
          </w:tcPr>
          <w:p w14:paraId="5BEC0C86"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2.622,00</w:t>
            </w:r>
          </w:p>
        </w:tc>
        <w:tc>
          <w:tcPr>
            <w:tcW w:w="1191" w:type="dxa"/>
            <w:tcBorders>
              <w:top w:val="single" w:sz="4" w:space="0" w:color="auto"/>
              <w:left w:val="single" w:sz="4" w:space="0" w:color="auto"/>
              <w:bottom w:val="single" w:sz="4" w:space="0" w:color="auto"/>
              <w:right w:val="single" w:sz="4" w:space="0" w:color="auto"/>
            </w:tcBorders>
            <w:hideMark/>
          </w:tcPr>
          <w:p w14:paraId="09A96473"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1.569,72</w:t>
            </w:r>
          </w:p>
        </w:tc>
        <w:tc>
          <w:tcPr>
            <w:tcW w:w="1191" w:type="dxa"/>
            <w:tcBorders>
              <w:top w:val="single" w:sz="4" w:space="0" w:color="auto"/>
              <w:left w:val="single" w:sz="4" w:space="0" w:color="auto"/>
              <w:bottom w:val="single" w:sz="4" w:space="0" w:color="auto"/>
              <w:right w:val="single" w:sz="4" w:space="0" w:color="auto"/>
            </w:tcBorders>
            <w:hideMark/>
          </w:tcPr>
          <w:p w14:paraId="427F353E"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1.913,01</w:t>
            </w:r>
          </w:p>
        </w:tc>
        <w:tc>
          <w:tcPr>
            <w:tcW w:w="1305" w:type="dxa"/>
            <w:tcBorders>
              <w:top w:val="single" w:sz="4" w:space="0" w:color="auto"/>
              <w:left w:val="single" w:sz="4" w:space="0" w:color="auto"/>
              <w:bottom w:val="single" w:sz="4" w:space="0" w:color="auto"/>
              <w:right w:val="single" w:sz="4" w:space="0" w:color="auto"/>
            </w:tcBorders>
            <w:hideMark/>
          </w:tcPr>
          <w:p w14:paraId="252A5E79"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višestambena</w:t>
            </w:r>
          </w:p>
        </w:tc>
        <w:tc>
          <w:tcPr>
            <w:tcW w:w="1532" w:type="dxa"/>
            <w:tcBorders>
              <w:top w:val="single" w:sz="4" w:space="0" w:color="auto"/>
              <w:left w:val="single" w:sz="4" w:space="0" w:color="auto"/>
              <w:bottom w:val="single" w:sz="4" w:space="0" w:color="auto"/>
              <w:right w:val="single" w:sz="4" w:space="0" w:color="auto"/>
            </w:tcBorders>
            <w:hideMark/>
          </w:tcPr>
          <w:p w14:paraId="6576FE5A"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garaža i pomoćne prostorije</w:t>
            </w:r>
          </w:p>
        </w:tc>
        <w:tc>
          <w:tcPr>
            <w:tcW w:w="680" w:type="dxa"/>
            <w:tcBorders>
              <w:top w:val="single" w:sz="4" w:space="0" w:color="auto"/>
              <w:left w:val="single" w:sz="4" w:space="0" w:color="auto"/>
              <w:bottom w:val="single" w:sz="4" w:space="0" w:color="auto"/>
              <w:right w:val="single" w:sz="4" w:space="0" w:color="auto"/>
            </w:tcBorders>
            <w:hideMark/>
          </w:tcPr>
          <w:p w14:paraId="2108BDF4"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6</w:t>
            </w:r>
          </w:p>
        </w:tc>
        <w:tc>
          <w:tcPr>
            <w:tcW w:w="964" w:type="dxa"/>
            <w:tcBorders>
              <w:top w:val="single" w:sz="4" w:space="0" w:color="auto"/>
              <w:left w:val="single" w:sz="4" w:space="0" w:color="auto"/>
              <w:bottom w:val="single" w:sz="4" w:space="0" w:color="auto"/>
              <w:right w:val="single" w:sz="4" w:space="0" w:color="auto"/>
            </w:tcBorders>
            <w:hideMark/>
          </w:tcPr>
          <w:p w14:paraId="676C0BC3"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Po+P+4</w:t>
            </w:r>
          </w:p>
        </w:tc>
        <w:tc>
          <w:tcPr>
            <w:tcW w:w="1191" w:type="dxa"/>
            <w:tcBorders>
              <w:top w:val="single" w:sz="4" w:space="0" w:color="auto"/>
              <w:left w:val="single" w:sz="4" w:space="0" w:color="auto"/>
              <w:bottom w:val="single" w:sz="4" w:space="0" w:color="auto"/>
              <w:right w:val="single" w:sz="4" w:space="0" w:color="auto"/>
            </w:tcBorders>
            <w:hideMark/>
          </w:tcPr>
          <w:p w14:paraId="370C14AD"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11.400,46</w:t>
            </w:r>
          </w:p>
        </w:tc>
        <w:tc>
          <w:tcPr>
            <w:tcW w:w="1191" w:type="dxa"/>
            <w:tcBorders>
              <w:top w:val="single" w:sz="4" w:space="0" w:color="auto"/>
              <w:left w:val="single" w:sz="4" w:space="0" w:color="auto"/>
              <w:bottom w:val="single" w:sz="4" w:space="0" w:color="auto"/>
              <w:right w:val="single" w:sz="4" w:space="0" w:color="auto"/>
            </w:tcBorders>
            <w:hideMark/>
          </w:tcPr>
          <w:p w14:paraId="65820CB5"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85,90</w:t>
            </w:r>
          </w:p>
        </w:tc>
        <w:tc>
          <w:tcPr>
            <w:tcW w:w="1191" w:type="dxa"/>
            <w:tcBorders>
              <w:top w:val="single" w:sz="4" w:space="0" w:color="auto"/>
              <w:left w:val="single" w:sz="4" w:space="0" w:color="auto"/>
              <w:bottom w:val="single" w:sz="4" w:space="0" w:color="auto"/>
              <w:right w:val="single" w:sz="12" w:space="0" w:color="auto"/>
            </w:tcBorders>
            <w:hideMark/>
          </w:tcPr>
          <w:p w14:paraId="492E701E"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3,73</w:t>
            </w:r>
          </w:p>
        </w:tc>
      </w:tr>
      <w:tr w:rsidR="00231515" w14:paraId="28613FEC" w14:textId="77777777" w:rsidTr="0090073C">
        <w:trPr>
          <w:cantSplit/>
        </w:trPr>
        <w:tc>
          <w:tcPr>
            <w:tcW w:w="964" w:type="dxa"/>
            <w:tcBorders>
              <w:top w:val="single" w:sz="4" w:space="0" w:color="auto"/>
              <w:left w:val="single" w:sz="12" w:space="0" w:color="auto"/>
              <w:bottom w:val="single" w:sz="4" w:space="0" w:color="auto"/>
              <w:right w:val="single" w:sz="4" w:space="0" w:color="auto"/>
            </w:tcBorders>
            <w:hideMark/>
          </w:tcPr>
          <w:p w14:paraId="522D6683"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S-C1</w:t>
            </w:r>
          </w:p>
        </w:tc>
        <w:tc>
          <w:tcPr>
            <w:tcW w:w="907" w:type="dxa"/>
            <w:tcBorders>
              <w:top w:val="single" w:sz="4" w:space="0" w:color="auto"/>
              <w:left w:val="single" w:sz="4" w:space="0" w:color="auto"/>
              <w:bottom w:val="single" w:sz="4" w:space="0" w:color="auto"/>
              <w:right w:val="single" w:sz="4" w:space="0" w:color="auto"/>
            </w:tcBorders>
            <w:hideMark/>
          </w:tcPr>
          <w:p w14:paraId="32C28F59"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649,00</w:t>
            </w:r>
          </w:p>
        </w:tc>
        <w:tc>
          <w:tcPr>
            <w:tcW w:w="964" w:type="dxa"/>
            <w:tcBorders>
              <w:top w:val="single" w:sz="4" w:space="0" w:color="auto"/>
              <w:left w:val="single" w:sz="4" w:space="0" w:color="auto"/>
              <w:bottom w:val="single" w:sz="4" w:space="0" w:color="auto"/>
              <w:right w:val="single" w:sz="4" w:space="0" w:color="auto"/>
            </w:tcBorders>
            <w:hideMark/>
          </w:tcPr>
          <w:p w14:paraId="6D02286A"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580,55</w:t>
            </w:r>
          </w:p>
        </w:tc>
        <w:tc>
          <w:tcPr>
            <w:tcW w:w="1191" w:type="dxa"/>
            <w:tcBorders>
              <w:top w:val="single" w:sz="4" w:space="0" w:color="auto"/>
              <w:left w:val="single" w:sz="4" w:space="0" w:color="auto"/>
              <w:bottom w:val="single" w:sz="4" w:space="0" w:color="auto"/>
              <w:right w:val="single" w:sz="4" w:space="0" w:color="auto"/>
            </w:tcBorders>
            <w:hideMark/>
          </w:tcPr>
          <w:p w14:paraId="06D5579B"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580,55</w:t>
            </w:r>
          </w:p>
        </w:tc>
        <w:tc>
          <w:tcPr>
            <w:tcW w:w="1191" w:type="dxa"/>
            <w:tcBorders>
              <w:top w:val="single" w:sz="4" w:space="0" w:color="auto"/>
              <w:left w:val="single" w:sz="4" w:space="0" w:color="auto"/>
              <w:bottom w:val="single" w:sz="4" w:space="0" w:color="auto"/>
              <w:right w:val="single" w:sz="4" w:space="0" w:color="auto"/>
            </w:tcBorders>
            <w:hideMark/>
          </w:tcPr>
          <w:p w14:paraId="418E9AC4"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277,00</w:t>
            </w:r>
          </w:p>
        </w:tc>
        <w:tc>
          <w:tcPr>
            <w:tcW w:w="1191" w:type="dxa"/>
            <w:tcBorders>
              <w:top w:val="single" w:sz="4" w:space="0" w:color="auto"/>
              <w:left w:val="single" w:sz="4" w:space="0" w:color="auto"/>
              <w:bottom w:val="single" w:sz="4" w:space="0" w:color="auto"/>
              <w:right w:val="single" w:sz="4" w:space="0" w:color="auto"/>
            </w:tcBorders>
            <w:hideMark/>
          </w:tcPr>
          <w:p w14:paraId="16D439A8"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277,00</w:t>
            </w:r>
          </w:p>
        </w:tc>
        <w:tc>
          <w:tcPr>
            <w:tcW w:w="1305" w:type="dxa"/>
            <w:tcBorders>
              <w:top w:val="single" w:sz="4" w:space="0" w:color="auto"/>
              <w:left w:val="single" w:sz="4" w:space="0" w:color="auto"/>
              <w:bottom w:val="single" w:sz="4" w:space="0" w:color="auto"/>
              <w:right w:val="single" w:sz="4" w:space="0" w:color="auto"/>
            </w:tcBorders>
            <w:hideMark/>
          </w:tcPr>
          <w:p w14:paraId="66B49D73"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višestambena</w:t>
            </w:r>
          </w:p>
        </w:tc>
        <w:tc>
          <w:tcPr>
            <w:tcW w:w="1532" w:type="dxa"/>
            <w:tcBorders>
              <w:top w:val="single" w:sz="4" w:space="0" w:color="auto"/>
              <w:left w:val="single" w:sz="4" w:space="0" w:color="auto"/>
              <w:bottom w:val="single" w:sz="4" w:space="0" w:color="auto"/>
              <w:right w:val="single" w:sz="4" w:space="0" w:color="auto"/>
            </w:tcBorders>
            <w:hideMark/>
          </w:tcPr>
          <w:p w14:paraId="3A092031"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garaža i pomoćne prostorije</w:t>
            </w:r>
          </w:p>
        </w:tc>
        <w:tc>
          <w:tcPr>
            <w:tcW w:w="680" w:type="dxa"/>
            <w:tcBorders>
              <w:top w:val="single" w:sz="4" w:space="0" w:color="auto"/>
              <w:left w:val="single" w:sz="4" w:space="0" w:color="auto"/>
              <w:bottom w:val="single" w:sz="4" w:space="0" w:color="auto"/>
              <w:right w:val="single" w:sz="4" w:space="0" w:color="auto"/>
            </w:tcBorders>
            <w:hideMark/>
          </w:tcPr>
          <w:p w14:paraId="0B24C25C"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8</w:t>
            </w:r>
          </w:p>
        </w:tc>
        <w:tc>
          <w:tcPr>
            <w:tcW w:w="964" w:type="dxa"/>
            <w:tcBorders>
              <w:top w:val="single" w:sz="4" w:space="0" w:color="auto"/>
              <w:left w:val="single" w:sz="4" w:space="0" w:color="auto"/>
              <w:bottom w:val="single" w:sz="4" w:space="0" w:color="auto"/>
              <w:right w:val="single" w:sz="4" w:space="0" w:color="auto"/>
            </w:tcBorders>
            <w:hideMark/>
          </w:tcPr>
          <w:p w14:paraId="1C40ECA3"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Po+P+6**</w:t>
            </w:r>
          </w:p>
        </w:tc>
        <w:tc>
          <w:tcPr>
            <w:tcW w:w="1191" w:type="dxa"/>
            <w:tcBorders>
              <w:top w:val="single" w:sz="4" w:space="0" w:color="auto"/>
              <w:left w:val="single" w:sz="4" w:space="0" w:color="auto"/>
              <w:bottom w:val="single" w:sz="4" w:space="0" w:color="auto"/>
              <w:right w:val="single" w:sz="4" w:space="0" w:color="auto"/>
            </w:tcBorders>
            <w:hideMark/>
          </w:tcPr>
          <w:p w14:paraId="01C2D8F3"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1.799,60</w:t>
            </w:r>
          </w:p>
        </w:tc>
        <w:tc>
          <w:tcPr>
            <w:tcW w:w="1191" w:type="dxa"/>
            <w:tcBorders>
              <w:top w:val="single" w:sz="4" w:space="0" w:color="auto"/>
              <w:left w:val="single" w:sz="4" w:space="0" w:color="auto"/>
              <w:bottom w:val="single" w:sz="4" w:space="0" w:color="auto"/>
              <w:right w:val="single" w:sz="4" w:space="0" w:color="auto"/>
            </w:tcBorders>
            <w:hideMark/>
          </w:tcPr>
          <w:p w14:paraId="2B098A71"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89,45</w:t>
            </w:r>
          </w:p>
        </w:tc>
        <w:tc>
          <w:tcPr>
            <w:tcW w:w="1191" w:type="dxa"/>
            <w:tcBorders>
              <w:top w:val="single" w:sz="4" w:space="0" w:color="auto"/>
              <w:left w:val="single" w:sz="4" w:space="0" w:color="auto"/>
              <w:bottom w:val="single" w:sz="4" w:space="0" w:color="auto"/>
              <w:right w:val="single" w:sz="12" w:space="0" w:color="auto"/>
            </w:tcBorders>
            <w:hideMark/>
          </w:tcPr>
          <w:p w14:paraId="2810D251"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2,77</w:t>
            </w:r>
          </w:p>
        </w:tc>
      </w:tr>
      <w:tr w:rsidR="00231515" w14:paraId="21E3E651" w14:textId="77777777" w:rsidTr="0090073C">
        <w:trPr>
          <w:cantSplit/>
        </w:trPr>
        <w:tc>
          <w:tcPr>
            <w:tcW w:w="964" w:type="dxa"/>
            <w:tcBorders>
              <w:top w:val="single" w:sz="4" w:space="0" w:color="auto"/>
              <w:left w:val="single" w:sz="12" w:space="0" w:color="auto"/>
              <w:bottom w:val="single" w:sz="4" w:space="0" w:color="auto"/>
              <w:right w:val="single" w:sz="4" w:space="0" w:color="auto"/>
            </w:tcBorders>
            <w:hideMark/>
          </w:tcPr>
          <w:p w14:paraId="35DE1A0D"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S-C2</w:t>
            </w:r>
          </w:p>
        </w:tc>
        <w:tc>
          <w:tcPr>
            <w:tcW w:w="907" w:type="dxa"/>
            <w:tcBorders>
              <w:top w:val="single" w:sz="4" w:space="0" w:color="auto"/>
              <w:left w:val="single" w:sz="4" w:space="0" w:color="auto"/>
              <w:bottom w:val="single" w:sz="4" w:space="0" w:color="auto"/>
              <w:right w:val="single" w:sz="4" w:space="0" w:color="auto"/>
            </w:tcBorders>
            <w:hideMark/>
          </w:tcPr>
          <w:p w14:paraId="249A2BFB"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649,00</w:t>
            </w:r>
          </w:p>
        </w:tc>
        <w:tc>
          <w:tcPr>
            <w:tcW w:w="964" w:type="dxa"/>
            <w:tcBorders>
              <w:top w:val="single" w:sz="4" w:space="0" w:color="auto"/>
              <w:left w:val="single" w:sz="4" w:space="0" w:color="auto"/>
              <w:bottom w:val="single" w:sz="4" w:space="0" w:color="auto"/>
              <w:right w:val="single" w:sz="4" w:space="0" w:color="auto"/>
            </w:tcBorders>
            <w:hideMark/>
          </w:tcPr>
          <w:p w14:paraId="49960C0F"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566,40</w:t>
            </w:r>
          </w:p>
        </w:tc>
        <w:tc>
          <w:tcPr>
            <w:tcW w:w="1191" w:type="dxa"/>
            <w:tcBorders>
              <w:top w:val="single" w:sz="4" w:space="0" w:color="auto"/>
              <w:left w:val="single" w:sz="4" w:space="0" w:color="auto"/>
              <w:bottom w:val="single" w:sz="4" w:space="0" w:color="auto"/>
              <w:right w:val="single" w:sz="4" w:space="0" w:color="auto"/>
            </w:tcBorders>
            <w:hideMark/>
          </w:tcPr>
          <w:p w14:paraId="1C59670E"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566,40</w:t>
            </w:r>
          </w:p>
        </w:tc>
        <w:tc>
          <w:tcPr>
            <w:tcW w:w="1191" w:type="dxa"/>
            <w:tcBorders>
              <w:top w:val="single" w:sz="4" w:space="0" w:color="auto"/>
              <w:left w:val="single" w:sz="4" w:space="0" w:color="auto"/>
              <w:bottom w:val="single" w:sz="4" w:space="0" w:color="auto"/>
              <w:right w:val="single" w:sz="4" w:space="0" w:color="auto"/>
            </w:tcBorders>
            <w:hideMark/>
          </w:tcPr>
          <w:p w14:paraId="2CD34221"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265,68</w:t>
            </w:r>
          </w:p>
        </w:tc>
        <w:tc>
          <w:tcPr>
            <w:tcW w:w="1191" w:type="dxa"/>
            <w:tcBorders>
              <w:top w:val="single" w:sz="4" w:space="0" w:color="auto"/>
              <w:left w:val="single" w:sz="4" w:space="0" w:color="auto"/>
              <w:bottom w:val="single" w:sz="4" w:space="0" w:color="auto"/>
              <w:right w:val="single" w:sz="4" w:space="0" w:color="auto"/>
            </w:tcBorders>
            <w:hideMark/>
          </w:tcPr>
          <w:p w14:paraId="3F9CAEC0"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265,68</w:t>
            </w:r>
          </w:p>
        </w:tc>
        <w:tc>
          <w:tcPr>
            <w:tcW w:w="1305" w:type="dxa"/>
            <w:tcBorders>
              <w:top w:val="single" w:sz="4" w:space="0" w:color="auto"/>
              <w:left w:val="single" w:sz="4" w:space="0" w:color="auto"/>
              <w:bottom w:val="single" w:sz="4" w:space="0" w:color="auto"/>
              <w:right w:val="single" w:sz="4" w:space="0" w:color="auto"/>
            </w:tcBorders>
            <w:hideMark/>
          </w:tcPr>
          <w:p w14:paraId="78E8CF84"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višestambena</w:t>
            </w:r>
          </w:p>
        </w:tc>
        <w:tc>
          <w:tcPr>
            <w:tcW w:w="1532" w:type="dxa"/>
            <w:tcBorders>
              <w:top w:val="single" w:sz="4" w:space="0" w:color="auto"/>
              <w:left w:val="single" w:sz="4" w:space="0" w:color="auto"/>
              <w:bottom w:val="single" w:sz="4" w:space="0" w:color="auto"/>
              <w:right w:val="single" w:sz="4" w:space="0" w:color="auto"/>
            </w:tcBorders>
            <w:hideMark/>
          </w:tcPr>
          <w:p w14:paraId="166DFE01"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garaža i pomoćne prostorije</w:t>
            </w:r>
          </w:p>
        </w:tc>
        <w:tc>
          <w:tcPr>
            <w:tcW w:w="680" w:type="dxa"/>
            <w:tcBorders>
              <w:top w:val="single" w:sz="4" w:space="0" w:color="auto"/>
              <w:left w:val="single" w:sz="4" w:space="0" w:color="auto"/>
              <w:bottom w:val="single" w:sz="4" w:space="0" w:color="auto"/>
              <w:right w:val="single" w:sz="4" w:space="0" w:color="auto"/>
            </w:tcBorders>
            <w:hideMark/>
          </w:tcPr>
          <w:p w14:paraId="14B63A5E"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8</w:t>
            </w:r>
          </w:p>
        </w:tc>
        <w:tc>
          <w:tcPr>
            <w:tcW w:w="964" w:type="dxa"/>
            <w:tcBorders>
              <w:top w:val="single" w:sz="4" w:space="0" w:color="auto"/>
              <w:left w:val="single" w:sz="4" w:space="0" w:color="auto"/>
              <w:bottom w:val="single" w:sz="4" w:space="0" w:color="auto"/>
              <w:right w:val="single" w:sz="4" w:space="0" w:color="auto"/>
            </w:tcBorders>
            <w:hideMark/>
          </w:tcPr>
          <w:p w14:paraId="2DE9DEFF"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Po+P+6**</w:t>
            </w:r>
          </w:p>
        </w:tc>
        <w:tc>
          <w:tcPr>
            <w:tcW w:w="1191" w:type="dxa"/>
            <w:tcBorders>
              <w:top w:val="single" w:sz="4" w:space="0" w:color="auto"/>
              <w:left w:val="single" w:sz="4" w:space="0" w:color="auto"/>
              <w:bottom w:val="single" w:sz="4" w:space="0" w:color="auto"/>
              <w:right w:val="single" w:sz="4" w:space="0" w:color="auto"/>
            </w:tcBorders>
            <w:hideMark/>
          </w:tcPr>
          <w:p w14:paraId="001CB4FB"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1.905,71</w:t>
            </w:r>
          </w:p>
        </w:tc>
        <w:tc>
          <w:tcPr>
            <w:tcW w:w="1191" w:type="dxa"/>
            <w:tcBorders>
              <w:top w:val="single" w:sz="4" w:space="0" w:color="auto"/>
              <w:left w:val="single" w:sz="4" w:space="0" w:color="auto"/>
              <w:bottom w:val="single" w:sz="4" w:space="0" w:color="auto"/>
              <w:right w:val="single" w:sz="4" w:space="0" w:color="auto"/>
            </w:tcBorders>
            <w:hideMark/>
          </w:tcPr>
          <w:p w14:paraId="6857BA94"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87,27</w:t>
            </w:r>
          </w:p>
        </w:tc>
        <w:tc>
          <w:tcPr>
            <w:tcW w:w="1191" w:type="dxa"/>
            <w:tcBorders>
              <w:top w:val="single" w:sz="4" w:space="0" w:color="auto"/>
              <w:left w:val="single" w:sz="4" w:space="0" w:color="auto"/>
              <w:bottom w:val="single" w:sz="4" w:space="0" w:color="auto"/>
              <w:right w:val="single" w:sz="12" w:space="0" w:color="auto"/>
            </w:tcBorders>
            <w:hideMark/>
          </w:tcPr>
          <w:p w14:paraId="089D9EDB"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2,94</w:t>
            </w:r>
          </w:p>
        </w:tc>
      </w:tr>
      <w:tr w:rsidR="00231515" w14:paraId="31848738" w14:textId="77777777" w:rsidTr="0090073C">
        <w:trPr>
          <w:cantSplit/>
        </w:trPr>
        <w:tc>
          <w:tcPr>
            <w:tcW w:w="964" w:type="dxa"/>
            <w:tcBorders>
              <w:top w:val="single" w:sz="4" w:space="0" w:color="auto"/>
              <w:left w:val="single" w:sz="12" w:space="0" w:color="auto"/>
              <w:bottom w:val="single" w:sz="4" w:space="0" w:color="auto"/>
              <w:right w:val="single" w:sz="4" w:space="0" w:color="auto"/>
            </w:tcBorders>
            <w:hideMark/>
          </w:tcPr>
          <w:p w14:paraId="3F077217"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S-C3</w:t>
            </w:r>
          </w:p>
        </w:tc>
        <w:tc>
          <w:tcPr>
            <w:tcW w:w="907" w:type="dxa"/>
            <w:tcBorders>
              <w:top w:val="single" w:sz="4" w:space="0" w:color="auto"/>
              <w:left w:val="single" w:sz="4" w:space="0" w:color="auto"/>
              <w:bottom w:val="single" w:sz="4" w:space="0" w:color="auto"/>
              <w:right w:val="single" w:sz="4" w:space="0" w:color="auto"/>
            </w:tcBorders>
            <w:hideMark/>
          </w:tcPr>
          <w:p w14:paraId="1BB0ACD5"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649,00</w:t>
            </w:r>
          </w:p>
        </w:tc>
        <w:tc>
          <w:tcPr>
            <w:tcW w:w="964" w:type="dxa"/>
            <w:tcBorders>
              <w:top w:val="single" w:sz="4" w:space="0" w:color="auto"/>
              <w:left w:val="single" w:sz="4" w:space="0" w:color="auto"/>
              <w:bottom w:val="single" w:sz="4" w:space="0" w:color="auto"/>
              <w:right w:val="single" w:sz="4" w:space="0" w:color="auto"/>
            </w:tcBorders>
            <w:hideMark/>
          </w:tcPr>
          <w:p w14:paraId="63E31E00"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580,55</w:t>
            </w:r>
          </w:p>
        </w:tc>
        <w:tc>
          <w:tcPr>
            <w:tcW w:w="1191" w:type="dxa"/>
            <w:tcBorders>
              <w:top w:val="single" w:sz="4" w:space="0" w:color="auto"/>
              <w:left w:val="single" w:sz="4" w:space="0" w:color="auto"/>
              <w:bottom w:val="single" w:sz="4" w:space="0" w:color="auto"/>
              <w:right w:val="single" w:sz="4" w:space="0" w:color="auto"/>
            </w:tcBorders>
            <w:hideMark/>
          </w:tcPr>
          <w:p w14:paraId="1B02CFCD"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580,55</w:t>
            </w:r>
          </w:p>
        </w:tc>
        <w:tc>
          <w:tcPr>
            <w:tcW w:w="1191" w:type="dxa"/>
            <w:tcBorders>
              <w:top w:val="single" w:sz="4" w:space="0" w:color="auto"/>
              <w:left w:val="single" w:sz="4" w:space="0" w:color="auto"/>
              <w:bottom w:val="single" w:sz="4" w:space="0" w:color="auto"/>
              <w:right w:val="single" w:sz="4" w:space="0" w:color="auto"/>
            </w:tcBorders>
            <w:hideMark/>
          </w:tcPr>
          <w:p w14:paraId="55EAB13B"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277,00</w:t>
            </w:r>
          </w:p>
        </w:tc>
        <w:tc>
          <w:tcPr>
            <w:tcW w:w="1191" w:type="dxa"/>
            <w:tcBorders>
              <w:top w:val="single" w:sz="4" w:space="0" w:color="auto"/>
              <w:left w:val="single" w:sz="4" w:space="0" w:color="auto"/>
              <w:bottom w:val="single" w:sz="4" w:space="0" w:color="auto"/>
              <w:right w:val="single" w:sz="4" w:space="0" w:color="auto"/>
            </w:tcBorders>
            <w:hideMark/>
          </w:tcPr>
          <w:p w14:paraId="279E0265"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277,00</w:t>
            </w:r>
          </w:p>
        </w:tc>
        <w:tc>
          <w:tcPr>
            <w:tcW w:w="1305" w:type="dxa"/>
            <w:tcBorders>
              <w:top w:val="single" w:sz="4" w:space="0" w:color="auto"/>
              <w:left w:val="single" w:sz="4" w:space="0" w:color="auto"/>
              <w:bottom w:val="single" w:sz="4" w:space="0" w:color="auto"/>
              <w:right w:val="single" w:sz="4" w:space="0" w:color="auto"/>
            </w:tcBorders>
            <w:hideMark/>
          </w:tcPr>
          <w:p w14:paraId="73CEADFC"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višestambena</w:t>
            </w:r>
          </w:p>
        </w:tc>
        <w:tc>
          <w:tcPr>
            <w:tcW w:w="1532" w:type="dxa"/>
            <w:tcBorders>
              <w:top w:val="single" w:sz="4" w:space="0" w:color="auto"/>
              <w:left w:val="single" w:sz="4" w:space="0" w:color="auto"/>
              <w:bottom w:val="single" w:sz="4" w:space="0" w:color="auto"/>
              <w:right w:val="single" w:sz="4" w:space="0" w:color="auto"/>
            </w:tcBorders>
            <w:hideMark/>
          </w:tcPr>
          <w:p w14:paraId="5AF59FD2"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garaža i pomoćne prostorije</w:t>
            </w:r>
          </w:p>
        </w:tc>
        <w:tc>
          <w:tcPr>
            <w:tcW w:w="680" w:type="dxa"/>
            <w:tcBorders>
              <w:top w:val="single" w:sz="4" w:space="0" w:color="auto"/>
              <w:left w:val="single" w:sz="4" w:space="0" w:color="auto"/>
              <w:bottom w:val="single" w:sz="4" w:space="0" w:color="auto"/>
              <w:right w:val="single" w:sz="4" w:space="0" w:color="auto"/>
            </w:tcBorders>
            <w:hideMark/>
          </w:tcPr>
          <w:p w14:paraId="1C011E1F"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8</w:t>
            </w:r>
          </w:p>
        </w:tc>
        <w:tc>
          <w:tcPr>
            <w:tcW w:w="964" w:type="dxa"/>
            <w:tcBorders>
              <w:top w:val="single" w:sz="4" w:space="0" w:color="auto"/>
              <w:left w:val="single" w:sz="4" w:space="0" w:color="auto"/>
              <w:bottom w:val="single" w:sz="4" w:space="0" w:color="auto"/>
              <w:right w:val="single" w:sz="4" w:space="0" w:color="auto"/>
            </w:tcBorders>
            <w:hideMark/>
          </w:tcPr>
          <w:p w14:paraId="71ED5523"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Po+P+6**</w:t>
            </w:r>
          </w:p>
        </w:tc>
        <w:tc>
          <w:tcPr>
            <w:tcW w:w="1191" w:type="dxa"/>
            <w:tcBorders>
              <w:top w:val="single" w:sz="4" w:space="0" w:color="auto"/>
              <w:left w:val="single" w:sz="4" w:space="0" w:color="auto"/>
              <w:bottom w:val="single" w:sz="4" w:space="0" w:color="auto"/>
              <w:right w:val="single" w:sz="4" w:space="0" w:color="auto"/>
            </w:tcBorders>
            <w:hideMark/>
          </w:tcPr>
          <w:p w14:paraId="38E823AA"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1.804,00</w:t>
            </w:r>
          </w:p>
        </w:tc>
        <w:tc>
          <w:tcPr>
            <w:tcW w:w="1191" w:type="dxa"/>
            <w:tcBorders>
              <w:top w:val="single" w:sz="4" w:space="0" w:color="auto"/>
              <w:left w:val="single" w:sz="4" w:space="0" w:color="auto"/>
              <w:bottom w:val="single" w:sz="4" w:space="0" w:color="auto"/>
              <w:right w:val="single" w:sz="4" w:space="0" w:color="auto"/>
            </w:tcBorders>
            <w:hideMark/>
          </w:tcPr>
          <w:p w14:paraId="3CAD05A7"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89,45</w:t>
            </w:r>
          </w:p>
        </w:tc>
        <w:tc>
          <w:tcPr>
            <w:tcW w:w="1191" w:type="dxa"/>
            <w:tcBorders>
              <w:top w:val="single" w:sz="4" w:space="0" w:color="auto"/>
              <w:left w:val="single" w:sz="4" w:space="0" w:color="auto"/>
              <w:bottom w:val="single" w:sz="4" w:space="0" w:color="auto"/>
              <w:right w:val="single" w:sz="12" w:space="0" w:color="auto"/>
            </w:tcBorders>
            <w:hideMark/>
          </w:tcPr>
          <w:p w14:paraId="54BEA9CA"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2,78</w:t>
            </w:r>
          </w:p>
        </w:tc>
      </w:tr>
      <w:tr w:rsidR="00231515" w14:paraId="0F5C88DF" w14:textId="77777777" w:rsidTr="0090073C">
        <w:trPr>
          <w:cantSplit/>
        </w:trPr>
        <w:tc>
          <w:tcPr>
            <w:tcW w:w="964" w:type="dxa"/>
            <w:tcBorders>
              <w:top w:val="single" w:sz="4" w:space="0" w:color="auto"/>
              <w:left w:val="single" w:sz="12" w:space="0" w:color="auto"/>
              <w:bottom w:val="single" w:sz="4" w:space="0" w:color="auto"/>
              <w:right w:val="single" w:sz="4" w:space="0" w:color="auto"/>
            </w:tcBorders>
            <w:hideMark/>
          </w:tcPr>
          <w:p w14:paraId="44444B35"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S-C4</w:t>
            </w:r>
          </w:p>
        </w:tc>
        <w:tc>
          <w:tcPr>
            <w:tcW w:w="907" w:type="dxa"/>
            <w:tcBorders>
              <w:top w:val="single" w:sz="4" w:space="0" w:color="auto"/>
              <w:left w:val="single" w:sz="4" w:space="0" w:color="auto"/>
              <w:bottom w:val="single" w:sz="4" w:space="0" w:color="auto"/>
              <w:right w:val="single" w:sz="4" w:space="0" w:color="auto"/>
            </w:tcBorders>
            <w:hideMark/>
          </w:tcPr>
          <w:p w14:paraId="0B05FE42"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649,00</w:t>
            </w:r>
          </w:p>
        </w:tc>
        <w:tc>
          <w:tcPr>
            <w:tcW w:w="964" w:type="dxa"/>
            <w:tcBorders>
              <w:top w:val="single" w:sz="4" w:space="0" w:color="auto"/>
              <w:left w:val="single" w:sz="4" w:space="0" w:color="auto"/>
              <w:bottom w:val="single" w:sz="4" w:space="0" w:color="auto"/>
              <w:right w:val="single" w:sz="4" w:space="0" w:color="auto"/>
            </w:tcBorders>
            <w:hideMark/>
          </w:tcPr>
          <w:p w14:paraId="7FF7E0D2"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649,00</w:t>
            </w:r>
          </w:p>
        </w:tc>
        <w:tc>
          <w:tcPr>
            <w:tcW w:w="1191" w:type="dxa"/>
            <w:tcBorders>
              <w:top w:val="single" w:sz="4" w:space="0" w:color="auto"/>
              <w:left w:val="single" w:sz="4" w:space="0" w:color="auto"/>
              <w:bottom w:val="single" w:sz="4" w:space="0" w:color="auto"/>
              <w:right w:val="single" w:sz="4" w:space="0" w:color="auto"/>
            </w:tcBorders>
            <w:hideMark/>
          </w:tcPr>
          <w:p w14:paraId="6378D6FE"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649,00</w:t>
            </w:r>
          </w:p>
        </w:tc>
        <w:tc>
          <w:tcPr>
            <w:tcW w:w="1191" w:type="dxa"/>
            <w:tcBorders>
              <w:top w:val="single" w:sz="4" w:space="0" w:color="auto"/>
              <w:left w:val="single" w:sz="4" w:space="0" w:color="auto"/>
              <w:bottom w:val="single" w:sz="4" w:space="0" w:color="auto"/>
              <w:right w:val="single" w:sz="4" w:space="0" w:color="auto"/>
            </w:tcBorders>
            <w:hideMark/>
          </w:tcPr>
          <w:p w14:paraId="2DDCAE1C"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306,00</w:t>
            </w:r>
          </w:p>
        </w:tc>
        <w:tc>
          <w:tcPr>
            <w:tcW w:w="1191" w:type="dxa"/>
            <w:tcBorders>
              <w:top w:val="single" w:sz="4" w:space="0" w:color="auto"/>
              <w:left w:val="single" w:sz="4" w:space="0" w:color="auto"/>
              <w:bottom w:val="single" w:sz="4" w:space="0" w:color="auto"/>
              <w:right w:val="single" w:sz="4" w:space="0" w:color="auto"/>
            </w:tcBorders>
            <w:hideMark/>
          </w:tcPr>
          <w:p w14:paraId="061027DD"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306,00</w:t>
            </w:r>
          </w:p>
        </w:tc>
        <w:tc>
          <w:tcPr>
            <w:tcW w:w="1305" w:type="dxa"/>
            <w:tcBorders>
              <w:top w:val="single" w:sz="4" w:space="0" w:color="auto"/>
              <w:left w:val="single" w:sz="4" w:space="0" w:color="auto"/>
              <w:bottom w:val="single" w:sz="4" w:space="0" w:color="auto"/>
              <w:right w:val="single" w:sz="4" w:space="0" w:color="auto"/>
            </w:tcBorders>
            <w:hideMark/>
          </w:tcPr>
          <w:p w14:paraId="34D60BE6"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višestambena</w:t>
            </w:r>
          </w:p>
        </w:tc>
        <w:tc>
          <w:tcPr>
            <w:tcW w:w="1532" w:type="dxa"/>
            <w:tcBorders>
              <w:top w:val="single" w:sz="4" w:space="0" w:color="auto"/>
              <w:left w:val="single" w:sz="4" w:space="0" w:color="auto"/>
              <w:bottom w:val="single" w:sz="4" w:space="0" w:color="auto"/>
              <w:right w:val="single" w:sz="4" w:space="0" w:color="auto"/>
            </w:tcBorders>
            <w:hideMark/>
          </w:tcPr>
          <w:p w14:paraId="12933C64"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garaža i pomoćne prostorije</w:t>
            </w:r>
          </w:p>
        </w:tc>
        <w:tc>
          <w:tcPr>
            <w:tcW w:w="680" w:type="dxa"/>
            <w:tcBorders>
              <w:top w:val="single" w:sz="4" w:space="0" w:color="auto"/>
              <w:left w:val="single" w:sz="4" w:space="0" w:color="auto"/>
              <w:bottom w:val="single" w:sz="4" w:space="0" w:color="auto"/>
              <w:right w:val="single" w:sz="4" w:space="0" w:color="auto"/>
            </w:tcBorders>
            <w:hideMark/>
          </w:tcPr>
          <w:p w14:paraId="358086E5"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8</w:t>
            </w:r>
          </w:p>
        </w:tc>
        <w:tc>
          <w:tcPr>
            <w:tcW w:w="964" w:type="dxa"/>
            <w:tcBorders>
              <w:top w:val="single" w:sz="4" w:space="0" w:color="auto"/>
              <w:left w:val="single" w:sz="4" w:space="0" w:color="auto"/>
              <w:bottom w:val="single" w:sz="4" w:space="0" w:color="auto"/>
              <w:right w:val="single" w:sz="4" w:space="0" w:color="auto"/>
            </w:tcBorders>
            <w:hideMark/>
          </w:tcPr>
          <w:p w14:paraId="1EC3CC5F"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Po+P+6**</w:t>
            </w:r>
          </w:p>
        </w:tc>
        <w:tc>
          <w:tcPr>
            <w:tcW w:w="1191" w:type="dxa"/>
            <w:tcBorders>
              <w:top w:val="single" w:sz="4" w:space="0" w:color="auto"/>
              <w:left w:val="single" w:sz="4" w:space="0" w:color="auto"/>
              <w:bottom w:val="single" w:sz="4" w:space="0" w:color="auto"/>
              <w:right w:val="single" w:sz="4" w:space="0" w:color="auto"/>
            </w:tcBorders>
            <w:hideMark/>
          </w:tcPr>
          <w:p w14:paraId="58840F6F"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1.939,59</w:t>
            </w:r>
          </w:p>
        </w:tc>
        <w:tc>
          <w:tcPr>
            <w:tcW w:w="1191" w:type="dxa"/>
            <w:tcBorders>
              <w:top w:val="single" w:sz="4" w:space="0" w:color="auto"/>
              <w:left w:val="single" w:sz="4" w:space="0" w:color="auto"/>
              <w:bottom w:val="single" w:sz="4" w:space="0" w:color="auto"/>
              <w:right w:val="single" w:sz="4" w:space="0" w:color="auto"/>
            </w:tcBorders>
            <w:hideMark/>
          </w:tcPr>
          <w:p w14:paraId="5D50F4A2"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100,00</w:t>
            </w:r>
          </w:p>
        </w:tc>
        <w:tc>
          <w:tcPr>
            <w:tcW w:w="1191" w:type="dxa"/>
            <w:tcBorders>
              <w:top w:val="single" w:sz="4" w:space="0" w:color="auto"/>
              <w:left w:val="single" w:sz="4" w:space="0" w:color="auto"/>
              <w:bottom w:val="single" w:sz="4" w:space="0" w:color="auto"/>
              <w:right w:val="single" w:sz="12" w:space="0" w:color="auto"/>
            </w:tcBorders>
            <w:hideMark/>
          </w:tcPr>
          <w:p w14:paraId="05C5C67E"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2,99</w:t>
            </w:r>
          </w:p>
        </w:tc>
      </w:tr>
      <w:tr w:rsidR="00231515" w14:paraId="1B16E566" w14:textId="77777777" w:rsidTr="0090073C">
        <w:trPr>
          <w:cantSplit/>
        </w:trPr>
        <w:tc>
          <w:tcPr>
            <w:tcW w:w="964" w:type="dxa"/>
            <w:tcBorders>
              <w:top w:val="single" w:sz="4" w:space="0" w:color="auto"/>
              <w:left w:val="single" w:sz="12" w:space="0" w:color="auto"/>
              <w:bottom w:val="single" w:sz="4" w:space="0" w:color="auto"/>
              <w:right w:val="single" w:sz="4" w:space="0" w:color="auto"/>
            </w:tcBorders>
            <w:hideMark/>
          </w:tcPr>
          <w:p w14:paraId="6BFB9638"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S-C5</w:t>
            </w:r>
          </w:p>
        </w:tc>
        <w:tc>
          <w:tcPr>
            <w:tcW w:w="907" w:type="dxa"/>
            <w:tcBorders>
              <w:top w:val="single" w:sz="4" w:space="0" w:color="auto"/>
              <w:left w:val="single" w:sz="4" w:space="0" w:color="auto"/>
              <w:bottom w:val="single" w:sz="4" w:space="0" w:color="auto"/>
              <w:right w:val="single" w:sz="4" w:space="0" w:color="auto"/>
            </w:tcBorders>
            <w:hideMark/>
          </w:tcPr>
          <w:p w14:paraId="2DBEDFED"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737,50</w:t>
            </w:r>
          </w:p>
        </w:tc>
        <w:tc>
          <w:tcPr>
            <w:tcW w:w="964" w:type="dxa"/>
            <w:tcBorders>
              <w:top w:val="single" w:sz="4" w:space="0" w:color="auto"/>
              <w:left w:val="single" w:sz="4" w:space="0" w:color="auto"/>
              <w:bottom w:val="single" w:sz="4" w:space="0" w:color="auto"/>
              <w:right w:val="single" w:sz="4" w:space="0" w:color="auto"/>
            </w:tcBorders>
            <w:hideMark/>
          </w:tcPr>
          <w:p w14:paraId="0EA14B10"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596,25</w:t>
            </w:r>
          </w:p>
        </w:tc>
        <w:tc>
          <w:tcPr>
            <w:tcW w:w="1191" w:type="dxa"/>
            <w:tcBorders>
              <w:top w:val="single" w:sz="4" w:space="0" w:color="auto"/>
              <w:left w:val="single" w:sz="4" w:space="0" w:color="auto"/>
              <w:bottom w:val="single" w:sz="4" w:space="0" w:color="auto"/>
              <w:right w:val="single" w:sz="4" w:space="0" w:color="auto"/>
            </w:tcBorders>
            <w:hideMark/>
          </w:tcPr>
          <w:p w14:paraId="5CC94E9F"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596,25</w:t>
            </w:r>
          </w:p>
        </w:tc>
        <w:tc>
          <w:tcPr>
            <w:tcW w:w="1191" w:type="dxa"/>
            <w:tcBorders>
              <w:top w:val="single" w:sz="4" w:space="0" w:color="auto"/>
              <w:left w:val="single" w:sz="4" w:space="0" w:color="auto"/>
              <w:bottom w:val="single" w:sz="4" w:space="0" w:color="auto"/>
              <w:right w:val="single" w:sz="4" w:space="0" w:color="auto"/>
            </w:tcBorders>
            <w:hideMark/>
          </w:tcPr>
          <w:p w14:paraId="31DA113D"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358,19</w:t>
            </w:r>
          </w:p>
        </w:tc>
        <w:tc>
          <w:tcPr>
            <w:tcW w:w="1191" w:type="dxa"/>
            <w:tcBorders>
              <w:top w:val="single" w:sz="4" w:space="0" w:color="auto"/>
              <w:left w:val="single" w:sz="4" w:space="0" w:color="auto"/>
              <w:bottom w:val="single" w:sz="4" w:space="0" w:color="auto"/>
              <w:right w:val="single" w:sz="4" w:space="0" w:color="auto"/>
            </w:tcBorders>
            <w:hideMark/>
          </w:tcPr>
          <w:p w14:paraId="15D42515"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325,54</w:t>
            </w:r>
          </w:p>
        </w:tc>
        <w:tc>
          <w:tcPr>
            <w:tcW w:w="1305" w:type="dxa"/>
            <w:tcBorders>
              <w:top w:val="single" w:sz="4" w:space="0" w:color="auto"/>
              <w:left w:val="single" w:sz="4" w:space="0" w:color="auto"/>
              <w:bottom w:val="single" w:sz="4" w:space="0" w:color="auto"/>
              <w:right w:val="single" w:sz="4" w:space="0" w:color="auto"/>
            </w:tcBorders>
            <w:hideMark/>
          </w:tcPr>
          <w:p w14:paraId="069F5AE4"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višestambena</w:t>
            </w:r>
          </w:p>
        </w:tc>
        <w:tc>
          <w:tcPr>
            <w:tcW w:w="1532" w:type="dxa"/>
            <w:tcBorders>
              <w:top w:val="single" w:sz="4" w:space="0" w:color="auto"/>
              <w:left w:val="single" w:sz="4" w:space="0" w:color="auto"/>
              <w:bottom w:val="single" w:sz="4" w:space="0" w:color="auto"/>
              <w:right w:val="single" w:sz="4" w:space="0" w:color="auto"/>
            </w:tcBorders>
            <w:hideMark/>
          </w:tcPr>
          <w:p w14:paraId="2A6EA283"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garaža i pomoćne prostorije</w:t>
            </w:r>
          </w:p>
        </w:tc>
        <w:tc>
          <w:tcPr>
            <w:tcW w:w="680" w:type="dxa"/>
            <w:tcBorders>
              <w:top w:val="single" w:sz="4" w:space="0" w:color="auto"/>
              <w:left w:val="single" w:sz="4" w:space="0" w:color="auto"/>
              <w:bottom w:val="single" w:sz="4" w:space="0" w:color="auto"/>
              <w:right w:val="single" w:sz="4" w:space="0" w:color="auto"/>
            </w:tcBorders>
            <w:hideMark/>
          </w:tcPr>
          <w:p w14:paraId="715D5294"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8</w:t>
            </w:r>
          </w:p>
        </w:tc>
        <w:tc>
          <w:tcPr>
            <w:tcW w:w="964" w:type="dxa"/>
            <w:tcBorders>
              <w:top w:val="single" w:sz="4" w:space="0" w:color="auto"/>
              <w:left w:val="single" w:sz="4" w:space="0" w:color="auto"/>
              <w:bottom w:val="single" w:sz="4" w:space="0" w:color="auto"/>
              <w:right w:val="single" w:sz="4" w:space="0" w:color="auto"/>
            </w:tcBorders>
            <w:hideMark/>
          </w:tcPr>
          <w:p w14:paraId="2435F38D"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Po+P+6**</w:t>
            </w:r>
          </w:p>
        </w:tc>
        <w:tc>
          <w:tcPr>
            <w:tcW w:w="1191" w:type="dxa"/>
            <w:tcBorders>
              <w:top w:val="single" w:sz="4" w:space="0" w:color="auto"/>
              <w:left w:val="single" w:sz="4" w:space="0" w:color="auto"/>
              <w:bottom w:val="single" w:sz="4" w:space="0" w:color="auto"/>
              <w:right w:val="single" w:sz="4" w:space="0" w:color="auto"/>
            </w:tcBorders>
            <w:hideMark/>
          </w:tcPr>
          <w:p w14:paraId="44CD1E65"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2.007,45</w:t>
            </w:r>
          </w:p>
        </w:tc>
        <w:tc>
          <w:tcPr>
            <w:tcW w:w="1191" w:type="dxa"/>
            <w:tcBorders>
              <w:top w:val="single" w:sz="4" w:space="0" w:color="auto"/>
              <w:left w:val="single" w:sz="4" w:space="0" w:color="auto"/>
              <w:bottom w:val="single" w:sz="4" w:space="0" w:color="auto"/>
              <w:right w:val="single" w:sz="4" w:space="0" w:color="auto"/>
            </w:tcBorders>
            <w:hideMark/>
          </w:tcPr>
          <w:p w14:paraId="0C13EF0C"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80,85</w:t>
            </w:r>
          </w:p>
        </w:tc>
        <w:tc>
          <w:tcPr>
            <w:tcW w:w="1191" w:type="dxa"/>
            <w:tcBorders>
              <w:top w:val="single" w:sz="4" w:space="0" w:color="auto"/>
              <w:left w:val="single" w:sz="4" w:space="0" w:color="auto"/>
              <w:bottom w:val="single" w:sz="4" w:space="0" w:color="auto"/>
              <w:right w:val="single" w:sz="12" w:space="0" w:color="auto"/>
            </w:tcBorders>
            <w:hideMark/>
          </w:tcPr>
          <w:p w14:paraId="73C6577A"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2,72</w:t>
            </w:r>
          </w:p>
        </w:tc>
      </w:tr>
      <w:tr w:rsidR="00231515" w14:paraId="3AFEC75F" w14:textId="77777777" w:rsidTr="0090073C">
        <w:trPr>
          <w:cantSplit/>
        </w:trPr>
        <w:tc>
          <w:tcPr>
            <w:tcW w:w="964" w:type="dxa"/>
            <w:tcBorders>
              <w:top w:val="single" w:sz="4" w:space="0" w:color="auto"/>
              <w:left w:val="single" w:sz="12" w:space="0" w:color="auto"/>
              <w:bottom w:val="single" w:sz="4" w:space="0" w:color="auto"/>
              <w:right w:val="single" w:sz="4" w:space="0" w:color="auto"/>
            </w:tcBorders>
            <w:hideMark/>
          </w:tcPr>
          <w:p w14:paraId="586B3A1E"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S-C6</w:t>
            </w:r>
          </w:p>
        </w:tc>
        <w:tc>
          <w:tcPr>
            <w:tcW w:w="907" w:type="dxa"/>
            <w:tcBorders>
              <w:top w:val="single" w:sz="4" w:space="0" w:color="auto"/>
              <w:left w:val="single" w:sz="4" w:space="0" w:color="auto"/>
              <w:bottom w:val="single" w:sz="4" w:space="0" w:color="auto"/>
              <w:right w:val="single" w:sz="4" w:space="0" w:color="auto"/>
            </w:tcBorders>
            <w:hideMark/>
          </w:tcPr>
          <w:p w14:paraId="24A1765A"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649,00</w:t>
            </w:r>
          </w:p>
        </w:tc>
        <w:tc>
          <w:tcPr>
            <w:tcW w:w="964" w:type="dxa"/>
            <w:tcBorders>
              <w:top w:val="single" w:sz="4" w:space="0" w:color="auto"/>
              <w:left w:val="single" w:sz="4" w:space="0" w:color="auto"/>
              <w:bottom w:val="single" w:sz="4" w:space="0" w:color="auto"/>
              <w:right w:val="single" w:sz="4" w:space="0" w:color="auto"/>
            </w:tcBorders>
            <w:hideMark/>
          </w:tcPr>
          <w:p w14:paraId="61463249"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566,40</w:t>
            </w:r>
          </w:p>
        </w:tc>
        <w:tc>
          <w:tcPr>
            <w:tcW w:w="1191" w:type="dxa"/>
            <w:tcBorders>
              <w:top w:val="single" w:sz="4" w:space="0" w:color="auto"/>
              <w:left w:val="single" w:sz="4" w:space="0" w:color="auto"/>
              <w:bottom w:val="single" w:sz="4" w:space="0" w:color="auto"/>
              <w:right w:val="single" w:sz="4" w:space="0" w:color="auto"/>
            </w:tcBorders>
            <w:hideMark/>
          </w:tcPr>
          <w:p w14:paraId="5D040152"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566,40</w:t>
            </w:r>
          </w:p>
        </w:tc>
        <w:tc>
          <w:tcPr>
            <w:tcW w:w="1191" w:type="dxa"/>
            <w:tcBorders>
              <w:top w:val="single" w:sz="4" w:space="0" w:color="auto"/>
              <w:left w:val="single" w:sz="4" w:space="0" w:color="auto"/>
              <w:bottom w:val="single" w:sz="4" w:space="0" w:color="auto"/>
              <w:right w:val="single" w:sz="4" w:space="0" w:color="auto"/>
            </w:tcBorders>
            <w:hideMark/>
          </w:tcPr>
          <w:p w14:paraId="7DB388B8"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265,68</w:t>
            </w:r>
          </w:p>
        </w:tc>
        <w:tc>
          <w:tcPr>
            <w:tcW w:w="1191" w:type="dxa"/>
            <w:tcBorders>
              <w:top w:val="single" w:sz="4" w:space="0" w:color="auto"/>
              <w:left w:val="single" w:sz="4" w:space="0" w:color="auto"/>
              <w:bottom w:val="single" w:sz="4" w:space="0" w:color="auto"/>
              <w:right w:val="single" w:sz="4" w:space="0" w:color="auto"/>
            </w:tcBorders>
            <w:hideMark/>
          </w:tcPr>
          <w:p w14:paraId="6B90E431"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265,68</w:t>
            </w:r>
          </w:p>
        </w:tc>
        <w:tc>
          <w:tcPr>
            <w:tcW w:w="1305" w:type="dxa"/>
            <w:tcBorders>
              <w:top w:val="single" w:sz="4" w:space="0" w:color="auto"/>
              <w:left w:val="single" w:sz="4" w:space="0" w:color="auto"/>
              <w:bottom w:val="single" w:sz="4" w:space="0" w:color="auto"/>
              <w:right w:val="single" w:sz="4" w:space="0" w:color="auto"/>
            </w:tcBorders>
            <w:hideMark/>
          </w:tcPr>
          <w:p w14:paraId="308F14A0"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višestambena</w:t>
            </w:r>
          </w:p>
        </w:tc>
        <w:tc>
          <w:tcPr>
            <w:tcW w:w="1532" w:type="dxa"/>
            <w:tcBorders>
              <w:top w:val="single" w:sz="4" w:space="0" w:color="auto"/>
              <w:left w:val="single" w:sz="4" w:space="0" w:color="auto"/>
              <w:bottom w:val="single" w:sz="4" w:space="0" w:color="auto"/>
              <w:right w:val="single" w:sz="4" w:space="0" w:color="auto"/>
            </w:tcBorders>
            <w:hideMark/>
          </w:tcPr>
          <w:p w14:paraId="7C171C75"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garaža i pomoćne prostorije</w:t>
            </w:r>
          </w:p>
        </w:tc>
        <w:tc>
          <w:tcPr>
            <w:tcW w:w="680" w:type="dxa"/>
            <w:tcBorders>
              <w:top w:val="single" w:sz="4" w:space="0" w:color="auto"/>
              <w:left w:val="single" w:sz="4" w:space="0" w:color="auto"/>
              <w:bottom w:val="single" w:sz="4" w:space="0" w:color="auto"/>
              <w:right w:val="single" w:sz="4" w:space="0" w:color="auto"/>
            </w:tcBorders>
            <w:hideMark/>
          </w:tcPr>
          <w:p w14:paraId="1DABA8A5"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8</w:t>
            </w:r>
          </w:p>
        </w:tc>
        <w:tc>
          <w:tcPr>
            <w:tcW w:w="964" w:type="dxa"/>
            <w:tcBorders>
              <w:top w:val="single" w:sz="4" w:space="0" w:color="auto"/>
              <w:left w:val="single" w:sz="4" w:space="0" w:color="auto"/>
              <w:bottom w:val="single" w:sz="4" w:space="0" w:color="auto"/>
              <w:right w:val="single" w:sz="4" w:space="0" w:color="auto"/>
            </w:tcBorders>
            <w:hideMark/>
          </w:tcPr>
          <w:p w14:paraId="5D718A65"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Po+P+6**</w:t>
            </w:r>
          </w:p>
        </w:tc>
        <w:tc>
          <w:tcPr>
            <w:tcW w:w="1191" w:type="dxa"/>
            <w:tcBorders>
              <w:top w:val="single" w:sz="4" w:space="0" w:color="auto"/>
              <w:left w:val="single" w:sz="4" w:space="0" w:color="auto"/>
              <w:bottom w:val="single" w:sz="4" w:space="0" w:color="auto"/>
              <w:right w:val="single" w:sz="4" w:space="0" w:color="auto"/>
            </w:tcBorders>
            <w:hideMark/>
          </w:tcPr>
          <w:p w14:paraId="67D73754"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1.905,71</w:t>
            </w:r>
          </w:p>
        </w:tc>
        <w:tc>
          <w:tcPr>
            <w:tcW w:w="1191" w:type="dxa"/>
            <w:tcBorders>
              <w:top w:val="single" w:sz="4" w:space="0" w:color="auto"/>
              <w:left w:val="single" w:sz="4" w:space="0" w:color="auto"/>
              <w:bottom w:val="single" w:sz="4" w:space="0" w:color="auto"/>
              <w:right w:val="single" w:sz="4" w:space="0" w:color="auto"/>
            </w:tcBorders>
            <w:hideMark/>
          </w:tcPr>
          <w:p w14:paraId="46728E45"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87,27</w:t>
            </w:r>
          </w:p>
        </w:tc>
        <w:tc>
          <w:tcPr>
            <w:tcW w:w="1191" w:type="dxa"/>
            <w:tcBorders>
              <w:top w:val="single" w:sz="4" w:space="0" w:color="auto"/>
              <w:left w:val="single" w:sz="4" w:space="0" w:color="auto"/>
              <w:bottom w:val="single" w:sz="4" w:space="0" w:color="auto"/>
              <w:right w:val="single" w:sz="12" w:space="0" w:color="auto"/>
            </w:tcBorders>
            <w:hideMark/>
          </w:tcPr>
          <w:p w14:paraId="33C8D777"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2,94</w:t>
            </w:r>
          </w:p>
        </w:tc>
      </w:tr>
      <w:tr w:rsidR="00231515" w14:paraId="46107AAF" w14:textId="77777777" w:rsidTr="0090073C">
        <w:trPr>
          <w:cantSplit/>
        </w:trPr>
        <w:tc>
          <w:tcPr>
            <w:tcW w:w="964" w:type="dxa"/>
            <w:tcBorders>
              <w:top w:val="single" w:sz="4" w:space="0" w:color="auto"/>
              <w:left w:val="single" w:sz="12" w:space="0" w:color="auto"/>
              <w:bottom w:val="single" w:sz="4" w:space="0" w:color="auto"/>
              <w:right w:val="single" w:sz="4" w:space="0" w:color="auto"/>
            </w:tcBorders>
            <w:hideMark/>
          </w:tcPr>
          <w:p w14:paraId="5B336ADE"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S-C7</w:t>
            </w:r>
          </w:p>
        </w:tc>
        <w:tc>
          <w:tcPr>
            <w:tcW w:w="907" w:type="dxa"/>
            <w:tcBorders>
              <w:top w:val="single" w:sz="4" w:space="0" w:color="auto"/>
              <w:left w:val="single" w:sz="4" w:space="0" w:color="auto"/>
              <w:bottom w:val="single" w:sz="4" w:space="0" w:color="auto"/>
              <w:right w:val="single" w:sz="4" w:space="0" w:color="auto"/>
            </w:tcBorders>
            <w:hideMark/>
          </w:tcPr>
          <w:p w14:paraId="5E979AF1"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737,50</w:t>
            </w:r>
          </w:p>
        </w:tc>
        <w:tc>
          <w:tcPr>
            <w:tcW w:w="964" w:type="dxa"/>
            <w:tcBorders>
              <w:top w:val="single" w:sz="4" w:space="0" w:color="auto"/>
              <w:left w:val="single" w:sz="4" w:space="0" w:color="auto"/>
              <w:bottom w:val="single" w:sz="4" w:space="0" w:color="auto"/>
              <w:right w:val="single" w:sz="4" w:space="0" w:color="auto"/>
            </w:tcBorders>
            <w:hideMark/>
          </w:tcPr>
          <w:p w14:paraId="791FF6A6"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596,25</w:t>
            </w:r>
          </w:p>
        </w:tc>
        <w:tc>
          <w:tcPr>
            <w:tcW w:w="1191" w:type="dxa"/>
            <w:tcBorders>
              <w:top w:val="single" w:sz="4" w:space="0" w:color="auto"/>
              <w:left w:val="single" w:sz="4" w:space="0" w:color="auto"/>
              <w:bottom w:val="single" w:sz="4" w:space="0" w:color="auto"/>
              <w:right w:val="single" w:sz="4" w:space="0" w:color="auto"/>
            </w:tcBorders>
            <w:hideMark/>
          </w:tcPr>
          <w:p w14:paraId="5A463C1C"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596,25</w:t>
            </w:r>
          </w:p>
        </w:tc>
        <w:tc>
          <w:tcPr>
            <w:tcW w:w="1191" w:type="dxa"/>
            <w:tcBorders>
              <w:top w:val="single" w:sz="4" w:space="0" w:color="auto"/>
              <w:left w:val="single" w:sz="4" w:space="0" w:color="auto"/>
              <w:bottom w:val="single" w:sz="4" w:space="0" w:color="auto"/>
              <w:right w:val="single" w:sz="4" w:space="0" w:color="auto"/>
            </w:tcBorders>
            <w:hideMark/>
          </w:tcPr>
          <w:p w14:paraId="537CD71C"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358,19</w:t>
            </w:r>
          </w:p>
        </w:tc>
        <w:tc>
          <w:tcPr>
            <w:tcW w:w="1191" w:type="dxa"/>
            <w:tcBorders>
              <w:top w:val="single" w:sz="4" w:space="0" w:color="auto"/>
              <w:left w:val="single" w:sz="4" w:space="0" w:color="auto"/>
              <w:bottom w:val="single" w:sz="4" w:space="0" w:color="auto"/>
              <w:right w:val="single" w:sz="4" w:space="0" w:color="auto"/>
            </w:tcBorders>
            <w:hideMark/>
          </w:tcPr>
          <w:p w14:paraId="77553E4F"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325,54</w:t>
            </w:r>
          </w:p>
        </w:tc>
        <w:tc>
          <w:tcPr>
            <w:tcW w:w="1305" w:type="dxa"/>
            <w:tcBorders>
              <w:top w:val="single" w:sz="4" w:space="0" w:color="auto"/>
              <w:left w:val="single" w:sz="4" w:space="0" w:color="auto"/>
              <w:bottom w:val="single" w:sz="4" w:space="0" w:color="auto"/>
              <w:right w:val="single" w:sz="4" w:space="0" w:color="auto"/>
            </w:tcBorders>
            <w:hideMark/>
          </w:tcPr>
          <w:p w14:paraId="1C44678B"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višestambena</w:t>
            </w:r>
          </w:p>
        </w:tc>
        <w:tc>
          <w:tcPr>
            <w:tcW w:w="1532" w:type="dxa"/>
            <w:tcBorders>
              <w:top w:val="single" w:sz="4" w:space="0" w:color="auto"/>
              <w:left w:val="single" w:sz="4" w:space="0" w:color="auto"/>
              <w:bottom w:val="single" w:sz="4" w:space="0" w:color="auto"/>
              <w:right w:val="single" w:sz="4" w:space="0" w:color="auto"/>
            </w:tcBorders>
            <w:hideMark/>
          </w:tcPr>
          <w:p w14:paraId="0745094E"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garaža i pomoćne prostorije</w:t>
            </w:r>
          </w:p>
        </w:tc>
        <w:tc>
          <w:tcPr>
            <w:tcW w:w="680" w:type="dxa"/>
            <w:tcBorders>
              <w:top w:val="single" w:sz="4" w:space="0" w:color="auto"/>
              <w:left w:val="single" w:sz="4" w:space="0" w:color="auto"/>
              <w:bottom w:val="single" w:sz="4" w:space="0" w:color="auto"/>
              <w:right w:val="single" w:sz="4" w:space="0" w:color="auto"/>
            </w:tcBorders>
            <w:hideMark/>
          </w:tcPr>
          <w:p w14:paraId="7E82A596"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8</w:t>
            </w:r>
          </w:p>
        </w:tc>
        <w:tc>
          <w:tcPr>
            <w:tcW w:w="964" w:type="dxa"/>
            <w:tcBorders>
              <w:top w:val="single" w:sz="4" w:space="0" w:color="auto"/>
              <w:left w:val="single" w:sz="4" w:space="0" w:color="auto"/>
              <w:bottom w:val="single" w:sz="4" w:space="0" w:color="auto"/>
              <w:right w:val="single" w:sz="4" w:space="0" w:color="auto"/>
            </w:tcBorders>
            <w:hideMark/>
          </w:tcPr>
          <w:p w14:paraId="75176ACB"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Po+P+6**</w:t>
            </w:r>
          </w:p>
        </w:tc>
        <w:tc>
          <w:tcPr>
            <w:tcW w:w="1191" w:type="dxa"/>
            <w:tcBorders>
              <w:top w:val="single" w:sz="4" w:space="0" w:color="auto"/>
              <w:left w:val="single" w:sz="4" w:space="0" w:color="auto"/>
              <w:bottom w:val="single" w:sz="4" w:space="0" w:color="auto"/>
              <w:right w:val="single" w:sz="4" w:space="0" w:color="auto"/>
            </w:tcBorders>
            <w:hideMark/>
          </w:tcPr>
          <w:p w14:paraId="1E68DEF7"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2.007,45</w:t>
            </w:r>
          </w:p>
        </w:tc>
        <w:tc>
          <w:tcPr>
            <w:tcW w:w="1191" w:type="dxa"/>
            <w:tcBorders>
              <w:top w:val="single" w:sz="4" w:space="0" w:color="auto"/>
              <w:left w:val="single" w:sz="4" w:space="0" w:color="auto"/>
              <w:bottom w:val="single" w:sz="4" w:space="0" w:color="auto"/>
              <w:right w:val="single" w:sz="4" w:space="0" w:color="auto"/>
            </w:tcBorders>
            <w:hideMark/>
          </w:tcPr>
          <w:p w14:paraId="383E6EE4"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80,85</w:t>
            </w:r>
          </w:p>
        </w:tc>
        <w:tc>
          <w:tcPr>
            <w:tcW w:w="1191" w:type="dxa"/>
            <w:tcBorders>
              <w:top w:val="single" w:sz="4" w:space="0" w:color="auto"/>
              <w:left w:val="single" w:sz="4" w:space="0" w:color="auto"/>
              <w:bottom w:val="single" w:sz="4" w:space="0" w:color="auto"/>
              <w:right w:val="single" w:sz="12" w:space="0" w:color="auto"/>
            </w:tcBorders>
            <w:hideMark/>
          </w:tcPr>
          <w:p w14:paraId="4E30ED68"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2,72</w:t>
            </w:r>
          </w:p>
        </w:tc>
      </w:tr>
      <w:tr w:rsidR="00231515" w14:paraId="579DDB6B" w14:textId="77777777" w:rsidTr="0090073C">
        <w:trPr>
          <w:cantSplit/>
        </w:trPr>
        <w:tc>
          <w:tcPr>
            <w:tcW w:w="964" w:type="dxa"/>
            <w:tcBorders>
              <w:top w:val="single" w:sz="4" w:space="0" w:color="auto"/>
              <w:left w:val="single" w:sz="12" w:space="0" w:color="auto"/>
              <w:bottom w:val="single" w:sz="4" w:space="0" w:color="auto"/>
              <w:right w:val="single" w:sz="4" w:space="0" w:color="auto"/>
            </w:tcBorders>
            <w:hideMark/>
          </w:tcPr>
          <w:p w14:paraId="013F657E"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lastRenderedPageBreak/>
              <w:t>S-C8</w:t>
            </w:r>
          </w:p>
        </w:tc>
        <w:tc>
          <w:tcPr>
            <w:tcW w:w="907" w:type="dxa"/>
            <w:tcBorders>
              <w:top w:val="single" w:sz="4" w:space="0" w:color="auto"/>
              <w:left w:val="single" w:sz="4" w:space="0" w:color="auto"/>
              <w:bottom w:val="single" w:sz="4" w:space="0" w:color="auto"/>
              <w:right w:val="single" w:sz="4" w:space="0" w:color="auto"/>
            </w:tcBorders>
            <w:hideMark/>
          </w:tcPr>
          <w:p w14:paraId="7825450C"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649,00</w:t>
            </w:r>
          </w:p>
        </w:tc>
        <w:tc>
          <w:tcPr>
            <w:tcW w:w="964" w:type="dxa"/>
            <w:tcBorders>
              <w:top w:val="single" w:sz="4" w:space="0" w:color="auto"/>
              <w:left w:val="single" w:sz="4" w:space="0" w:color="auto"/>
              <w:bottom w:val="single" w:sz="4" w:space="0" w:color="auto"/>
              <w:right w:val="single" w:sz="4" w:space="0" w:color="auto"/>
            </w:tcBorders>
            <w:hideMark/>
          </w:tcPr>
          <w:p w14:paraId="48D6D8FE"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583,00</w:t>
            </w:r>
          </w:p>
        </w:tc>
        <w:tc>
          <w:tcPr>
            <w:tcW w:w="1191" w:type="dxa"/>
            <w:tcBorders>
              <w:top w:val="single" w:sz="4" w:space="0" w:color="auto"/>
              <w:left w:val="single" w:sz="4" w:space="0" w:color="auto"/>
              <w:bottom w:val="single" w:sz="4" w:space="0" w:color="auto"/>
              <w:right w:val="single" w:sz="4" w:space="0" w:color="auto"/>
            </w:tcBorders>
            <w:hideMark/>
          </w:tcPr>
          <w:p w14:paraId="754F6269"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583,00</w:t>
            </w:r>
          </w:p>
        </w:tc>
        <w:tc>
          <w:tcPr>
            <w:tcW w:w="1191" w:type="dxa"/>
            <w:tcBorders>
              <w:top w:val="single" w:sz="4" w:space="0" w:color="auto"/>
              <w:left w:val="single" w:sz="4" w:space="0" w:color="auto"/>
              <w:bottom w:val="single" w:sz="4" w:space="0" w:color="auto"/>
              <w:right w:val="single" w:sz="4" w:space="0" w:color="auto"/>
            </w:tcBorders>
            <w:hideMark/>
          </w:tcPr>
          <w:p w14:paraId="017F43B2"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306,12</w:t>
            </w:r>
          </w:p>
        </w:tc>
        <w:tc>
          <w:tcPr>
            <w:tcW w:w="1191" w:type="dxa"/>
            <w:tcBorders>
              <w:top w:val="single" w:sz="4" w:space="0" w:color="auto"/>
              <w:left w:val="single" w:sz="4" w:space="0" w:color="auto"/>
              <w:bottom w:val="single" w:sz="4" w:space="0" w:color="auto"/>
              <w:right w:val="single" w:sz="4" w:space="0" w:color="auto"/>
            </w:tcBorders>
            <w:hideMark/>
          </w:tcPr>
          <w:p w14:paraId="0A54A65C"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306,12</w:t>
            </w:r>
          </w:p>
        </w:tc>
        <w:tc>
          <w:tcPr>
            <w:tcW w:w="1305" w:type="dxa"/>
            <w:tcBorders>
              <w:top w:val="single" w:sz="4" w:space="0" w:color="auto"/>
              <w:left w:val="single" w:sz="4" w:space="0" w:color="auto"/>
              <w:bottom w:val="single" w:sz="4" w:space="0" w:color="auto"/>
              <w:right w:val="single" w:sz="4" w:space="0" w:color="auto"/>
            </w:tcBorders>
            <w:hideMark/>
          </w:tcPr>
          <w:p w14:paraId="6C7ECEB8"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višestambena</w:t>
            </w:r>
          </w:p>
        </w:tc>
        <w:tc>
          <w:tcPr>
            <w:tcW w:w="1532" w:type="dxa"/>
            <w:tcBorders>
              <w:top w:val="single" w:sz="4" w:space="0" w:color="auto"/>
              <w:left w:val="single" w:sz="4" w:space="0" w:color="auto"/>
              <w:bottom w:val="single" w:sz="4" w:space="0" w:color="auto"/>
              <w:right w:val="single" w:sz="4" w:space="0" w:color="auto"/>
            </w:tcBorders>
            <w:hideMark/>
          </w:tcPr>
          <w:p w14:paraId="57CD5022"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garaža i pomoćne prostorije</w:t>
            </w:r>
          </w:p>
        </w:tc>
        <w:tc>
          <w:tcPr>
            <w:tcW w:w="680" w:type="dxa"/>
            <w:tcBorders>
              <w:top w:val="single" w:sz="4" w:space="0" w:color="auto"/>
              <w:left w:val="single" w:sz="4" w:space="0" w:color="auto"/>
              <w:bottom w:val="single" w:sz="4" w:space="0" w:color="auto"/>
              <w:right w:val="single" w:sz="4" w:space="0" w:color="auto"/>
            </w:tcBorders>
            <w:hideMark/>
          </w:tcPr>
          <w:p w14:paraId="7A87FE24"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8</w:t>
            </w:r>
          </w:p>
        </w:tc>
        <w:tc>
          <w:tcPr>
            <w:tcW w:w="964" w:type="dxa"/>
            <w:tcBorders>
              <w:top w:val="single" w:sz="4" w:space="0" w:color="auto"/>
              <w:left w:val="single" w:sz="4" w:space="0" w:color="auto"/>
              <w:bottom w:val="single" w:sz="4" w:space="0" w:color="auto"/>
              <w:right w:val="single" w:sz="4" w:space="0" w:color="auto"/>
            </w:tcBorders>
            <w:hideMark/>
          </w:tcPr>
          <w:p w14:paraId="4E2DAA75"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Po+P+6**</w:t>
            </w:r>
          </w:p>
        </w:tc>
        <w:tc>
          <w:tcPr>
            <w:tcW w:w="1191" w:type="dxa"/>
            <w:tcBorders>
              <w:top w:val="single" w:sz="4" w:space="0" w:color="auto"/>
              <w:left w:val="single" w:sz="4" w:space="0" w:color="auto"/>
              <w:bottom w:val="single" w:sz="4" w:space="0" w:color="auto"/>
              <w:right w:val="single" w:sz="4" w:space="0" w:color="auto"/>
            </w:tcBorders>
            <w:hideMark/>
          </w:tcPr>
          <w:p w14:paraId="48F11C40"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2.214,74</w:t>
            </w:r>
          </w:p>
        </w:tc>
        <w:tc>
          <w:tcPr>
            <w:tcW w:w="1191" w:type="dxa"/>
            <w:tcBorders>
              <w:top w:val="single" w:sz="4" w:space="0" w:color="auto"/>
              <w:left w:val="single" w:sz="4" w:space="0" w:color="auto"/>
              <w:bottom w:val="single" w:sz="4" w:space="0" w:color="auto"/>
              <w:right w:val="single" w:sz="4" w:space="0" w:color="auto"/>
            </w:tcBorders>
            <w:hideMark/>
          </w:tcPr>
          <w:p w14:paraId="64D5A39B"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89,83</w:t>
            </w:r>
          </w:p>
        </w:tc>
        <w:tc>
          <w:tcPr>
            <w:tcW w:w="1191" w:type="dxa"/>
            <w:tcBorders>
              <w:top w:val="single" w:sz="4" w:space="0" w:color="auto"/>
              <w:left w:val="single" w:sz="4" w:space="0" w:color="auto"/>
              <w:bottom w:val="single" w:sz="4" w:space="0" w:color="auto"/>
              <w:right w:val="single" w:sz="12" w:space="0" w:color="auto"/>
            </w:tcBorders>
            <w:hideMark/>
          </w:tcPr>
          <w:p w14:paraId="72F261C6"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3,41</w:t>
            </w:r>
          </w:p>
        </w:tc>
      </w:tr>
      <w:tr w:rsidR="00231515" w14:paraId="5DD1FA2A" w14:textId="77777777" w:rsidTr="0090073C">
        <w:trPr>
          <w:cantSplit/>
        </w:trPr>
        <w:tc>
          <w:tcPr>
            <w:tcW w:w="964" w:type="dxa"/>
            <w:tcBorders>
              <w:top w:val="single" w:sz="4" w:space="0" w:color="auto"/>
              <w:left w:val="single" w:sz="12" w:space="0" w:color="auto"/>
              <w:bottom w:val="single" w:sz="4" w:space="0" w:color="auto"/>
              <w:right w:val="single" w:sz="4" w:space="0" w:color="auto"/>
            </w:tcBorders>
            <w:hideMark/>
          </w:tcPr>
          <w:p w14:paraId="5DF786B0"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S-C9</w:t>
            </w:r>
          </w:p>
        </w:tc>
        <w:tc>
          <w:tcPr>
            <w:tcW w:w="907" w:type="dxa"/>
            <w:tcBorders>
              <w:top w:val="single" w:sz="4" w:space="0" w:color="auto"/>
              <w:left w:val="single" w:sz="4" w:space="0" w:color="auto"/>
              <w:bottom w:val="single" w:sz="4" w:space="0" w:color="auto"/>
              <w:right w:val="single" w:sz="4" w:space="0" w:color="auto"/>
            </w:tcBorders>
            <w:hideMark/>
          </w:tcPr>
          <w:p w14:paraId="7BF70093"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649,00</w:t>
            </w:r>
          </w:p>
        </w:tc>
        <w:tc>
          <w:tcPr>
            <w:tcW w:w="964" w:type="dxa"/>
            <w:tcBorders>
              <w:top w:val="single" w:sz="4" w:space="0" w:color="auto"/>
              <w:left w:val="single" w:sz="4" w:space="0" w:color="auto"/>
              <w:bottom w:val="single" w:sz="4" w:space="0" w:color="auto"/>
              <w:right w:val="single" w:sz="4" w:space="0" w:color="auto"/>
            </w:tcBorders>
            <w:hideMark/>
          </w:tcPr>
          <w:p w14:paraId="4DDE0428"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566,40</w:t>
            </w:r>
          </w:p>
        </w:tc>
        <w:tc>
          <w:tcPr>
            <w:tcW w:w="1191" w:type="dxa"/>
            <w:tcBorders>
              <w:top w:val="single" w:sz="4" w:space="0" w:color="auto"/>
              <w:left w:val="single" w:sz="4" w:space="0" w:color="auto"/>
              <w:bottom w:val="single" w:sz="4" w:space="0" w:color="auto"/>
              <w:right w:val="single" w:sz="4" w:space="0" w:color="auto"/>
            </w:tcBorders>
            <w:hideMark/>
          </w:tcPr>
          <w:p w14:paraId="59525D01"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566,40</w:t>
            </w:r>
          </w:p>
        </w:tc>
        <w:tc>
          <w:tcPr>
            <w:tcW w:w="1191" w:type="dxa"/>
            <w:tcBorders>
              <w:top w:val="single" w:sz="4" w:space="0" w:color="auto"/>
              <w:left w:val="single" w:sz="4" w:space="0" w:color="auto"/>
              <w:bottom w:val="single" w:sz="4" w:space="0" w:color="auto"/>
              <w:right w:val="single" w:sz="4" w:space="0" w:color="auto"/>
            </w:tcBorders>
            <w:hideMark/>
          </w:tcPr>
          <w:p w14:paraId="47C6CD79"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265,68</w:t>
            </w:r>
          </w:p>
        </w:tc>
        <w:tc>
          <w:tcPr>
            <w:tcW w:w="1191" w:type="dxa"/>
            <w:tcBorders>
              <w:top w:val="single" w:sz="4" w:space="0" w:color="auto"/>
              <w:left w:val="single" w:sz="4" w:space="0" w:color="auto"/>
              <w:bottom w:val="single" w:sz="4" w:space="0" w:color="auto"/>
              <w:right w:val="single" w:sz="4" w:space="0" w:color="auto"/>
            </w:tcBorders>
            <w:hideMark/>
          </w:tcPr>
          <w:p w14:paraId="30C57A31"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265,68</w:t>
            </w:r>
          </w:p>
        </w:tc>
        <w:tc>
          <w:tcPr>
            <w:tcW w:w="1305" w:type="dxa"/>
            <w:tcBorders>
              <w:top w:val="single" w:sz="4" w:space="0" w:color="auto"/>
              <w:left w:val="single" w:sz="4" w:space="0" w:color="auto"/>
              <w:bottom w:val="single" w:sz="4" w:space="0" w:color="auto"/>
              <w:right w:val="single" w:sz="4" w:space="0" w:color="auto"/>
            </w:tcBorders>
            <w:hideMark/>
          </w:tcPr>
          <w:p w14:paraId="22ED7E79"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višestambena</w:t>
            </w:r>
          </w:p>
        </w:tc>
        <w:tc>
          <w:tcPr>
            <w:tcW w:w="1532" w:type="dxa"/>
            <w:tcBorders>
              <w:top w:val="single" w:sz="4" w:space="0" w:color="auto"/>
              <w:left w:val="single" w:sz="4" w:space="0" w:color="auto"/>
              <w:bottom w:val="single" w:sz="4" w:space="0" w:color="auto"/>
              <w:right w:val="single" w:sz="4" w:space="0" w:color="auto"/>
            </w:tcBorders>
            <w:hideMark/>
          </w:tcPr>
          <w:p w14:paraId="0C19A52D"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garaža i pomoćne prostorije</w:t>
            </w:r>
          </w:p>
        </w:tc>
        <w:tc>
          <w:tcPr>
            <w:tcW w:w="680" w:type="dxa"/>
            <w:tcBorders>
              <w:top w:val="single" w:sz="4" w:space="0" w:color="auto"/>
              <w:left w:val="single" w:sz="4" w:space="0" w:color="auto"/>
              <w:bottom w:val="single" w:sz="4" w:space="0" w:color="auto"/>
              <w:right w:val="single" w:sz="4" w:space="0" w:color="auto"/>
            </w:tcBorders>
            <w:hideMark/>
          </w:tcPr>
          <w:p w14:paraId="4EE2722F"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8</w:t>
            </w:r>
          </w:p>
        </w:tc>
        <w:tc>
          <w:tcPr>
            <w:tcW w:w="964" w:type="dxa"/>
            <w:tcBorders>
              <w:top w:val="single" w:sz="4" w:space="0" w:color="auto"/>
              <w:left w:val="single" w:sz="4" w:space="0" w:color="auto"/>
              <w:bottom w:val="single" w:sz="4" w:space="0" w:color="auto"/>
              <w:right w:val="single" w:sz="4" w:space="0" w:color="auto"/>
            </w:tcBorders>
            <w:hideMark/>
          </w:tcPr>
          <w:p w14:paraId="60434FD0"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Po+P+6**</w:t>
            </w:r>
          </w:p>
        </w:tc>
        <w:tc>
          <w:tcPr>
            <w:tcW w:w="1191" w:type="dxa"/>
            <w:tcBorders>
              <w:top w:val="single" w:sz="4" w:space="0" w:color="auto"/>
              <w:left w:val="single" w:sz="4" w:space="0" w:color="auto"/>
              <w:bottom w:val="single" w:sz="4" w:space="0" w:color="auto"/>
              <w:right w:val="single" w:sz="4" w:space="0" w:color="auto"/>
            </w:tcBorders>
            <w:hideMark/>
          </w:tcPr>
          <w:p w14:paraId="1159B722"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1.905,71</w:t>
            </w:r>
          </w:p>
        </w:tc>
        <w:tc>
          <w:tcPr>
            <w:tcW w:w="1191" w:type="dxa"/>
            <w:tcBorders>
              <w:top w:val="single" w:sz="4" w:space="0" w:color="auto"/>
              <w:left w:val="single" w:sz="4" w:space="0" w:color="auto"/>
              <w:bottom w:val="single" w:sz="4" w:space="0" w:color="auto"/>
              <w:right w:val="single" w:sz="4" w:space="0" w:color="auto"/>
            </w:tcBorders>
            <w:hideMark/>
          </w:tcPr>
          <w:p w14:paraId="39D33B4A"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87,27</w:t>
            </w:r>
          </w:p>
        </w:tc>
        <w:tc>
          <w:tcPr>
            <w:tcW w:w="1191" w:type="dxa"/>
            <w:tcBorders>
              <w:top w:val="single" w:sz="4" w:space="0" w:color="auto"/>
              <w:left w:val="single" w:sz="4" w:space="0" w:color="auto"/>
              <w:bottom w:val="single" w:sz="4" w:space="0" w:color="auto"/>
              <w:right w:val="single" w:sz="12" w:space="0" w:color="auto"/>
            </w:tcBorders>
            <w:hideMark/>
          </w:tcPr>
          <w:p w14:paraId="7796589A"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2,94</w:t>
            </w:r>
          </w:p>
        </w:tc>
      </w:tr>
      <w:tr w:rsidR="00231515" w14:paraId="78AC85C0" w14:textId="77777777" w:rsidTr="0090073C">
        <w:trPr>
          <w:cantSplit/>
        </w:trPr>
        <w:tc>
          <w:tcPr>
            <w:tcW w:w="964" w:type="dxa"/>
            <w:tcBorders>
              <w:top w:val="single" w:sz="4" w:space="0" w:color="auto"/>
              <w:left w:val="single" w:sz="12" w:space="0" w:color="auto"/>
              <w:bottom w:val="single" w:sz="4" w:space="0" w:color="auto"/>
              <w:right w:val="single" w:sz="4" w:space="0" w:color="auto"/>
            </w:tcBorders>
            <w:hideMark/>
          </w:tcPr>
          <w:p w14:paraId="5B76FE97"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S-C10</w:t>
            </w:r>
          </w:p>
        </w:tc>
        <w:tc>
          <w:tcPr>
            <w:tcW w:w="907" w:type="dxa"/>
            <w:tcBorders>
              <w:top w:val="single" w:sz="4" w:space="0" w:color="auto"/>
              <w:left w:val="single" w:sz="4" w:space="0" w:color="auto"/>
              <w:bottom w:val="single" w:sz="4" w:space="0" w:color="auto"/>
              <w:right w:val="single" w:sz="4" w:space="0" w:color="auto"/>
            </w:tcBorders>
            <w:hideMark/>
          </w:tcPr>
          <w:p w14:paraId="7F11BED1"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649,00</w:t>
            </w:r>
          </w:p>
        </w:tc>
        <w:tc>
          <w:tcPr>
            <w:tcW w:w="964" w:type="dxa"/>
            <w:tcBorders>
              <w:top w:val="single" w:sz="4" w:space="0" w:color="auto"/>
              <w:left w:val="single" w:sz="4" w:space="0" w:color="auto"/>
              <w:bottom w:val="single" w:sz="4" w:space="0" w:color="auto"/>
              <w:right w:val="single" w:sz="4" w:space="0" w:color="auto"/>
            </w:tcBorders>
            <w:hideMark/>
          </w:tcPr>
          <w:p w14:paraId="66D26191"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583,00</w:t>
            </w:r>
          </w:p>
        </w:tc>
        <w:tc>
          <w:tcPr>
            <w:tcW w:w="1191" w:type="dxa"/>
            <w:tcBorders>
              <w:top w:val="single" w:sz="4" w:space="0" w:color="auto"/>
              <w:left w:val="single" w:sz="4" w:space="0" w:color="auto"/>
              <w:bottom w:val="single" w:sz="4" w:space="0" w:color="auto"/>
              <w:right w:val="single" w:sz="4" w:space="0" w:color="auto"/>
            </w:tcBorders>
            <w:hideMark/>
          </w:tcPr>
          <w:p w14:paraId="2FF5EB71"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583,00</w:t>
            </w:r>
          </w:p>
        </w:tc>
        <w:tc>
          <w:tcPr>
            <w:tcW w:w="1191" w:type="dxa"/>
            <w:tcBorders>
              <w:top w:val="single" w:sz="4" w:space="0" w:color="auto"/>
              <w:left w:val="single" w:sz="4" w:space="0" w:color="auto"/>
              <w:bottom w:val="single" w:sz="4" w:space="0" w:color="auto"/>
              <w:right w:val="single" w:sz="4" w:space="0" w:color="auto"/>
            </w:tcBorders>
            <w:hideMark/>
          </w:tcPr>
          <w:p w14:paraId="085619E2"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306,12</w:t>
            </w:r>
          </w:p>
        </w:tc>
        <w:tc>
          <w:tcPr>
            <w:tcW w:w="1191" w:type="dxa"/>
            <w:tcBorders>
              <w:top w:val="single" w:sz="4" w:space="0" w:color="auto"/>
              <w:left w:val="single" w:sz="4" w:space="0" w:color="auto"/>
              <w:bottom w:val="single" w:sz="4" w:space="0" w:color="auto"/>
              <w:right w:val="single" w:sz="4" w:space="0" w:color="auto"/>
            </w:tcBorders>
            <w:hideMark/>
          </w:tcPr>
          <w:p w14:paraId="6A2B9FAF"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306,12</w:t>
            </w:r>
          </w:p>
        </w:tc>
        <w:tc>
          <w:tcPr>
            <w:tcW w:w="1305" w:type="dxa"/>
            <w:tcBorders>
              <w:top w:val="single" w:sz="4" w:space="0" w:color="auto"/>
              <w:left w:val="single" w:sz="4" w:space="0" w:color="auto"/>
              <w:bottom w:val="single" w:sz="4" w:space="0" w:color="auto"/>
              <w:right w:val="single" w:sz="4" w:space="0" w:color="auto"/>
            </w:tcBorders>
            <w:hideMark/>
          </w:tcPr>
          <w:p w14:paraId="2699D956"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višestambena</w:t>
            </w:r>
          </w:p>
        </w:tc>
        <w:tc>
          <w:tcPr>
            <w:tcW w:w="1532" w:type="dxa"/>
            <w:tcBorders>
              <w:top w:val="single" w:sz="4" w:space="0" w:color="auto"/>
              <w:left w:val="single" w:sz="4" w:space="0" w:color="auto"/>
              <w:bottom w:val="single" w:sz="4" w:space="0" w:color="auto"/>
              <w:right w:val="single" w:sz="4" w:space="0" w:color="auto"/>
            </w:tcBorders>
            <w:hideMark/>
          </w:tcPr>
          <w:p w14:paraId="77338D22"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garaža i pomoćne prostorije</w:t>
            </w:r>
          </w:p>
        </w:tc>
        <w:tc>
          <w:tcPr>
            <w:tcW w:w="680" w:type="dxa"/>
            <w:tcBorders>
              <w:top w:val="single" w:sz="4" w:space="0" w:color="auto"/>
              <w:left w:val="single" w:sz="4" w:space="0" w:color="auto"/>
              <w:bottom w:val="single" w:sz="4" w:space="0" w:color="auto"/>
              <w:right w:val="single" w:sz="4" w:space="0" w:color="auto"/>
            </w:tcBorders>
            <w:hideMark/>
          </w:tcPr>
          <w:p w14:paraId="0FBA49D7"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8</w:t>
            </w:r>
          </w:p>
        </w:tc>
        <w:tc>
          <w:tcPr>
            <w:tcW w:w="964" w:type="dxa"/>
            <w:tcBorders>
              <w:top w:val="single" w:sz="4" w:space="0" w:color="auto"/>
              <w:left w:val="single" w:sz="4" w:space="0" w:color="auto"/>
              <w:bottom w:val="single" w:sz="4" w:space="0" w:color="auto"/>
              <w:right w:val="single" w:sz="4" w:space="0" w:color="auto"/>
            </w:tcBorders>
            <w:hideMark/>
          </w:tcPr>
          <w:p w14:paraId="78AF7393"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Po+P+6**</w:t>
            </w:r>
          </w:p>
        </w:tc>
        <w:tc>
          <w:tcPr>
            <w:tcW w:w="1191" w:type="dxa"/>
            <w:tcBorders>
              <w:top w:val="single" w:sz="4" w:space="0" w:color="auto"/>
              <w:left w:val="single" w:sz="4" w:space="0" w:color="auto"/>
              <w:bottom w:val="single" w:sz="4" w:space="0" w:color="auto"/>
              <w:right w:val="single" w:sz="4" w:space="0" w:color="auto"/>
            </w:tcBorders>
            <w:hideMark/>
          </w:tcPr>
          <w:p w14:paraId="7DF1D0A0"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2.214,74</w:t>
            </w:r>
          </w:p>
        </w:tc>
        <w:tc>
          <w:tcPr>
            <w:tcW w:w="1191" w:type="dxa"/>
            <w:tcBorders>
              <w:top w:val="single" w:sz="4" w:space="0" w:color="auto"/>
              <w:left w:val="single" w:sz="4" w:space="0" w:color="auto"/>
              <w:bottom w:val="single" w:sz="4" w:space="0" w:color="auto"/>
              <w:right w:val="single" w:sz="4" w:space="0" w:color="auto"/>
            </w:tcBorders>
            <w:hideMark/>
          </w:tcPr>
          <w:p w14:paraId="40DD7EA4"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89,83</w:t>
            </w:r>
          </w:p>
        </w:tc>
        <w:tc>
          <w:tcPr>
            <w:tcW w:w="1191" w:type="dxa"/>
            <w:tcBorders>
              <w:top w:val="single" w:sz="4" w:space="0" w:color="auto"/>
              <w:left w:val="single" w:sz="4" w:space="0" w:color="auto"/>
              <w:bottom w:val="single" w:sz="4" w:space="0" w:color="auto"/>
              <w:right w:val="single" w:sz="12" w:space="0" w:color="auto"/>
            </w:tcBorders>
            <w:hideMark/>
          </w:tcPr>
          <w:p w14:paraId="0C501E71"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3,41</w:t>
            </w:r>
          </w:p>
        </w:tc>
      </w:tr>
      <w:tr w:rsidR="00231515" w14:paraId="10590662" w14:textId="77777777" w:rsidTr="0090073C">
        <w:trPr>
          <w:cantSplit/>
        </w:trPr>
        <w:tc>
          <w:tcPr>
            <w:tcW w:w="964" w:type="dxa"/>
            <w:tcBorders>
              <w:top w:val="single" w:sz="4" w:space="0" w:color="auto"/>
              <w:left w:val="single" w:sz="12" w:space="0" w:color="auto"/>
              <w:bottom w:val="single" w:sz="4" w:space="0" w:color="auto"/>
              <w:right w:val="single" w:sz="4" w:space="0" w:color="auto"/>
            </w:tcBorders>
            <w:hideMark/>
          </w:tcPr>
          <w:p w14:paraId="0D941981"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S-C11</w:t>
            </w:r>
          </w:p>
        </w:tc>
        <w:tc>
          <w:tcPr>
            <w:tcW w:w="907" w:type="dxa"/>
            <w:tcBorders>
              <w:top w:val="single" w:sz="4" w:space="0" w:color="auto"/>
              <w:left w:val="single" w:sz="4" w:space="0" w:color="auto"/>
              <w:bottom w:val="single" w:sz="4" w:space="0" w:color="auto"/>
              <w:right w:val="single" w:sz="4" w:space="0" w:color="auto"/>
            </w:tcBorders>
            <w:hideMark/>
          </w:tcPr>
          <w:p w14:paraId="05A31BFF"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651,46</w:t>
            </w:r>
          </w:p>
        </w:tc>
        <w:tc>
          <w:tcPr>
            <w:tcW w:w="964" w:type="dxa"/>
            <w:tcBorders>
              <w:top w:val="single" w:sz="4" w:space="0" w:color="auto"/>
              <w:left w:val="single" w:sz="4" w:space="0" w:color="auto"/>
              <w:bottom w:val="single" w:sz="4" w:space="0" w:color="auto"/>
              <w:right w:val="single" w:sz="4" w:space="0" w:color="auto"/>
            </w:tcBorders>
            <w:hideMark/>
          </w:tcPr>
          <w:p w14:paraId="5D75A69B"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651,46</w:t>
            </w:r>
          </w:p>
        </w:tc>
        <w:tc>
          <w:tcPr>
            <w:tcW w:w="1191" w:type="dxa"/>
            <w:tcBorders>
              <w:top w:val="single" w:sz="4" w:space="0" w:color="auto"/>
              <w:left w:val="single" w:sz="4" w:space="0" w:color="auto"/>
              <w:bottom w:val="single" w:sz="4" w:space="0" w:color="auto"/>
              <w:right w:val="single" w:sz="4" w:space="0" w:color="auto"/>
            </w:tcBorders>
            <w:hideMark/>
          </w:tcPr>
          <w:p w14:paraId="05855F28"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651,46</w:t>
            </w:r>
          </w:p>
        </w:tc>
        <w:tc>
          <w:tcPr>
            <w:tcW w:w="1191" w:type="dxa"/>
            <w:tcBorders>
              <w:top w:val="single" w:sz="4" w:space="0" w:color="auto"/>
              <w:left w:val="single" w:sz="4" w:space="0" w:color="auto"/>
              <w:bottom w:val="single" w:sz="4" w:space="0" w:color="auto"/>
              <w:right w:val="single" w:sz="4" w:space="0" w:color="auto"/>
            </w:tcBorders>
            <w:hideMark/>
          </w:tcPr>
          <w:p w14:paraId="68A022A6"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265,68</w:t>
            </w:r>
          </w:p>
        </w:tc>
        <w:tc>
          <w:tcPr>
            <w:tcW w:w="1191" w:type="dxa"/>
            <w:tcBorders>
              <w:top w:val="single" w:sz="4" w:space="0" w:color="auto"/>
              <w:left w:val="single" w:sz="4" w:space="0" w:color="auto"/>
              <w:bottom w:val="single" w:sz="4" w:space="0" w:color="auto"/>
              <w:right w:val="single" w:sz="4" w:space="0" w:color="auto"/>
            </w:tcBorders>
            <w:hideMark/>
          </w:tcPr>
          <w:p w14:paraId="625E1F15"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314,78</w:t>
            </w:r>
          </w:p>
        </w:tc>
        <w:tc>
          <w:tcPr>
            <w:tcW w:w="1305" w:type="dxa"/>
            <w:tcBorders>
              <w:top w:val="single" w:sz="4" w:space="0" w:color="auto"/>
              <w:left w:val="single" w:sz="4" w:space="0" w:color="auto"/>
              <w:bottom w:val="single" w:sz="4" w:space="0" w:color="auto"/>
              <w:right w:val="single" w:sz="4" w:space="0" w:color="auto"/>
            </w:tcBorders>
            <w:hideMark/>
          </w:tcPr>
          <w:p w14:paraId="4FDB4E3B"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višestambena</w:t>
            </w:r>
          </w:p>
        </w:tc>
        <w:tc>
          <w:tcPr>
            <w:tcW w:w="1532" w:type="dxa"/>
            <w:tcBorders>
              <w:top w:val="single" w:sz="4" w:space="0" w:color="auto"/>
              <w:left w:val="single" w:sz="4" w:space="0" w:color="auto"/>
              <w:bottom w:val="single" w:sz="4" w:space="0" w:color="auto"/>
              <w:right w:val="single" w:sz="4" w:space="0" w:color="auto"/>
            </w:tcBorders>
            <w:hideMark/>
          </w:tcPr>
          <w:p w14:paraId="2B5512F7"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garaža i pomoćne prostorije</w:t>
            </w:r>
          </w:p>
        </w:tc>
        <w:tc>
          <w:tcPr>
            <w:tcW w:w="680" w:type="dxa"/>
            <w:tcBorders>
              <w:top w:val="single" w:sz="4" w:space="0" w:color="auto"/>
              <w:left w:val="single" w:sz="4" w:space="0" w:color="auto"/>
              <w:bottom w:val="single" w:sz="4" w:space="0" w:color="auto"/>
              <w:right w:val="single" w:sz="4" w:space="0" w:color="auto"/>
            </w:tcBorders>
            <w:hideMark/>
          </w:tcPr>
          <w:p w14:paraId="79C545EC"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8</w:t>
            </w:r>
          </w:p>
        </w:tc>
        <w:tc>
          <w:tcPr>
            <w:tcW w:w="964" w:type="dxa"/>
            <w:tcBorders>
              <w:top w:val="single" w:sz="4" w:space="0" w:color="auto"/>
              <w:left w:val="single" w:sz="4" w:space="0" w:color="auto"/>
              <w:bottom w:val="single" w:sz="4" w:space="0" w:color="auto"/>
              <w:right w:val="single" w:sz="4" w:space="0" w:color="auto"/>
            </w:tcBorders>
            <w:hideMark/>
          </w:tcPr>
          <w:p w14:paraId="201877C8"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Po+P+6**</w:t>
            </w:r>
          </w:p>
        </w:tc>
        <w:tc>
          <w:tcPr>
            <w:tcW w:w="1191" w:type="dxa"/>
            <w:tcBorders>
              <w:top w:val="single" w:sz="4" w:space="0" w:color="auto"/>
              <w:left w:val="single" w:sz="4" w:space="0" w:color="auto"/>
              <w:bottom w:val="single" w:sz="4" w:space="0" w:color="auto"/>
              <w:right w:val="single" w:sz="4" w:space="0" w:color="auto"/>
            </w:tcBorders>
            <w:hideMark/>
          </w:tcPr>
          <w:p w14:paraId="65B7EFAC"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2.254,77</w:t>
            </w:r>
          </w:p>
        </w:tc>
        <w:tc>
          <w:tcPr>
            <w:tcW w:w="1191" w:type="dxa"/>
            <w:tcBorders>
              <w:top w:val="single" w:sz="4" w:space="0" w:color="auto"/>
              <w:left w:val="single" w:sz="4" w:space="0" w:color="auto"/>
              <w:bottom w:val="single" w:sz="4" w:space="0" w:color="auto"/>
              <w:right w:val="single" w:sz="4" w:space="0" w:color="auto"/>
            </w:tcBorders>
            <w:hideMark/>
          </w:tcPr>
          <w:p w14:paraId="5C728647"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100,00</w:t>
            </w:r>
          </w:p>
        </w:tc>
        <w:tc>
          <w:tcPr>
            <w:tcW w:w="1191" w:type="dxa"/>
            <w:tcBorders>
              <w:top w:val="single" w:sz="4" w:space="0" w:color="auto"/>
              <w:left w:val="single" w:sz="4" w:space="0" w:color="auto"/>
              <w:bottom w:val="single" w:sz="4" w:space="0" w:color="auto"/>
              <w:right w:val="single" w:sz="12" w:space="0" w:color="auto"/>
            </w:tcBorders>
            <w:hideMark/>
          </w:tcPr>
          <w:p w14:paraId="3096481B"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3,46</w:t>
            </w:r>
          </w:p>
        </w:tc>
      </w:tr>
      <w:tr w:rsidR="00231515" w14:paraId="2E55C3C9" w14:textId="77777777" w:rsidTr="0090073C">
        <w:trPr>
          <w:cantSplit/>
        </w:trPr>
        <w:tc>
          <w:tcPr>
            <w:tcW w:w="964" w:type="dxa"/>
            <w:tcBorders>
              <w:top w:val="single" w:sz="4" w:space="0" w:color="auto"/>
              <w:left w:val="single" w:sz="12" w:space="0" w:color="auto"/>
              <w:bottom w:val="single" w:sz="4" w:space="0" w:color="auto"/>
              <w:right w:val="single" w:sz="4" w:space="0" w:color="auto"/>
            </w:tcBorders>
            <w:hideMark/>
          </w:tcPr>
          <w:p w14:paraId="42569785"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S-C12</w:t>
            </w:r>
          </w:p>
        </w:tc>
        <w:tc>
          <w:tcPr>
            <w:tcW w:w="907" w:type="dxa"/>
            <w:tcBorders>
              <w:top w:val="single" w:sz="4" w:space="0" w:color="auto"/>
              <w:left w:val="single" w:sz="4" w:space="0" w:color="auto"/>
              <w:bottom w:val="single" w:sz="4" w:space="0" w:color="auto"/>
              <w:right w:val="single" w:sz="4" w:space="0" w:color="auto"/>
            </w:tcBorders>
            <w:hideMark/>
          </w:tcPr>
          <w:p w14:paraId="0EFFB2D2"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737,50</w:t>
            </w:r>
          </w:p>
        </w:tc>
        <w:tc>
          <w:tcPr>
            <w:tcW w:w="964" w:type="dxa"/>
            <w:tcBorders>
              <w:top w:val="single" w:sz="4" w:space="0" w:color="auto"/>
              <w:left w:val="single" w:sz="4" w:space="0" w:color="auto"/>
              <w:bottom w:val="single" w:sz="4" w:space="0" w:color="auto"/>
              <w:right w:val="single" w:sz="4" w:space="0" w:color="auto"/>
            </w:tcBorders>
            <w:hideMark/>
          </w:tcPr>
          <w:p w14:paraId="027BCC2E"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596,25</w:t>
            </w:r>
          </w:p>
        </w:tc>
        <w:tc>
          <w:tcPr>
            <w:tcW w:w="1191" w:type="dxa"/>
            <w:tcBorders>
              <w:top w:val="single" w:sz="4" w:space="0" w:color="auto"/>
              <w:left w:val="single" w:sz="4" w:space="0" w:color="auto"/>
              <w:bottom w:val="single" w:sz="4" w:space="0" w:color="auto"/>
              <w:right w:val="single" w:sz="4" w:space="0" w:color="auto"/>
            </w:tcBorders>
            <w:hideMark/>
          </w:tcPr>
          <w:p w14:paraId="6254A26D"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596,25</w:t>
            </w:r>
          </w:p>
        </w:tc>
        <w:tc>
          <w:tcPr>
            <w:tcW w:w="1191" w:type="dxa"/>
            <w:tcBorders>
              <w:top w:val="single" w:sz="4" w:space="0" w:color="auto"/>
              <w:left w:val="single" w:sz="4" w:space="0" w:color="auto"/>
              <w:bottom w:val="single" w:sz="4" w:space="0" w:color="auto"/>
              <w:right w:val="single" w:sz="4" w:space="0" w:color="auto"/>
            </w:tcBorders>
            <w:hideMark/>
          </w:tcPr>
          <w:p w14:paraId="63E825C3"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358,19</w:t>
            </w:r>
          </w:p>
        </w:tc>
        <w:tc>
          <w:tcPr>
            <w:tcW w:w="1191" w:type="dxa"/>
            <w:tcBorders>
              <w:top w:val="single" w:sz="4" w:space="0" w:color="auto"/>
              <w:left w:val="single" w:sz="4" w:space="0" w:color="auto"/>
              <w:bottom w:val="single" w:sz="4" w:space="0" w:color="auto"/>
              <w:right w:val="single" w:sz="4" w:space="0" w:color="auto"/>
            </w:tcBorders>
            <w:hideMark/>
          </w:tcPr>
          <w:p w14:paraId="5BFD857A"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325,62</w:t>
            </w:r>
          </w:p>
        </w:tc>
        <w:tc>
          <w:tcPr>
            <w:tcW w:w="1305" w:type="dxa"/>
            <w:tcBorders>
              <w:top w:val="single" w:sz="4" w:space="0" w:color="auto"/>
              <w:left w:val="single" w:sz="4" w:space="0" w:color="auto"/>
              <w:bottom w:val="single" w:sz="4" w:space="0" w:color="auto"/>
              <w:right w:val="single" w:sz="4" w:space="0" w:color="auto"/>
            </w:tcBorders>
            <w:hideMark/>
          </w:tcPr>
          <w:p w14:paraId="27F678C8"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višestambena</w:t>
            </w:r>
          </w:p>
        </w:tc>
        <w:tc>
          <w:tcPr>
            <w:tcW w:w="1532" w:type="dxa"/>
            <w:tcBorders>
              <w:top w:val="single" w:sz="4" w:space="0" w:color="auto"/>
              <w:left w:val="single" w:sz="4" w:space="0" w:color="auto"/>
              <w:bottom w:val="single" w:sz="4" w:space="0" w:color="auto"/>
              <w:right w:val="single" w:sz="4" w:space="0" w:color="auto"/>
            </w:tcBorders>
            <w:hideMark/>
          </w:tcPr>
          <w:p w14:paraId="358453DE"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garaža i pomoćne prostorije</w:t>
            </w:r>
          </w:p>
        </w:tc>
        <w:tc>
          <w:tcPr>
            <w:tcW w:w="680" w:type="dxa"/>
            <w:tcBorders>
              <w:top w:val="single" w:sz="4" w:space="0" w:color="auto"/>
              <w:left w:val="single" w:sz="4" w:space="0" w:color="auto"/>
              <w:bottom w:val="single" w:sz="4" w:space="0" w:color="auto"/>
              <w:right w:val="single" w:sz="4" w:space="0" w:color="auto"/>
            </w:tcBorders>
            <w:hideMark/>
          </w:tcPr>
          <w:p w14:paraId="309242DE"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8</w:t>
            </w:r>
          </w:p>
        </w:tc>
        <w:tc>
          <w:tcPr>
            <w:tcW w:w="964" w:type="dxa"/>
            <w:tcBorders>
              <w:top w:val="single" w:sz="4" w:space="0" w:color="auto"/>
              <w:left w:val="single" w:sz="4" w:space="0" w:color="auto"/>
              <w:bottom w:val="single" w:sz="4" w:space="0" w:color="auto"/>
              <w:right w:val="single" w:sz="4" w:space="0" w:color="auto"/>
            </w:tcBorders>
            <w:hideMark/>
          </w:tcPr>
          <w:p w14:paraId="761C029B"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Po+P+6**</w:t>
            </w:r>
          </w:p>
        </w:tc>
        <w:tc>
          <w:tcPr>
            <w:tcW w:w="1191" w:type="dxa"/>
            <w:tcBorders>
              <w:top w:val="single" w:sz="4" w:space="0" w:color="auto"/>
              <w:left w:val="single" w:sz="4" w:space="0" w:color="auto"/>
              <w:bottom w:val="single" w:sz="4" w:space="0" w:color="auto"/>
              <w:right w:val="single" w:sz="4" w:space="0" w:color="auto"/>
            </w:tcBorders>
            <w:hideMark/>
          </w:tcPr>
          <w:p w14:paraId="2B9CEAD9"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2.007,45</w:t>
            </w:r>
          </w:p>
        </w:tc>
        <w:tc>
          <w:tcPr>
            <w:tcW w:w="1191" w:type="dxa"/>
            <w:tcBorders>
              <w:top w:val="single" w:sz="4" w:space="0" w:color="auto"/>
              <w:left w:val="single" w:sz="4" w:space="0" w:color="auto"/>
              <w:bottom w:val="single" w:sz="4" w:space="0" w:color="auto"/>
              <w:right w:val="single" w:sz="4" w:space="0" w:color="auto"/>
            </w:tcBorders>
            <w:hideMark/>
          </w:tcPr>
          <w:p w14:paraId="3DEA4818"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80,85</w:t>
            </w:r>
          </w:p>
        </w:tc>
        <w:tc>
          <w:tcPr>
            <w:tcW w:w="1191" w:type="dxa"/>
            <w:tcBorders>
              <w:top w:val="single" w:sz="4" w:space="0" w:color="auto"/>
              <w:left w:val="single" w:sz="4" w:space="0" w:color="auto"/>
              <w:bottom w:val="single" w:sz="4" w:space="0" w:color="auto"/>
              <w:right w:val="single" w:sz="12" w:space="0" w:color="auto"/>
            </w:tcBorders>
            <w:hideMark/>
          </w:tcPr>
          <w:p w14:paraId="5FDCA293"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2,72</w:t>
            </w:r>
          </w:p>
        </w:tc>
      </w:tr>
      <w:tr w:rsidR="00231515" w14:paraId="40C1110A" w14:textId="77777777" w:rsidTr="0090073C">
        <w:trPr>
          <w:cantSplit/>
        </w:trPr>
        <w:tc>
          <w:tcPr>
            <w:tcW w:w="964" w:type="dxa"/>
            <w:tcBorders>
              <w:top w:val="single" w:sz="4" w:space="0" w:color="auto"/>
              <w:left w:val="single" w:sz="12" w:space="0" w:color="auto"/>
              <w:bottom w:val="single" w:sz="4" w:space="0" w:color="auto"/>
              <w:right w:val="single" w:sz="4" w:space="0" w:color="auto"/>
            </w:tcBorders>
            <w:hideMark/>
          </w:tcPr>
          <w:p w14:paraId="2B44BC74"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S-C13</w:t>
            </w:r>
          </w:p>
        </w:tc>
        <w:tc>
          <w:tcPr>
            <w:tcW w:w="907" w:type="dxa"/>
            <w:tcBorders>
              <w:top w:val="single" w:sz="4" w:space="0" w:color="auto"/>
              <w:left w:val="single" w:sz="4" w:space="0" w:color="auto"/>
              <w:bottom w:val="single" w:sz="4" w:space="0" w:color="auto"/>
              <w:right w:val="single" w:sz="4" w:space="0" w:color="auto"/>
            </w:tcBorders>
            <w:hideMark/>
          </w:tcPr>
          <w:p w14:paraId="06FE7E18"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649,00</w:t>
            </w:r>
          </w:p>
        </w:tc>
        <w:tc>
          <w:tcPr>
            <w:tcW w:w="964" w:type="dxa"/>
            <w:tcBorders>
              <w:top w:val="single" w:sz="4" w:space="0" w:color="auto"/>
              <w:left w:val="single" w:sz="4" w:space="0" w:color="auto"/>
              <w:bottom w:val="single" w:sz="4" w:space="0" w:color="auto"/>
              <w:right w:val="single" w:sz="4" w:space="0" w:color="auto"/>
            </w:tcBorders>
            <w:hideMark/>
          </w:tcPr>
          <w:p w14:paraId="6C380AED"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649,00</w:t>
            </w:r>
          </w:p>
        </w:tc>
        <w:tc>
          <w:tcPr>
            <w:tcW w:w="1191" w:type="dxa"/>
            <w:tcBorders>
              <w:top w:val="single" w:sz="4" w:space="0" w:color="auto"/>
              <w:left w:val="single" w:sz="4" w:space="0" w:color="auto"/>
              <w:bottom w:val="single" w:sz="4" w:space="0" w:color="auto"/>
              <w:right w:val="single" w:sz="4" w:space="0" w:color="auto"/>
            </w:tcBorders>
            <w:hideMark/>
          </w:tcPr>
          <w:p w14:paraId="3D080662"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649,00</w:t>
            </w:r>
          </w:p>
        </w:tc>
        <w:tc>
          <w:tcPr>
            <w:tcW w:w="1191" w:type="dxa"/>
            <w:tcBorders>
              <w:top w:val="single" w:sz="4" w:space="0" w:color="auto"/>
              <w:left w:val="single" w:sz="4" w:space="0" w:color="auto"/>
              <w:bottom w:val="single" w:sz="4" w:space="0" w:color="auto"/>
              <w:right w:val="single" w:sz="4" w:space="0" w:color="auto"/>
            </w:tcBorders>
            <w:hideMark/>
          </w:tcPr>
          <w:p w14:paraId="77E9A0CF"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307,58</w:t>
            </w:r>
          </w:p>
        </w:tc>
        <w:tc>
          <w:tcPr>
            <w:tcW w:w="1191" w:type="dxa"/>
            <w:tcBorders>
              <w:top w:val="single" w:sz="4" w:space="0" w:color="auto"/>
              <w:left w:val="single" w:sz="4" w:space="0" w:color="auto"/>
              <w:bottom w:val="single" w:sz="4" w:space="0" w:color="auto"/>
              <w:right w:val="single" w:sz="4" w:space="0" w:color="auto"/>
            </w:tcBorders>
            <w:hideMark/>
          </w:tcPr>
          <w:p w14:paraId="58CB22C7"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307,58</w:t>
            </w:r>
          </w:p>
        </w:tc>
        <w:tc>
          <w:tcPr>
            <w:tcW w:w="1305" w:type="dxa"/>
            <w:tcBorders>
              <w:top w:val="single" w:sz="4" w:space="0" w:color="auto"/>
              <w:left w:val="single" w:sz="4" w:space="0" w:color="auto"/>
              <w:bottom w:val="single" w:sz="4" w:space="0" w:color="auto"/>
              <w:right w:val="single" w:sz="4" w:space="0" w:color="auto"/>
            </w:tcBorders>
            <w:hideMark/>
          </w:tcPr>
          <w:p w14:paraId="0402169F"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višestambena</w:t>
            </w:r>
          </w:p>
        </w:tc>
        <w:tc>
          <w:tcPr>
            <w:tcW w:w="1532" w:type="dxa"/>
            <w:tcBorders>
              <w:top w:val="single" w:sz="4" w:space="0" w:color="auto"/>
              <w:left w:val="single" w:sz="4" w:space="0" w:color="auto"/>
              <w:bottom w:val="single" w:sz="4" w:space="0" w:color="auto"/>
              <w:right w:val="single" w:sz="4" w:space="0" w:color="auto"/>
            </w:tcBorders>
            <w:hideMark/>
          </w:tcPr>
          <w:p w14:paraId="5F2A7B92"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garaža i pomoćne prostorije</w:t>
            </w:r>
          </w:p>
        </w:tc>
        <w:tc>
          <w:tcPr>
            <w:tcW w:w="680" w:type="dxa"/>
            <w:tcBorders>
              <w:top w:val="single" w:sz="4" w:space="0" w:color="auto"/>
              <w:left w:val="single" w:sz="4" w:space="0" w:color="auto"/>
              <w:bottom w:val="single" w:sz="4" w:space="0" w:color="auto"/>
              <w:right w:val="single" w:sz="4" w:space="0" w:color="auto"/>
            </w:tcBorders>
            <w:hideMark/>
          </w:tcPr>
          <w:p w14:paraId="7BD37783"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8</w:t>
            </w:r>
          </w:p>
        </w:tc>
        <w:tc>
          <w:tcPr>
            <w:tcW w:w="964" w:type="dxa"/>
            <w:tcBorders>
              <w:top w:val="single" w:sz="4" w:space="0" w:color="auto"/>
              <w:left w:val="single" w:sz="4" w:space="0" w:color="auto"/>
              <w:bottom w:val="single" w:sz="4" w:space="0" w:color="auto"/>
              <w:right w:val="single" w:sz="4" w:space="0" w:color="auto"/>
            </w:tcBorders>
            <w:hideMark/>
          </w:tcPr>
          <w:p w14:paraId="7A9CD6DF"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Po+P+6**</w:t>
            </w:r>
          </w:p>
        </w:tc>
        <w:tc>
          <w:tcPr>
            <w:tcW w:w="1191" w:type="dxa"/>
            <w:tcBorders>
              <w:top w:val="single" w:sz="4" w:space="0" w:color="auto"/>
              <w:left w:val="single" w:sz="4" w:space="0" w:color="auto"/>
              <w:bottom w:val="single" w:sz="4" w:space="0" w:color="auto"/>
              <w:right w:val="single" w:sz="4" w:space="0" w:color="auto"/>
            </w:tcBorders>
            <w:hideMark/>
          </w:tcPr>
          <w:p w14:paraId="6DEC13A2"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1.813,54</w:t>
            </w:r>
          </w:p>
        </w:tc>
        <w:tc>
          <w:tcPr>
            <w:tcW w:w="1191" w:type="dxa"/>
            <w:tcBorders>
              <w:top w:val="single" w:sz="4" w:space="0" w:color="auto"/>
              <w:left w:val="single" w:sz="4" w:space="0" w:color="auto"/>
              <w:bottom w:val="single" w:sz="4" w:space="0" w:color="auto"/>
              <w:right w:val="single" w:sz="4" w:space="0" w:color="auto"/>
            </w:tcBorders>
            <w:hideMark/>
          </w:tcPr>
          <w:p w14:paraId="14BA19FA"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100,00</w:t>
            </w:r>
          </w:p>
        </w:tc>
        <w:tc>
          <w:tcPr>
            <w:tcW w:w="1191" w:type="dxa"/>
            <w:tcBorders>
              <w:top w:val="single" w:sz="4" w:space="0" w:color="auto"/>
              <w:left w:val="single" w:sz="4" w:space="0" w:color="auto"/>
              <w:bottom w:val="single" w:sz="4" w:space="0" w:color="auto"/>
              <w:right w:val="single" w:sz="12" w:space="0" w:color="auto"/>
            </w:tcBorders>
            <w:hideMark/>
          </w:tcPr>
          <w:p w14:paraId="4283437E"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2,79</w:t>
            </w:r>
          </w:p>
        </w:tc>
      </w:tr>
      <w:tr w:rsidR="00231515" w14:paraId="2B3A395A" w14:textId="77777777" w:rsidTr="0090073C">
        <w:trPr>
          <w:cantSplit/>
        </w:trPr>
        <w:tc>
          <w:tcPr>
            <w:tcW w:w="964" w:type="dxa"/>
            <w:tcBorders>
              <w:top w:val="single" w:sz="4" w:space="0" w:color="auto"/>
              <w:left w:val="single" w:sz="12" w:space="0" w:color="auto"/>
              <w:bottom w:val="single" w:sz="4" w:space="0" w:color="auto"/>
              <w:right w:val="single" w:sz="4" w:space="0" w:color="auto"/>
            </w:tcBorders>
            <w:hideMark/>
          </w:tcPr>
          <w:p w14:paraId="49B7856C"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S-C14</w:t>
            </w:r>
          </w:p>
        </w:tc>
        <w:tc>
          <w:tcPr>
            <w:tcW w:w="907" w:type="dxa"/>
            <w:tcBorders>
              <w:top w:val="single" w:sz="4" w:space="0" w:color="auto"/>
              <w:left w:val="single" w:sz="4" w:space="0" w:color="auto"/>
              <w:bottom w:val="single" w:sz="4" w:space="0" w:color="auto"/>
              <w:right w:val="single" w:sz="4" w:space="0" w:color="auto"/>
            </w:tcBorders>
            <w:hideMark/>
          </w:tcPr>
          <w:p w14:paraId="20866371"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737,50</w:t>
            </w:r>
          </w:p>
        </w:tc>
        <w:tc>
          <w:tcPr>
            <w:tcW w:w="964" w:type="dxa"/>
            <w:tcBorders>
              <w:top w:val="single" w:sz="4" w:space="0" w:color="auto"/>
              <w:left w:val="single" w:sz="4" w:space="0" w:color="auto"/>
              <w:bottom w:val="single" w:sz="4" w:space="0" w:color="auto"/>
              <w:right w:val="single" w:sz="4" w:space="0" w:color="auto"/>
            </w:tcBorders>
            <w:hideMark/>
          </w:tcPr>
          <w:p w14:paraId="5EA1AC68"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596,25</w:t>
            </w:r>
          </w:p>
        </w:tc>
        <w:tc>
          <w:tcPr>
            <w:tcW w:w="1191" w:type="dxa"/>
            <w:tcBorders>
              <w:top w:val="single" w:sz="4" w:space="0" w:color="auto"/>
              <w:left w:val="single" w:sz="4" w:space="0" w:color="auto"/>
              <w:bottom w:val="single" w:sz="4" w:space="0" w:color="auto"/>
              <w:right w:val="single" w:sz="4" w:space="0" w:color="auto"/>
            </w:tcBorders>
            <w:hideMark/>
          </w:tcPr>
          <w:p w14:paraId="7B60011F"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596,25</w:t>
            </w:r>
          </w:p>
        </w:tc>
        <w:tc>
          <w:tcPr>
            <w:tcW w:w="1191" w:type="dxa"/>
            <w:tcBorders>
              <w:top w:val="single" w:sz="4" w:space="0" w:color="auto"/>
              <w:left w:val="single" w:sz="4" w:space="0" w:color="auto"/>
              <w:bottom w:val="single" w:sz="4" w:space="0" w:color="auto"/>
              <w:right w:val="single" w:sz="4" w:space="0" w:color="auto"/>
            </w:tcBorders>
            <w:hideMark/>
          </w:tcPr>
          <w:p w14:paraId="2D17FF52"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358,19</w:t>
            </w:r>
          </w:p>
        </w:tc>
        <w:tc>
          <w:tcPr>
            <w:tcW w:w="1191" w:type="dxa"/>
            <w:tcBorders>
              <w:top w:val="single" w:sz="4" w:space="0" w:color="auto"/>
              <w:left w:val="single" w:sz="4" w:space="0" w:color="auto"/>
              <w:bottom w:val="single" w:sz="4" w:space="0" w:color="auto"/>
              <w:right w:val="single" w:sz="4" w:space="0" w:color="auto"/>
            </w:tcBorders>
            <w:hideMark/>
          </w:tcPr>
          <w:p w14:paraId="0CAAA66A"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325,62</w:t>
            </w:r>
          </w:p>
        </w:tc>
        <w:tc>
          <w:tcPr>
            <w:tcW w:w="1305" w:type="dxa"/>
            <w:tcBorders>
              <w:top w:val="single" w:sz="4" w:space="0" w:color="auto"/>
              <w:left w:val="single" w:sz="4" w:space="0" w:color="auto"/>
              <w:bottom w:val="single" w:sz="4" w:space="0" w:color="auto"/>
              <w:right w:val="single" w:sz="4" w:space="0" w:color="auto"/>
            </w:tcBorders>
            <w:hideMark/>
          </w:tcPr>
          <w:p w14:paraId="09BED7C6"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višestambena</w:t>
            </w:r>
          </w:p>
        </w:tc>
        <w:tc>
          <w:tcPr>
            <w:tcW w:w="1532" w:type="dxa"/>
            <w:tcBorders>
              <w:top w:val="single" w:sz="4" w:space="0" w:color="auto"/>
              <w:left w:val="single" w:sz="4" w:space="0" w:color="auto"/>
              <w:bottom w:val="single" w:sz="4" w:space="0" w:color="auto"/>
              <w:right w:val="single" w:sz="4" w:space="0" w:color="auto"/>
            </w:tcBorders>
            <w:hideMark/>
          </w:tcPr>
          <w:p w14:paraId="7968814C"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garaža i pomoćne prostorije</w:t>
            </w:r>
          </w:p>
        </w:tc>
        <w:tc>
          <w:tcPr>
            <w:tcW w:w="680" w:type="dxa"/>
            <w:tcBorders>
              <w:top w:val="single" w:sz="4" w:space="0" w:color="auto"/>
              <w:left w:val="single" w:sz="4" w:space="0" w:color="auto"/>
              <w:bottom w:val="single" w:sz="4" w:space="0" w:color="auto"/>
              <w:right w:val="single" w:sz="4" w:space="0" w:color="auto"/>
            </w:tcBorders>
            <w:hideMark/>
          </w:tcPr>
          <w:p w14:paraId="39352D8E"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8</w:t>
            </w:r>
          </w:p>
        </w:tc>
        <w:tc>
          <w:tcPr>
            <w:tcW w:w="964" w:type="dxa"/>
            <w:tcBorders>
              <w:top w:val="single" w:sz="4" w:space="0" w:color="auto"/>
              <w:left w:val="single" w:sz="4" w:space="0" w:color="auto"/>
              <w:bottom w:val="single" w:sz="4" w:space="0" w:color="auto"/>
              <w:right w:val="single" w:sz="4" w:space="0" w:color="auto"/>
            </w:tcBorders>
            <w:hideMark/>
          </w:tcPr>
          <w:p w14:paraId="48217E9F"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Po+P+6**</w:t>
            </w:r>
          </w:p>
        </w:tc>
        <w:tc>
          <w:tcPr>
            <w:tcW w:w="1191" w:type="dxa"/>
            <w:tcBorders>
              <w:top w:val="single" w:sz="4" w:space="0" w:color="auto"/>
              <w:left w:val="single" w:sz="4" w:space="0" w:color="auto"/>
              <w:bottom w:val="single" w:sz="4" w:space="0" w:color="auto"/>
              <w:right w:val="single" w:sz="4" w:space="0" w:color="auto"/>
            </w:tcBorders>
            <w:hideMark/>
          </w:tcPr>
          <w:p w14:paraId="48037207"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2.007,45</w:t>
            </w:r>
          </w:p>
        </w:tc>
        <w:tc>
          <w:tcPr>
            <w:tcW w:w="1191" w:type="dxa"/>
            <w:tcBorders>
              <w:top w:val="single" w:sz="4" w:space="0" w:color="auto"/>
              <w:left w:val="single" w:sz="4" w:space="0" w:color="auto"/>
              <w:bottom w:val="single" w:sz="4" w:space="0" w:color="auto"/>
              <w:right w:val="single" w:sz="4" w:space="0" w:color="auto"/>
            </w:tcBorders>
            <w:hideMark/>
          </w:tcPr>
          <w:p w14:paraId="473A4F55"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80,85</w:t>
            </w:r>
          </w:p>
        </w:tc>
        <w:tc>
          <w:tcPr>
            <w:tcW w:w="1191" w:type="dxa"/>
            <w:tcBorders>
              <w:top w:val="single" w:sz="4" w:space="0" w:color="auto"/>
              <w:left w:val="single" w:sz="4" w:space="0" w:color="auto"/>
              <w:bottom w:val="single" w:sz="4" w:space="0" w:color="auto"/>
              <w:right w:val="single" w:sz="12" w:space="0" w:color="auto"/>
            </w:tcBorders>
            <w:hideMark/>
          </w:tcPr>
          <w:p w14:paraId="23025316"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2,72</w:t>
            </w:r>
          </w:p>
        </w:tc>
      </w:tr>
      <w:tr w:rsidR="00231515" w14:paraId="19318D81" w14:textId="77777777" w:rsidTr="0090073C">
        <w:trPr>
          <w:cantSplit/>
        </w:trPr>
        <w:tc>
          <w:tcPr>
            <w:tcW w:w="964" w:type="dxa"/>
            <w:tcBorders>
              <w:top w:val="single" w:sz="4" w:space="0" w:color="auto"/>
              <w:left w:val="single" w:sz="12" w:space="0" w:color="auto"/>
              <w:bottom w:val="single" w:sz="4" w:space="0" w:color="auto"/>
              <w:right w:val="single" w:sz="4" w:space="0" w:color="auto"/>
            </w:tcBorders>
            <w:hideMark/>
          </w:tcPr>
          <w:p w14:paraId="73B6FAAC"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S-D3</w:t>
            </w:r>
          </w:p>
        </w:tc>
        <w:tc>
          <w:tcPr>
            <w:tcW w:w="907" w:type="dxa"/>
            <w:tcBorders>
              <w:top w:val="single" w:sz="4" w:space="0" w:color="auto"/>
              <w:left w:val="single" w:sz="4" w:space="0" w:color="auto"/>
              <w:bottom w:val="single" w:sz="4" w:space="0" w:color="auto"/>
              <w:right w:val="single" w:sz="4" w:space="0" w:color="auto"/>
            </w:tcBorders>
            <w:hideMark/>
          </w:tcPr>
          <w:p w14:paraId="4DBB958A"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2.023,07</w:t>
            </w:r>
          </w:p>
        </w:tc>
        <w:tc>
          <w:tcPr>
            <w:tcW w:w="964" w:type="dxa"/>
            <w:tcBorders>
              <w:top w:val="single" w:sz="4" w:space="0" w:color="auto"/>
              <w:left w:val="single" w:sz="4" w:space="0" w:color="auto"/>
              <w:bottom w:val="single" w:sz="4" w:space="0" w:color="auto"/>
              <w:right w:val="single" w:sz="4" w:space="0" w:color="auto"/>
            </w:tcBorders>
            <w:hideMark/>
          </w:tcPr>
          <w:p w14:paraId="3064AF1E"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1.109,70</w:t>
            </w:r>
          </w:p>
        </w:tc>
        <w:tc>
          <w:tcPr>
            <w:tcW w:w="1191" w:type="dxa"/>
            <w:tcBorders>
              <w:top w:val="single" w:sz="4" w:space="0" w:color="auto"/>
              <w:left w:val="single" w:sz="4" w:space="0" w:color="auto"/>
              <w:bottom w:val="single" w:sz="4" w:space="0" w:color="auto"/>
              <w:right w:val="single" w:sz="4" w:space="0" w:color="auto"/>
            </w:tcBorders>
            <w:hideMark/>
          </w:tcPr>
          <w:p w14:paraId="219EDF87"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w:t>
            </w:r>
          </w:p>
        </w:tc>
        <w:tc>
          <w:tcPr>
            <w:tcW w:w="1191" w:type="dxa"/>
            <w:tcBorders>
              <w:top w:val="single" w:sz="4" w:space="0" w:color="auto"/>
              <w:left w:val="single" w:sz="4" w:space="0" w:color="auto"/>
              <w:bottom w:val="single" w:sz="4" w:space="0" w:color="auto"/>
              <w:right w:val="single" w:sz="4" w:space="0" w:color="auto"/>
            </w:tcBorders>
            <w:hideMark/>
          </w:tcPr>
          <w:p w14:paraId="66F1F869"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904,08</w:t>
            </w:r>
          </w:p>
        </w:tc>
        <w:tc>
          <w:tcPr>
            <w:tcW w:w="1191" w:type="dxa"/>
            <w:tcBorders>
              <w:top w:val="single" w:sz="4" w:space="0" w:color="auto"/>
              <w:left w:val="single" w:sz="4" w:space="0" w:color="auto"/>
              <w:bottom w:val="single" w:sz="4" w:space="0" w:color="auto"/>
              <w:right w:val="single" w:sz="4" w:space="0" w:color="auto"/>
            </w:tcBorders>
            <w:hideMark/>
          </w:tcPr>
          <w:p w14:paraId="6BD3C117"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1.109,70</w:t>
            </w:r>
          </w:p>
        </w:tc>
        <w:tc>
          <w:tcPr>
            <w:tcW w:w="1305" w:type="dxa"/>
            <w:tcBorders>
              <w:top w:val="single" w:sz="4" w:space="0" w:color="auto"/>
              <w:left w:val="single" w:sz="4" w:space="0" w:color="auto"/>
              <w:bottom w:val="single" w:sz="4" w:space="0" w:color="auto"/>
              <w:right w:val="single" w:sz="4" w:space="0" w:color="auto"/>
            </w:tcBorders>
            <w:hideMark/>
          </w:tcPr>
          <w:p w14:paraId="35A36D3E"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višestambena</w:t>
            </w:r>
          </w:p>
        </w:tc>
        <w:tc>
          <w:tcPr>
            <w:tcW w:w="1532" w:type="dxa"/>
            <w:tcBorders>
              <w:top w:val="single" w:sz="4" w:space="0" w:color="auto"/>
              <w:left w:val="single" w:sz="4" w:space="0" w:color="auto"/>
              <w:bottom w:val="single" w:sz="4" w:space="0" w:color="auto"/>
              <w:right w:val="single" w:sz="4" w:space="0" w:color="auto"/>
            </w:tcBorders>
            <w:hideMark/>
          </w:tcPr>
          <w:p w14:paraId="59A2ADED"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w:t>
            </w:r>
          </w:p>
        </w:tc>
        <w:tc>
          <w:tcPr>
            <w:tcW w:w="680" w:type="dxa"/>
            <w:tcBorders>
              <w:top w:val="single" w:sz="4" w:space="0" w:color="auto"/>
              <w:left w:val="single" w:sz="4" w:space="0" w:color="auto"/>
              <w:bottom w:val="single" w:sz="4" w:space="0" w:color="auto"/>
              <w:right w:val="single" w:sz="4" w:space="0" w:color="auto"/>
            </w:tcBorders>
            <w:hideMark/>
          </w:tcPr>
          <w:p w14:paraId="50F74519"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5-6</w:t>
            </w:r>
          </w:p>
        </w:tc>
        <w:tc>
          <w:tcPr>
            <w:tcW w:w="964" w:type="dxa"/>
            <w:tcBorders>
              <w:top w:val="single" w:sz="4" w:space="0" w:color="auto"/>
              <w:left w:val="single" w:sz="4" w:space="0" w:color="auto"/>
              <w:bottom w:val="single" w:sz="4" w:space="0" w:color="auto"/>
              <w:right w:val="single" w:sz="4" w:space="0" w:color="auto"/>
            </w:tcBorders>
            <w:hideMark/>
          </w:tcPr>
          <w:p w14:paraId="3922AE6B"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P+4-P+5</w:t>
            </w:r>
          </w:p>
        </w:tc>
        <w:tc>
          <w:tcPr>
            <w:tcW w:w="1191" w:type="dxa"/>
            <w:tcBorders>
              <w:top w:val="single" w:sz="4" w:space="0" w:color="auto"/>
              <w:left w:val="single" w:sz="4" w:space="0" w:color="auto"/>
              <w:bottom w:val="single" w:sz="4" w:space="0" w:color="auto"/>
              <w:right w:val="single" w:sz="4" w:space="0" w:color="auto"/>
            </w:tcBorders>
            <w:hideMark/>
          </w:tcPr>
          <w:p w14:paraId="028A0CA7"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5.871,03</w:t>
            </w:r>
          </w:p>
        </w:tc>
        <w:tc>
          <w:tcPr>
            <w:tcW w:w="1191" w:type="dxa"/>
            <w:tcBorders>
              <w:top w:val="single" w:sz="4" w:space="0" w:color="auto"/>
              <w:left w:val="single" w:sz="4" w:space="0" w:color="auto"/>
              <w:bottom w:val="single" w:sz="4" w:space="0" w:color="auto"/>
              <w:right w:val="single" w:sz="4" w:space="0" w:color="auto"/>
            </w:tcBorders>
            <w:hideMark/>
          </w:tcPr>
          <w:p w14:paraId="0514049D"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54,85</w:t>
            </w:r>
          </w:p>
        </w:tc>
        <w:tc>
          <w:tcPr>
            <w:tcW w:w="1191" w:type="dxa"/>
            <w:tcBorders>
              <w:top w:val="single" w:sz="4" w:space="0" w:color="auto"/>
              <w:left w:val="single" w:sz="4" w:space="0" w:color="auto"/>
              <w:bottom w:val="single" w:sz="4" w:space="0" w:color="auto"/>
              <w:right w:val="single" w:sz="12" w:space="0" w:color="auto"/>
            </w:tcBorders>
            <w:hideMark/>
          </w:tcPr>
          <w:p w14:paraId="6C01B960"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2,90</w:t>
            </w:r>
          </w:p>
        </w:tc>
      </w:tr>
      <w:tr w:rsidR="00231515" w14:paraId="717AB53D" w14:textId="77777777" w:rsidTr="0090073C">
        <w:trPr>
          <w:cantSplit/>
        </w:trPr>
        <w:tc>
          <w:tcPr>
            <w:tcW w:w="964" w:type="dxa"/>
            <w:tcBorders>
              <w:top w:val="single" w:sz="4" w:space="0" w:color="auto"/>
              <w:left w:val="single" w:sz="12" w:space="0" w:color="auto"/>
              <w:bottom w:val="single" w:sz="4" w:space="0" w:color="auto"/>
              <w:right w:val="single" w:sz="4" w:space="0" w:color="auto"/>
            </w:tcBorders>
            <w:hideMark/>
          </w:tcPr>
          <w:p w14:paraId="1D0E5F50"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S-D4</w:t>
            </w:r>
          </w:p>
        </w:tc>
        <w:tc>
          <w:tcPr>
            <w:tcW w:w="907" w:type="dxa"/>
            <w:tcBorders>
              <w:top w:val="single" w:sz="4" w:space="0" w:color="auto"/>
              <w:left w:val="single" w:sz="4" w:space="0" w:color="auto"/>
              <w:bottom w:val="single" w:sz="4" w:space="0" w:color="auto"/>
              <w:right w:val="single" w:sz="4" w:space="0" w:color="auto"/>
            </w:tcBorders>
            <w:hideMark/>
          </w:tcPr>
          <w:p w14:paraId="4B6B448C"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2.745,43</w:t>
            </w:r>
          </w:p>
        </w:tc>
        <w:tc>
          <w:tcPr>
            <w:tcW w:w="964" w:type="dxa"/>
            <w:tcBorders>
              <w:top w:val="single" w:sz="4" w:space="0" w:color="auto"/>
              <w:left w:val="single" w:sz="4" w:space="0" w:color="auto"/>
              <w:bottom w:val="single" w:sz="4" w:space="0" w:color="auto"/>
              <w:right w:val="single" w:sz="4" w:space="0" w:color="auto"/>
            </w:tcBorders>
            <w:hideMark/>
          </w:tcPr>
          <w:p w14:paraId="6D318972"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1.439,15</w:t>
            </w:r>
          </w:p>
        </w:tc>
        <w:tc>
          <w:tcPr>
            <w:tcW w:w="1191" w:type="dxa"/>
            <w:tcBorders>
              <w:top w:val="single" w:sz="4" w:space="0" w:color="auto"/>
              <w:left w:val="single" w:sz="4" w:space="0" w:color="auto"/>
              <w:bottom w:val="single" w:sz="4" w:space="0" w:color="auto"/>
              <w:right w:val="single" w:sz="4" w:space="0" w:color="auto"/>
            </w:tcBorders>
            <w:hideMark/>
          </w:tcPr>
          <w:p w14:paraId="2072CB68"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w:t>
            </w:r>
          </w:p>
        </w:tc>
        <w:tc>
          <w:tcPr>
            <w:tcW w:w="1191" w:type="dxa"/>
            <w:tcBorders>
              <w:top w:val="single" w:sz="4" w:space="0" w:color="auto"/>
              <w:left w:val="single" w:sz="4" w:space="0" w:color="auto"/>
              <w:bottom w:val="single" w:sz="4" w:space="0" w:color="auto"/>
              <w:right w:val="single" w:sz="4" w:space="0" w:color="auto"/>
            </w:tcBorders>
            <w:hideMark/>
          </w:tcPr>
          <w:p w14:paraId="6EF22B52"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1.351,85</w:t>
            </w:r>
          </w:p>
        </w:tc>
        <w:tc>
          <w:tcPr>
            <w:tcW w:w="1191" w:type="dxa"/>
            <w:tcBorders>
              <w:top w:val="single" w:sz="4" w:space="0" w:color="auto"/>
              <w:left w:val="single" w:sz="4" w:space="0" w:color="auto"/>
              <w:bottom w:val="single" w:sz="4" w:space="0" w:color="auto"/>
              <w:right w:val="single" w:sz="4" w:space="0" w:color="auto"/>
            </w:tcBorders>
            <w:hideMark/>
          </w:tcPr>
          <w:p w14:paraId="5B74E11F"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1.439,15</w:t>
            </w:r>
          </w:p>
        </w:tc>
        <w:tc>
          <w:tcPr>
            <w:tcW w:w="1305" w:type="dxa"/>
            <w:tcBorders>
              <w:top w:val="single" w:sz="4" w:space="0" w:color="auto"/>
              <w:left w:val="single" w:sz="4" w:space="0" w:color="auto"/>
              <w:bottom w:val="single" w:sz="4" w:space="0" w:color="auto"/>
              <w:right w:val="single" w:sz="4" w:space="0" w:color="auto"/>
            </w:tcBorders>
            <w:hideMark/>
          </w:tcPr>
          <w:p w14:paraId="2DED57AD"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višestambena</w:t>
            </w:r>
          </w:p>
        </w:tc>
        <w:tc>
          <w:tcPr>
            <w:tcW w:w="1532" w:type="dxa"/>
            <w:tcBorders>
              <w:top w:val="single" w:sz="4" w:space="0" w:color="auto"/>
              <w:left w:val="single" w:sz="4" w:space="0" w:color="auto"/>
              <w:bottom w:val="single" w:sz="4" w:space="0" w:color="auto"/>
              <w:right w:val="single" w:sz="4" w:space="0" w:color="auto"/>
            </w:tcBorders>
            <w:hideMark/>
          </w:tcPr>
          <w:p w14:paraId="05495387"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w:t>
            </w:r>
          </w:p>
        </w:tc>
        <w:tc>
          <w:tcPr>
            <w:tcW w:w="680" w:type="dxa"/>
            <w:tcBorders>
              <w:top w:val="single" w:sz="4" w:space="0" w:color="auto"/>
              <w:left w:val="single" w:sz="4" w:space="0" w:color="auto"/>
              <w:bottom w:val="single" w:sz="4" w:space="0" w:color="auto"/>
              <w:right w:val="single" w:sz="4" w:space="0" w:color="auto"/>
            </w:tcBorders>
            <w:hideMark/>
          </w:tcPr>
          <w:p w14:paraId="6916270D"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4-6</w:t>
            </w:r>
          </w:p>
        </w:tc>
        <w:tc>
          <w:tcPr>
            <w:tcW w:w="964" w:type="dxa"/>
            <w:tcBorders>
              <w:top w:val="single" w:sz="4" w:space="0" w:color="auto"/>
              <w:left w:val="single" w:sz="4" w:space="0" w:color="auto"/>
              <w:bottom w:val="single" w:sz="4" w:space="0" w:color="auto"/>
              <w:right w:val="single" w:sz="4" w:space="0" w:color="auto"/>
            </w:tcBorders>
            <w:hideMark/>
          </w:tcPr>
          <w:p w14:paraId="11E502BB"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P+3-P+5</w:t>
            </w:r>
          </w:p>
        </w:tc>
        <w:tc>
          <w:tcPr>
            <w:tcW w:w="1191" w:type="dxa"/>
            <w:tcBorders>
              <w:top w:val="single" w:sz="4" w:space="0" w:color="auto"/>
              <w:left w:val="single" w:sz="4" w:space="0" w:color="auto"/>
              <w:bottom w:val="single" w:sz="4" w:space="0" w:color="auto"/>
              <w:right w:val="single" w:sz="4" w:space="0" w:color="auto"/>
            </w:tcBorders>
            <w:hideMark/>
          </w:tcPr>
          <w:p w14:paraId="19A66DB8"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7.667,46</w:t>
            </w:r>
          </w:p>
        </w:tc>
        <w:tc>
          <w:tcPr>
            <w:tcW w:w="1191" w:type="dxa"/>
            <w:tcBorders>
              <w:top w:val="single" w:sz="4" w:space="0" w:color="auto"/>
              <w:left w:val="single" w:sz="4" w:space="0" w:color="auto"/>
              <w:bottom w:val="single" w:sz="4" w:space="0" w:color="auto"/>
              <w:right w:val="single" w:sz="4" w:space="0" w:color="auto"/>
            </w:tcBorders>
            <w:hideMark/>
          </w:tcPr>
          <w:p w14:paraId="20CBDEA6"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52,42</w:t>
            </w:r>
          </w:p>
        </w:tc>
        <w:tc>
          <w:tcPr>
            <w:tcW w:w="1191" w:type="dxa"/>
            <w:tcBorders>
              <w:top w:val="single" w:sz="4" w:space="0" w:color="auto"/>
              <w:left w:val="single" w:sz="4" w:space="0" w:color="auto"/>
              <w:bottom w:val="single" w:sz="4" w:space="0" w:color="auto"/>
              <w:right w:val="single" w:sz="12" w:space="0" w:color="auto"/>
            </w:tcBorders>
            <w:hideMark/>
          </w:tcPr>
          <w:p w14:paraId="48293FA0"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2,79</w:t>
            </w:r>
          </w:p>
        </w:tc>
      </w:tr>
      <w:tr w:rsidR="00231515" w14:paraId="76806BE7" w14:textId="77777777" w:rsidTr="0090073C">
        <w:trPr>
          <w:cantSplit/>
        </w:trPr>
        <w:tc>
          <w:tcPr>
            <w:tcW w:w="964" w:type="dxa"/>
            <w:tcBorders>
              <w:top w:val="single" w:sz="4" w:space="0" w:color="auto"/>
              <w:left w:val="single" w:sz="12" w:space="0" w:color="auto"/>
              <w:bottom w:val="single" w:sz="4" w:space="0" w:color="auto"/>
              <w:right w:val="single" w:sz="4" w:space="0" w:color="auto"/>
            </w:tcBorders>
            <w:hideMark/>
          </w:tcPr>
          <w:p w14:paraId="0B87D661"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S-D8</w:t>
            </w:r>
          </w:p>
        </w:tc>
        <w:tc>
          <w:tcPr>
            <w:tcW w:w="907" w:type="dxa"/>
            <w:tcBorders>
              <w:top w:val="single" w:sz="4" w:space="0" w:color="auto"/>
              <w:left w:val="single" w:sz="4" w:space="0" w:color="auto"/>
              <w:bottom w:val="single" w:sz="4" w:space="0" w:color="auto"/>
              <w:right w:val="single" w:sz="4" w:space="0" w:color="auto"/>
            </w:tcBorders>
            <w:hideMark/>
          </w:tcPr>
          <w:p w14:paraId="75380C65"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2.071,77</w:t>
            </w:r>
          </w:p>
        </w:tc>
        <w:tc>
          <w:tcPr>
            <w:tcW w:w="964" w:type="dxa"/>
            <w:tcBorders>
              <w:top w:val="single" w:sz="4" w:space="0" w:color="auto"/>
              <w:left w:val="single" w:sz="4" w:space="0" w:color="auto"/>
              <w:bottom w:val="single" w:sz="4" w:space="0" w:color="auto"/>
              <w:right w:val="single" w:sz="4" w:space="0" w:color="auto"/>
            </w:tcBorders>
            <w:hideMark/>
          </w:tcPr>
          <w:p w14:paraId="024071A3"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1.184,12</w:t>
            </w:r>
          </w:p>
        </w:tc>
        <w:tc>
          <w:tcPr>
            <w:tcW w:w="1191" w:type="dxa"/>
            <w:tcBorders>
              <w:top w:val="single" w:sz="4" w:space="0" w:color="auto"/>
              <w:left w:val="single" w:sz="4" w:space="0" w:color="auto"/>
              <w:bottom w:val="single" w:sz="4" w:space="0" w:color="auto"/>
              <w:right w:val="single" w:sz="4" w:space="0" w:color="auto"/>
            </w:tcBorders>
            <w:hideMark/>
          </w:tcPr>
          <w:p w14:paraId="7D541FE6"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w:t>
            </w:r>
          </w:p>
        </w:tc>
        <w:tc>
          <w:tcPr>
            <w:tcW w:w="1191" w:type="dxa"/>
            <w:tcBorders>
              <w:top w:val="single" w:sz="4" w:space="0" w:color="auto"/>
              <w:left w:val="single" w:sz="4" w:space="0" w:color="auto"/>
              <w:bottom w:val="single" w:sz="4" w:space="0" w:color="auto"/>
              <w:right w:val="single" w:sz="4" w:space="0" w:color="auto"/>
            </w:tcBorders>
            <w:hideMark/>
          </w:tcPr>
          <w:p w14:paraId="1F58C8C6"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969,50</w:t>
            </w:r>
          </w:p>
        </w:tc>
        <w:tc>
          <w:tcPr>
            <w:tcW w:w="1191" w:type="dxa"/>
            <w:tcBorders>
              <w:top w:val="single" w:sz="4" w:space="0" w:color="auto"/>
              <w:left w:val="single" w:sz="4" w:space="0" w:color="auto"/>
              <w:bottom w:val="single" w:sz="4" w:space="0" w:color="auto"/>
              <w:right w:val="single" w:sz="4" w:space="0" w:color="auto"/>
            </w:tcBorders>
            <w:hideMark/>
          </w:tcPr>
          <w:p w14:paraId="2C1B150B"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1.184,12</w:t>
            </w:r>
          </w:p>
        </w:tc>
        <w:tc>
          <w:tcPr>
            <w:tcW w:w="1305" w:type="dxa"/>
            <w:tcBorders>
              <w:top w:val="single" w:sz="4" w:space="0" w:color="auto"/>
              <w:left w:val="single" w:sz="4" w:space="0" w:color="auto"/>
              <w:bottom w:val="single" w:sz="4" w:space="0" w:color="auto"/>
              <w:right w:val="single" w:sz="4" w:space="0" w:color="auto"/>
            </w:tcBorders>
            <w:hideMark/>
          </w:tcPr>
          <w:p w14:paraId="26031AEB"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višestambena</w:t>
            </w:r>
          </w:p>
        </w:tc>
        <w:tc>
          <w:tcPr>
            <w:tcW w:w="1532" w:type="dxa"/>
            <w:tcBorders>
              <w:top w:val="single" w:sz="4" w:space="0" w:color="auto"/>
              <w:left w:val="single" w:sz="4" w:space="0" w:color="auto"/>
              <w:bottom w:val="single" w:sz="4" w:space="0" w:color="auto"/>
              <w:right w:val="single" w:sz="4" w:space="0" w:color="auto"/>
            </w:tcBorders>
            <w:hideMark/>
          </w:tcPr>
          <w:p w14:paraId="602C6DA1"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w:t>
            </w:r>
          </w:p>
        </w:tc>
        <w:tc>
          <w:tcPr>
            <w:tcW w:w="680" w:type="dxa"/>
            <w:tcBorders>
              <w:top w:val="single" w:sz="4" w:space="0" w:color="auto"/>
              <w:left w:val="single" w:sz="4" w:space="0" w:color="auto"/>
              <w:bottom w:val="single" w:sz="4" w:space="0" w:color="auto"/>
              <w:right w:val="single" w:sz="4" w:space="0" w:color="auto"/>
            </w:tcBorders>
            <w:hideMark/>
          </w:tcPr>
          <w:p w14:paraId="2376A589"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4-6</w:t>
            </w:r>
          </w:p>
        </w:tc>
        <w:tc>
          <w:tcPr>
            <w:tcW w:w="964" w:type="dxa"/>
            <w:tcBorders>
              <w:top w:val="single" w:sz="4" w:space="0" w:color="auto"/>
              <w:left w:val="single" w:sz="4" w:space="0" w:color="auto"/>
              <w:bottom w:val="single" w:sz="4" w:space="0" w:color="auto"/>
              <w:right w:val="single" w:sz="4" w:space="0" w:color="auto"/>
            </w:tcBorders>
            <w:hideMark/>
          </w:tcPr>
          <w:p w14:paraId="19B94FC4"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P+3-P+5</w:t>
            </w:r>
          </w:p>
        </w:tc>
        <w:tc>
          <w:tcPr>
            <w:tcW w:w="1191" w:type="dxa"/>
            <w:tcBorders>
              <w:top w:val="single" w:sz="4" w:space="0" w:color="auto"/>
              <w:left w:val="single" w:sz="4" w:space="0" w:color="auto"/>
              <w:bottom w:val="single" w:sz="4" w:space="0" w:color="auto"/>
              <w:right w:val="single" w:sz="4" w:space="0" w:color="auto"/>
            </w:tcBorders>
            <w:hideMark/>
          </w:tcPr>
          <w:p w14:paraId="7535C141"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5.516,15</w:t>
            </w:r>
          </w:p>
        </w:tc>
        <w:tc>
          <w:tcPr>
            <w:tcW w:w="1191" w:type="dxa"/>
            <w:tcBorders>
              <w:top w:val="single" w:sz="4" w:space="0" w:color="auto"/>
              <w:left w:val="single" w:sz="4" w:space="0" w:color="auto"/>
              <w:bottom w:val="single" w:sz="4" w:space="0" w:color="auto"/>
              <w:right w:val="single" w:sz="4" w:space="0" w:color="auto"/>
            </w:tcBorders>
            <w:hideMark/>
          </w:tcPr>
          <w:p w14:paraId="2A43DD84"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57,15</w:t>
            </w:r>
          </w:p>
        </w:tc>
        <w:tc>
          <w:tcPr>
            <w:tcW w:w="1191" w:type="dxa"/>
            <w:tcBorders>
              <w:top w:val="single" w:sz="4" w:space="0" w:color="auto"/>
              <w:left w:val="single" w:sz="4" w:space="0" w:color="auto"/>
              <w:bottom w:val="single" w:sz="4" w:space="0" w:color="auto"/>
              <w:right w:val="single" w:sz="12" w:space="0" w:color="auto"/>
            </w:tcBorders>
            <w:hideMark/>
          </w:tcPr>
          <w:p w14:paraId="0895D105"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2,66</w:t>
            </w:r>
          </w:p>
        </w:tc>
      </w:tr>
      <w:tr w:rsidR="00231515" w14:paraId="20EAEA66" w14:textId="77777777" w:rsidTr="0090073C">
        <w:trPr>
          <w:cantSplit/>
        </w:trPr>
        <w:tc>
          <w:tcPr>
            <w:tcW w:w="964" w:type="dxa"/>
            <w:tcBorders>
              <w:top w:val="single" w:sz="4" w:space="0" w:color="auto"/>
              <w:left w:val="single" w:sz="12" w:space="0" w:color="auto"/>
              <w:bottom w:val="single" w:sz="4" w:space="0" w:color="auto"/>
              <w:right w:val="single" w:sz="4" w:space="0" w:color="auto"/>
            </w:tcBorders>
            <w:hideMark/>
          </w:tcPr>
          <w:p w14:paraId="37B87AE0"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S-D11</w:t>
            </w:r>
          </w:p>
        </w:tc>
        <w:tc>
          <w:tcPr>
            <w:tcW w:w="907" w:type="dxa"/>
            <w:tcBorders>
              <w:top w:val="single" w:sz="4" w:space="0" w:color="auto"/>
              <w:left w:val="single" w:sz="4" w:space="0" w:color="auto"/>
              <w:bottom w:val="single" w:sz="4" w:space="0" w:color="auto"/>
              <w:right w:val="single" w:sz="4" w:space="0" w:color="auto"/>
            </w:tcBorders>
            <w:hideMark/>
          </w:tcPr>
          <w:p w14:paraId="3B4EA3E4"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2.023,07</w:t>
            </w:r>
          </w:p>
        </w:tc>
        <w:tc>
          <w:tcPr>
            <w:tcW w:w="964" w:type="dxa"/>
            <w:tcBorders>
              <w:top w:val="single" w:sz="4" w:space="0" w:color="auto"/>
              <w:left w:val="single" w:sz="4" w:space="0" w:color="auto"/>
              <w:bottom w:val="single" w:sz="4" w:space="0" w:color="auto"/>
              <w:right w:val="single" w:sz="4" w:space="0" w:color="auto"/>
            </w:tcBorders>
            <w:hideMark/>
          </w:tcPr>
          <w:p w14:paraId="52F2245D"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1.150,20</w:t>
            </w:r>
          </w:p>
        </w:tc>
        <w:tc>
          <w:tcPr>
            <w:tcW w:w="1191" w:type="dxa"/>
            <w:tcBorders>
              <w:top w:val="single" w:sz="4" w:space="0" w:color="auto"/>
              <w:left w:val="single" w:sz="4" w:space="0" w:color="auto"/>
              <w:bottom w:val="single" w:sz="4" w:space="0" w:color="auto"/>
              <w:right w:val="single" w:sz="4" w:space="0" w:color="auto"/>
            </w:tcBorders>
            <w:hideMark/>
          </w:tcPr>
          <w:p w14:paraId="2E69E904"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w:t>
            </w:r>
          </w:p>
        </w:tc>
        <w:tc>
          <w:tcPr>
            <w:tcW w:w="1191" w:type="dxa"/>
            <w:tcBorders>
              <w:top w:val="single" w:sz="4" w:space="0" w:color="auto"/>
              <w:left w:val="single" w:sz="4" w:space="0" w:color="auto"/>
              <w:bottom w:val="single" w:sz="4" w:space="0" w:color="auto"/>
              <w:right w:val="single" w:sz="4" w:space="0" w:color="auto"/>
            </w:tcBorders>
            <w:hideMark/>
          </w:tcPr>
          <w:p w14:paraId="301D0124"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882,00</w:t>
            </w:r>
          </w:p>
        </w:tc>
        <w:tc>
          <w:tcPr>
            <w:tcW w:w="1191" w:type="dxa"/>
            <w:tcBorders>
              <w:top w:val="single" w:sz="4" w:space="0" w:color="auto"/>
              <w:left w:val="single" w:sz="4" w:space="0" w:color="auto"/>
              <w:bottom w:val="single" w:sz="4" w:space="0" w:color="auto"/>
              <w:right w:val="single" w:sz="4" w:space="0" w:color="auto"/>
            </w:tcBorders>
            <w:hideMark/>
          </w:tcPr>
          <w:p w14:paraId="63C18EE1"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1.150,20</w:t>
            </w:r>
          </w:p>
        </w:tc>
        <w:tc>
          <w:tcPr>
            <w:tcW w:w="1305" w:type="dxa"/>
            <w:tcBorders>
              <w:top w:val="single" w:sz="4" w:space="0" w:color="auto"/>
              <w:left w:val="single" w:sz="4" w:space="0" w:color="auto"/>
              <w:bottom w:val="single" w:sz="4" w:space="0" w:color="auto"/>
              <w:right w:val="single" w:sz="4" w:space="0" w:color="auto"/>
            </w:tcBorders>
            <w:hideMark/>
          </w:tcPr>
          <w:p w14:paraId="13932E8C"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višestambena</w:t>
            </w:r>
          </w:p>
        </w:tc>
        <w:tc>
          <w:tcPr>
            <w:tcW w:w="1532" w:type="dxa"/>
            <w:tcBorders>
              <w:top w:val="single" w:sz="4" w:space="0" w:color="auto"/>
              <w:left w:val="single" w:sz="4" w:space="0" w:color="auto"/>
              <w:bottom w:val="single" w:sz="4" w:space="0" w:color="auto"/>
              <w:right w:val="single" w:sz="4" w:space="0" w:color="auto"/>
            </w:tcBorders>
            <w:hideMark/>
          </w:tcPr>
          <w:p w14:paraId="106D7E6A"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w:t>
            </w:r>
          </w:p>
        </w:tc>
        <w:tc>
          <w:tcPr>
            <w:tcW w:w="680" w:type="dxa"/>
            <w:tcBorders>
              <w:top w:val="single" w:sz="4" w:space="0" w:color="auto"/>
              <w:left w:val="single" w:sz="4" w:space="0" w:color="auto"/>
              <w:bottom w:val="single" w:sz="4" w:space="0" w:color="auto"/>
              <w:right w:val="single" w:sz="4" w:space="0" w:color="auto"/>
            </w:tcBorders>
            <w:hideMark/>
          </w:tcPr>
          <w:p w14:paraId="53975BE8"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4-7</w:t>
            </w:r>
          </w:p>
        </w:tc>
        <w:tc>
          <w:tcPr>
            <w:tcW w:w="964" w:type="dxa"/>
            <w:tcBorders>
              <w:top w:val="single" w:sz="4" w:space="0" w:color="auto"/>
              <w:left w:val="single" w:sz="4" w:space="0" w:color="auto"/>
              <w:bottom w:val="single" w:sz="4" w:space="0" w:color="auto"/>
              <w:right w:val="single" w:sz="4" w:space="0" w:color="auto"/>
            </w:tcBorders>
            <w:hideMark/>
          </w:tcPr>
          <w:p w14:paraId="70ADC458"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P+3-P+6</w:t>
            </w:r>
          </w:p>
        </w:tc>
        <w:tc>
          <w:tcPr>
            <w:tcW w:w="1191" w:type="dxa"/>
            <w:tcBorders>
              <w:top w:val="single" w:sz="4" w:space="0" w:color="auto"/>
              <w:left w:val="single" w:sz="4" w:space="0" w:color="auto"/>
              <w:bottom w:val="single" w:sz="4" w:space="0" w:color="auto"/>
              <w:right w:val="single" w:sz="4" w:space="0" w:color="auto"/>
            </w:tcBorders>
            <w:hideMark/>
          </w:tcPr>
          <w:p w14:paraId="555267D7"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5.286,00</w:t>
            </w:r>
          </w:p>
        </w:tc>
        <w:tc>
          <w:tcPr>
            <w:tcW w:w="1191" w:type="dxa"/>
            <w:tcBorders>
              <w:top w:val="single" w:sz="4" w:space="0" w:color="auto"/>
              <w:left w:val="single" w:sz="4" w:space="0" w:color="auto"/>
              <w:bottom w:val="single" w:sz="4" w:space="0" w:color="auto"/>
              <w:right w:val="single" w:sz="4" w:space="0" w:color="auto"/>
            </w:tcBorders>
            <w:hideMark/>
          </w:tcPr>
          <w:p w14:paraId="55669751"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56,85</w:t>
            </w:r>
          </w:p>
        </w:tc>
        <w:tc>
          <w:tcPr>
            <w:tcW w:w="1191" w:type="dxa"/>
            <w:tcBorders>
              <w:top w:val="single" w:sz="4" w:space="0" w:color="auto"/>
              <w:left w:val="single" w:sz="4" w:space="0" w:color="auto"/>
              <w:bottom w:val="single" w:sz="4" w:space="0" w:color="auto"/>
              <w:right w:val="single" w:sz="12" w:space="0" w:color="auto"/>
            </w:tcBorders>
            <w:hideMark/>
          </w:tcPr>
          <w:p w14:paraId="5BC7F410"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2,61</w:t>
            </w:r>
          </w:p>
        </w:tc>
      </w:tr>
      <w:tr w:rsidR="00231515" w14:paraId="0D64C290" w14:textId="77777777" w:rsidTr="0090073C">
        <w:trPr>
          <w:cantSplit/>
        </w:trPr>
        <w:tc>
          <w:tcPr>
            <w:tcW w:w="964" w:type="dxa"/>
            <w:tcBorders>
              <w:top w:val="single" w:sz="4" w:space="0" w:color="auto"/>
              <w:left w:val="single" w:sz="12" w:space="0" w:color="auto"/>
              <w:bottom w:val="single" w:sz="12" w:space="0" w:color="auto"/>
              <w:right w:val="single" w:sz="4" w:space="0" w:color="auto"/>
            </w:tcBorders>
            <w:hideMark/>
          </w:tcPr>
          <w:p w14:paraId="6F2F03B3"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S-D12</w:t>
            </w:r>
          </w:p>
        </w:tc>
        <w:tc>
          <w:tcPr>
            <w:tcW w:w="907" w:type="dxa"/>
            <w:tcBorders>
              <w:top w:val="single" w:sz="4" w:space="0" w:color="auto"/>
              <w:left w:val="single" w:sz="4" w:space="0" w:color="auto"/>
              <w:bottom w:val="single" w:sz="12" w:space="0" w:color="auto"/>
              <w:right w:val="single" w:sz="4" w:space="0" w:color="auto"/>
            </w:tcBorders>
            <w:hideMark/>
          </w:tcPr>
          <w:p w14:paraId="79ADD027"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1.622,90</w:t>
            </w:r>
          </w:p>
        </w:tc>
        <w:tc>
          <w:tcPr>
            <w:tcW w:w="964" w:type="dxa"/>
            <w:tcBorders>
              <w:top w:val="single" w:sz="4" w:space="0" w:color="auto"/>
              <w:left w:val="single" w:sz="4" w:space="0" w:color="auto"/>
              <w:bottom w:val="single" w:sz="12" w:space="0" w:color="auto"/>
              <w:right w:val="single" w:sz="4" w:space="0" w:color="auto"/>
            </w:tcBorders>
            <w:hideMark/>
          </w:tcPr>
          <w:p w14:paraId="1C175830"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965,42</w:t>
            </w:r>
          </w:p>
        </w:tc>
        <w:tc>
          <w:tcPr>
            <w:tcW w:w="1191" w:type="dxa"/>
            <w:tcBorders>
              <w:top w:val="single" w:sz="4" w:space="0" w:color="auto"/>
              <w:left w:val="single" w:sz="4" w:space="0" w:color="auto"/>
              <w:bottom w:val="single" w:sz="12" w:space="0" w:color="auto"/>
              <w:right w:val="single" w:sz="4" w:space="0" w:color="auto"/>
            </w:tcBorders>
            <w:hideMark/>
          </w:tcPr>
          <w:p w14:paraId="469EF231"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w:t>
            </w:r>
          </w:p>
        </w:tc>
        <w:tc>
          <w:tcPr>
            <w:tcW w:w="1191" w:type="dxa"/>
            <w:tcBorders>
              <w:top w:val="single" w:sz="4" w:space="0" w:color="auto"/>
              <w:left w:val="single" w:sz="4" w:space="0" w:color="auto"/>
              <w:bottom w:val="single" w:sz="12" w:space="0" w:color="auto"/>
              <w:right w:val="single" w:sz="4" w:space="0" w:color="auto"/>
            </w:tcBorders>
            <w:hideMark/>
          </w:tcPr>
          <w:p w14:paraId="5ABE29F3"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710,29</w:t>
            </w:r>
          </w:p>
        </w:tc>
        <w:tc>
          <w:tcPr>
            <w:tcW w:w="1191" w:type="dxa"/>
            <w:tcBorders>
              <w:top w:val="single" w:sz="4" w:space="0" w:color="auto"/>
              <w:left w:val="single" w:sz="4" w:space="0" w:color="auto"/>
              <w:bottom w:val="single" w:sz="12" w:space="0" w:color="auto"/>
              <w:right w:val="single" w:sz="4" w:space="0" w:color="auto"/>
            </w:tcBorders>
            <w:hideMark/>
          </w:tcPr>
          <w:p w14:paraId="4C5C3B8C"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965,42</w:t>
            </w:r>
          </w:p>
        </w:tc>
        <w:tc>
          <w:tcPr>
            <w:tcW w:w="1305" w:type="dxa"/>
            <w:tcBorders>
              <w:top w:val="single" w:sz="4" w:space="0" w:color="auto"/>
              <w:left w:val="single" w:sz="4" w:space="0" w:color="auto"/>
              <w:bottom w:val="single" w:sz="12" w:space="0" w:color="auto"/>
              <w:right w:val="single" w:sz="4" w:space="0" w:color="auto"/>
            </w:tcBorders>
            <w:hideMark/>
          </w:tcPr>
          <w:p w14:paraId="096555C3"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višestambena</w:t>
            </w:r>
          </w:p>
        </w:tc>
        <w:tc>
          <w:tcPr>
            <w:tcW w:w="1532" w:type="dxa"/>
            <w:tcBorders>
              <w:top w:val="single" w:sz="4" w:space="0" w:color="auto"/>
              <w:left w:val="single" w:sz="4" w:space="0" w:color="auto"/>
              <w:bottom w:val="single" w:sz="12" w:space="0" w:color="auto"/>
              <w:right w:val="single" w:sz="4" w:space="0" w:color="auto"/>
            </w:tcBorders>
            <w:hideMark/>
          </w:tcPr>
          <w:p w14:paraId="0F97BC89"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w:t>
            </w:r>
          </w:p>
        </w:tc>
        <w:tc>
          <w:tcPr>
            <w:tcW w:w="680" w:type="dxa"/>
            <w:tcBorders>
              <w:top w:val="single" w:sz="4" w:space="0" w:color="auto"/>
              <w:left w:val="single" w:sz="4" w:space="0" w:color="auto"/>
              <w:bottom w:val="single" w:sz="12" w:space="0" w:color="auto"/>
              <w:right w:val="single" w:sz="4" w:space="0" w:color="auto"/>
            </w:tcBorders>
            <w:hideMark/>
          </w:tcPr>
          <w:p w14:paraId="4B288B11"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4-5</w:t>
            </w:r>
          </w:p>
        </w:tc>
        <w:tc>
          <w:tcPr>
            <w:tcW w:w="964" w:type="dxa"/>
            <w:tcBorders>
              <w:top w:val="single" w:sz="4" w:space="0" w:color="auto"/>
              <w:left w:val="single" w:sz="4" w:space="0" w:color="auto"/>
              <w:bottom w:val="single" w:sz="12" w:space="0" w:color="auto"/>
              <w:right w:val="single" w:sz="4" w:space="0" w:color="auto"/>
            </w:tcBorders>
            <w:hideMark/>
          </w:tcPr>
          <w:p w14:paraId="6D6BE6F6"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P+3-P+4</w:t>
            </w:r>
          </w:p>
        </w:tc>
        <w:tc>
          <w:tcPr>
            <w:tcW w:w="1191" w:type="dxa"/>
            <w:tcBorders>
              <w:top w:val="single" w:sz="4" w:space="0" w:color="auto"/>
              <w:left w:val="single" w:sz="4" w:space="0" w:color="auto"/>
              <w:bottom w:val="single" w:sz="12" w:space="0" w:color="auto"/>
              <w:right w:val="single" w:sz="4" w:space="0" w:color="auto"/>
            </w:tcBorders>
            <w:hideMark/>
          </w:tcPr>
          <w:p w14:paraId="5F8858C3"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4.385,26</w:t>
            </w:r>
          </w:p>
        </w:tc>
        <w:tc>
          <w:tcPr>
            <w:tcW w:w="1191" w:type="dxa"/>
            <w:tcBorders>
              <w:top w:val="single" w:sz="4" w:space="0" w:color="auto"/>
              <w:left w:val="single" w:sz="4" w:space="0" w:color="auto"/>
              <w:bottom w:val="single" w:sz="12" w:space="0" w:color="auto"/>
              <w:right w:val="single" w:sz="4" w:space="0" w:color="auto"/>
            </w:tcBorders>
            <w:hideMark/>
          </w:tcPr>
          <w:p w14:paraId="0CC2122D"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59,49</w:t>
            </w:r>
          </w:p>
        </w:tc>
        <w:tc>
          <w:tcPr>
            <w:tcW w:w="1191" w:type="dxa"/>
            <w:tcBorders>
              <w:top w:val="single" w:sz="4" w:space="0" w:color="auto"/>
              <w:left w:val="single" w:sz="4" w:space="0" w:color="auto"/>
              <w:bottom w:val="single" w:sz="12" w:space="0" w:color="auto"/>
              <w:right w:val="single" w:sz="12" w:space="0" w:color="auto"/>
            </w:tcBorders>
            <w:hideMark/>
          </w:tcPr>
          <w:p w14:paraId="0C3FF9F4"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2,70</w:t>
            </w:r>
          </w:p>
        </w:tc>
      </w:tr>
      <w:tr w:rsidR="00231515" w14:paraId="501935DF" w14:textId="77777777" w:rsidTr="0090073C">
        <w:trPr>
          <w:cantSplit/>
        </w:trPr>
        <w:tc>
          <w:tcPr>
            <w:tcW w:w="964" w:type="dxa"/>
            <w:tcBorders>
              <w:top w:val="single" w:sz="12" w:space="0" w:color="auto"/>
              <w:left w:val="single" w:sz="12" w:space="0" w:color="auto"/>
              <w:bottom w:val="single" w:sz="12" w:space="0" w:color="auto"/>
              <w:right w:val="single" w:sz="4" w:space="0" w:color="auto"/>
            </w:tcBorders>
            <w:hideMark/>
          </w:tcPr>
          <w:p w14:paraId="6D88B546"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UKUPNO</w:t>
            </w:r>
          </w:p>
        </w:tc>
        <w:tc>
          <w:tcPr>
            <w:tcW w:w="907" w:type="dxa"/>
            <w:tcBorders>
              <w:top w:val="single" w:sz="12" w:space="0" w:color="auto"/>
              <w:left w:val="single" w:sz="4" w:space="0" w:color="auto"/>
              <w:bottom w:val="single" w:sz="12" w:space="0" w:color="auto"/>
              <w:right w:val="single" w:sz="4" w:space="0" w:color="auto"/>
            </w:tcBorders>
            <w:hideMark/>
          </w:tcPr>
          <w:p w14:paraId="309F29A7"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37.081,47</w:t>
            </w:r>
          </w:p>
        </w:tc>
        <w:tc>
          <w:tcPr>
            <w:tcW w:w="964" w:type="dxa"/>
            <w:tcBorders>
              <w:top w:val="single" w:sz="12" w:space="0" w:color="auto"/>
              <w:left w:val="single" w:sz="4" w:space="0" w:color="auto"/>
              <w:bottom w:val="single" w:sz="12" w:space="0" w:color="auto"/>
              <w:right w:val="single" w:sz="4" w:space="0" w:color="auto"/>
            </w:tcBorders>
            <w:hideMark/>
          </w:tcPr>
          <w:p w14:paraId="650DC2CF"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30.931,62</w:t>
            </w:r>
          </w:p>
        </w:tc>
        <w:tc>
          <w:tcPr>
            <w:tcW w:w="1191" w:type="dxa"/>
            <w:tcBorders>
              <w:top w:val="single" w:sz="12" w:space="0" w:color="auto"/>
              <w:left w:val="single" w:sz="4" w:space="0" w:color="auto"/>
              <w:bottom w:val="single" w:sz="12" w:space="0" w:color="auto"/>
              <w:right w:val="single" w:sz="4" w:space="0" w:color="auto"/>
            </w:tcBorders>
            <w:hideMark/>
          </w:tcPr>
          <w:p w14:paraId="5BF7628E"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25.083,03</w:t>
            </w:r>
          </w:p>
        </w:tc>
        <w:tc>
          <w:tcPr>
            <w:tcW w:w="1191" w:type="dxa"/>
            <w:tcBorders>
              <w:top w:val="single" w:sz="12" w:space="0" w:color="auto"/>
              <w:left w:val="single" w:sz="4" w:space="0" w:color="auto"/>
              <w:bottom w:val="single" w:sz="12" w:space="0" w:color="auto"/>
              <w:right w:val="single" w:sz="4" w:space="0" w:color="auto"/>
            </w:tcBorders>
            <w:hideMark/>
          </w:tcPr>
          <w:p w14:paraId="3C8CB5E1"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19.614,51</w:t>
            </w:r>
          </w:p>
        </w:tc>
        <w:tc>
          <w:tcPr>
            <w:tcW w:w="1191" w:type="dxa"/>
            <w:tcBorders>
              <w:top w:val="single" w:sz="12" w:space="0" w:color="auto"/>
              <w:left w:val="single" w:sz="4" w:space="0" w:color="auto"/>
              <w:bottom w:val="single" w:sz="12" w:space="0" w:color="auto"/>
              <w:right w:val="single" w:sz="4" w:space="0" w:color="auto"/>
            </w:tcBorders>
            <w:hideMark/>
          </w:tcPr>
          <w:p w14:paraId="7D2A5FD6"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22.192,56</w:t>
            </w:r>
          </w:p>
        </w:tc>
        <w:tc>
          <w:tcPr>
            <w:tcW w:w="1305" w:type="dxa"/>
            <w:tcBorders>
              <w:top w:val="single" w:sz="12" w:space="0" w:color="auto"/>
              <w:left w:val="single" w:sz="4" w:space="0" w:color="auto"/>
              <w:bottom w:val="single" w:sz="12" w:space="0" w:color="auto"/>
              <w:right w:val="single" w:sz="4" w:space="0" w:color="auto"/>
            </w:tcBorders>
          </w:tcPr>
          <w:p w14:paraId="5DAB928C"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p>
        </w:tc>
        <w:tc>
          <w:tcPr>
            <w:tcW w:w="1532" w:type="dxa"/>
            <w:tcBorders>
              <w:top w:val="single" w:sz="12" w:space="0" w:color="auto"/>
              <w:left w:val="single" w:sz="4" w:space="0" w:color="auto"/>
              <w:bottom w:val="single" w:sz="12" w:space="0" w:color="auto"/>
              <w:right w:val="single" w:sz="4" w:space="0" w:color="auto"/>
            </w:tcBorders>
          </w:tcPr>
          <w:p w14:paraId="1A21DDCD"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p>
        </w:tc>
        <w:tc>
          <w:tcPr>
            <w:tcW w:w="680" w:type="dxa"/>
            <w:tcBorders>
              <w:top w:val="single" w:sz="12" w:space="0" w:color="auto"/>
              <w:left w:val="single" w:sz="4" w:space="0" w:color="auto"/>
              <w:bottom w:val="single" w:sz="12" w:space="0" w:color="auto"/>
              <w:right w:val="single" w:sz="4" w:space="0" w:color="auto"/>
            </w:tcBorders>
          </w:tcPr>
          <w:p w14:paraId="2046CC41"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p>
        </w:tc>
        <w:tc>
          <w:tcPr>
            <w:tcW w:w="964" w:type="dxa"/>
            <w:tcBorders>
              <w:top w:val="single" w:sz="12" w:space="0" w:color="auto"/>
              <w:left w:val="single" w:sz="4" w:space="0" w:color="auto"/>
              <w:bottom w:val="single" w:sz="12" w:space="0" w:color="auto"/>
              <w:right w:val="single" w:sz="4" w:space="0" w:color="auto"/>
            </w:tcBorders>
          </w:tcPr>
          <w:p w14:paraId="571697BA"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p>
        </w:tc>
        <w:tc>
          <w:tcPr>
            <w:tcW w:w="1191" w:type="dxa"/>
            <w:tcBorders>
              <w:top w:val="single" w:sz="12" w:space="0" w:color="auto"/>
              <w:left w:val="single" w:sz="4" w:space="0" w:color="auto"/>
              <w:bottom w:val="single" w:sz="12" w:space="0" w:color="auto"/>
              <w:right w:val="single" w:sz="4" w:space="0" w:color="auto"/>
            </w:tcBorders>
            <w:hideMark/>
          </w:tcPr>
          <w:p w14:paraId="18C7AAAA"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127.086,03</w:t>
            </w:r>
          </w:p>
        </w:tc>
        <w:tc>
          <w:tcPr>
            <w:tcW w:w="1191" w:type="dxa"/>
            <w:tcBorders>
              <w:top w:val="single" w:sz="12" w:space="0" w:color="auto"/>
              <w:left w:val="single" w:sz="4" w:space="0" w:color="auto"/>
              <w:bottom w:val="single" w:sz="12" w:space="0" w:color="auto"/>
              <w:right w:val="single" w:sz="4" w:space="0" w:color="auto"/>
            </w:tcBorders>
            <w:hideMark/>
          </w:tcPr>
          <w:p w14:paraId="3EEB0B68"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83,42</w:t>
            </w:r>
          </w:p>
        </w:tc>
        <w:tc>
          <w:tcPr>
            <w:tcW w:w="1191" w:type="dxa"/>
            <w:tcBorders>
              <w:top w:val="single" w:sz="12" w:space="0" w:color="auto"/>
              <w:left w:val="single" w:sz="4" w:space="0" w:color="auto"/>
              <w:bottom w:val="single" w:sz="12" w:space="0" w:color="auto"/>
              <w:right w:val="single" w:sz="12" w:space="0" w:color="auto"/>
            </w:tcBorders>
            <w:hideMark/>
          </w:tcPr>
          <w:p w14:paraId="5A2171D7"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3,43</w:t>
            </w:r>
          </w:p>
        </w:tc>
      </w:tr>
    </w:tbl>
    <w:p w14:paraId="72349402" w14:textId="77777777" w:rsidR="00231515" w:rsidRDefault="00231515" w:rsidP="00231515">
      <w:pPr>
        <w:spacing w:after="0" w:line="240" w:lineRule="auto"/>
        <w:rPr>
          <w:rFonts w:ascii="Times New Roman" w:eastAsia="Times New Roman" w:hAnsi="Times New Roman" w:cs="Times New Roman"/>
          <w:color w:val="000000"/>
          <w:sz w:val="20"/>
          <w:szCs w:val="20"/>
        </w:rPr>
      </w:pPr>
    </w:p>
    <w:tbl>
      <w:tblPr>
        <w:tblW w:w="0" w:type="auto"/>
        <w:tblLook w:val="04A0" w:firstRow="1" w:lastRow="0" w:firstColumn="1" w:lastColumn="0" w:noHBand="0" w:noVBand="1"/>
      </w:tblPr>
      <w:tblGrid>
        <w:gridCol w:w="1405"/>
        <w:gridCol w:w="12599"/>
      </w:tblGrid>
      <w:tr w:rsidR="00231515" w14:paraId="13CE3F0E" w14:textId="77777777" w:rsidTr="0090073C">
        <w:tc>
          <w:tcPr>
            <w:tcW w:w="1405" w:type="dxa"/>
            <w:hideMark/>
          </w:tcPr>
          <w:p w14:paraId="661F156C" w14:textId="77777777" w:rsidR="00231515" w:rsidRDefault="00231515" w:rsidP="0090073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NAPOMENA:</w:t>
            </w:r>
          </w:p>
        </w:tc>
        <w:tc>
          <w:tcPr>
            <w:tcW w:w="12815" w:type="dxa"/>
            <w:hideMark/>
          </w:tcPr>
          <w:p w14:paraId="5185C473" w14:textId="77777777" w:rsidR="00231515" w:rsidRDefault="00231515" w:rsidP="0090073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 iskaz maksimalnih vrijednosti</w:t>
            </w:r>
          </w:p>
        </w:tc>
      </w:tr>
      <w:tr w:rsidR="00231515" w14:paraId="26E9EF19" w14:textId="77777777" w:rsidTr="0090073C">
        <w:tc>
          <w:tcPr>
            <w:tcW w:w="1405" w:type="dxa"/>
          </w:tcPr>
          <w:p w14:paraId="6A55B64E" w14:textId="77777777" w:rsidR="00231515" w:rsidRDefault="00231515" w:rsidP="0090073C">
            <w:pPr>
              <w:spacing w:after="0" w:line="240" w:lineRule="auto"/>
              <w:rPr>
                <w:rFonts w:ascii="Times New Roman" w:eastAsia="Times New Roman" w:hAnsi="Times New Roman" w:cs="Times New Roman"/>
                <w:color w:val="000000"/>
                <w:sz w:val="20"/>
                <w:szCs w:val="20"/>
              </w:rPr>
            </w:pPr>
          </w:p>
        </w:tc>
        <w:tc>
          <w:tcPr>
            <w:tcW w:w="12815" w:type="dxa"/>
            <w:hideMark/>
          </w:tcPr>
          <w:p w14:paraId="753FAD58" w14:textId="77777777" w:rsidR="00231515" w:rsidRDefault="00231515" w:rsidP="0090073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 </w:t>
            </w:r>
            <w:proofErr w:type="spellStart"/>
            <w:r>
              <w:rPr>
                <w:rFonts w:ascii="Times New Roman" w:eastAsia="Times New Roman" w:hAnsi="Times New Roman" w:cs="Times New Roman"/>
                <w:color w:val="000000"/>
                <w:sz w:val="20"/>
                <w:szCs w:val="20"/>
              </w:rPr>
              <w:t>Po+P+6</w:t>
            </w:r>
            <w:proofErr w:type="spellEnd"/>
            <w:r>
              <w:rPr>
                <w:rFonts w:ascii="Times New Roman" w:eastAsia="Times New Roman" w:hAnsi="Times New Roman" w:cs="Times New Roman"/>
                <w:color w:val="000000"/>
                <w:sz w:val="20"/>
                <w:szCs w:val="20"/>
              </w:rPr>
              <w:t xml:space="preserve"> maksimalna </w:t>
            </w:r>
            <w:proofErr w:type="spellStart"/>
            <w:r>
              <w:rPr>
                <w:rFonts w:ascii="Times New Roman" w:eastAsia="Times New Roman" w:hAnsi="Times New Roman" w:cs="Times New Roman"/>
                <w:color w:val="000000"/>
                <w:sz w:val="20"/>
                <w:szCs w:val="20"/>
              </w:rPr>
              <w:t>katnost</w:t>
            </w:r>
            <w:proofErr w:type="spellEnd"/>
            <w:r>
              <w:rPr>
                <w:rFonts w:ascii="Times New Roman" w:eastAsia="Times New Roman" w:hAnsi="Times New Roman" w:cs="Times New Roman"/>
                <w:color w:val="000000"/>
                <w:sz w:val="20"/>
                <w:szCs w:val="20"/>
              </w:rPr>
              <w:t xml:space="preserve"> (mogućnost gradnje podruma i 6. etaže)</w:t>
            </w:r>
          </w:p>
        </w:tc>
      </w:tr>
      <w:tr w:rsidR="00231515" w14:paraId="01B72CF1" w14:textId="77777777" w:rsidTr="0090073C">
        <w:tc>
          <w:tcPr>
            <w:tcW w:w="1405" w:type="dxa"/>
          </w:tcPr>
          <w:p w14:paraId="77865BBC" w14:textId="77777777" w:rsidR="00231515" w:rsidRDefault="00231515" w:rsidP="0090073C">
            <w:pPr>
              <w:spacing w:after="0" w:line="240" w:lineRule="auto"/>
              <w:rPr>
                <w:rFonts w:ascii="Times New Roman" w:eastAsia="Times New Roman" w:hAnsi="Times New Roman" w:cs="Times New Roman"/>
                <w:color w:val="000000"/>
                <w:sz w:val="20"/>
                <w:szCs w:val="20"/>
              </w:rPr>
            </w:pPr>
          </w:p>
        </w:tc>
        <w:tc>
          <w:tcPr>
            <w:tcW w:w="12815" w:type="dxa"/>
            <w:hideMark/>
          </w:tcPr>
          <w:p w14:paraId="787A2A56" w14:textId="77777777" w:rsidR="00231515" w:rsidRDefault="00231515" w:rsidP="0090073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u broj etaža građevine uračunate su podrumska i sve nadzemne etaže</w:t>
            </w:r>
          </w:p>
        </w:tc>
      </w:tr>
    </w:tbl>
    <w:p w14:paraId="6B43CB3A" w14:textId="77777777" w:rsidR="00231515" w:rsidRDefault="00231515" w:rsidP="00231515">
      <w:pPr>
        <w:spacing w:after="0" w:line="240" w:lineRule="auto"/>
        <w:rPr>
          <w:rFonts w:ascii="Times New Roman" w:eastAsia="Times New Roman" w:hAnsi="Times New Roman" w:cs="Times New Roman"/>
          <w:color w:val="000000"/>
          <w:sz w:val="20"/>
          <w:szCs w:val="20"/>
        </w:rPr>
      </w:pPr>
    </w:p>
    <w:p w14:paraId="22D85A53" w14:textId="77777777" w:rsidR="00231515" w:rsidRDefault="00231515" w:rsidP="0023151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br w:type="page"/>
      </w:r>
      <w:r>
        <w:rPr>
          <w:rFonts w:ascii="Times New Roman" w:eastAsia="Times New Roman" w:hAnsi="Times New Roman" w:cs="Times New Roman"/>
          <w:color w:val="000000"/>
          <w:sz w:val="20"/>
          <w:szCs w:val="20"/>
        </w:rPr>
        <w:lastRenderedPageBreak/>
        <w:t>B) MJEŠOVITA NAMJENA - PRETEŽNO STAMBENA (M - n)</w:t>
      </w:r>
    </w:p>
    <w:p w14:paraId="610DDC12" w14:textId="77777777" w:rsidR="00231515" w:rsidRDefault="00231515" w:rsidP="00231515">
      <w:pPr>
        <w:spacing w:after="0" w:line="240" w:lineRule="auto"/>
        <w:rPr>
          <w:rFonts w:ascii="Times New Roman" w:eastAsia="Times New Roman" w:hAnsi="Times New Roman" w:cs="Times New Roman"/>
          <w:color w:val="000000"/>
          <w:sz w:val="20"/>
          <w:szCs w:val="20"/>
        </w:rPr>
      </w:pPr>
    </w:p>
    <w:tbl>
      <w:tblPr>
        <w:tblW w:w="1440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37"/>
        <w:gridCol w:w="937"/>
        <w:gridCol w:w="938"/>
        <w:gridCol w:w="1253"/>
        <w:gridCol w:w="1253"/>
        <w:gridCol w:w="1253"/>
        <w:gridCol w:w="1253"/>
        <w:gridCol w:w="1095"/>
        <w:gridCol w:w="784"/>
        <w:gridCol w:w="938"/>
        <w:gridCol w:w="1253"/>
        <w:gridCol w:w="1253"/>
        <w:gridCol w:w="1253"/>
      </w:tblGrid>
      <w:tr w:rsidR="00231515" w14:paraId="584B8AD6" w14:textId="77777777" w:rsidTr="0090073C">
        <w:trPr>
          <w:cantSplit/>
          <w:trHeight w:val="1360"/>
          <w:tblHeader/>
        </w:trPr>
        <w:tc>
          <w:tcPr>
            <w:tcW w:w="937" w:type="dxa"/>
            <w:tcBorders>
              <w:top w:val="single" w:sz="12" w:space="0" w:color="auto"/>
              <w:left w:val="single" w:sz="12" w:space="0" w:color="auto"/>
              <w:bottom w:val="single" w:sz="4" w:space="0" w:color="auto"/>
              <w:right w:val="single" w:sz="4" w:space="0" w:color="auto"/>
            </w:tcBorders>
            <w:vAlign w:val="center"/>
            <w:hideMark/>
          </w:tcPr>
          <w:p w14:paraId="6BC08809"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Oznaka čestice/</w:t>
            </w:r>
          </w:p>
          <w:p w14:paraId="542FB7E1"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dilatacije</w:t>
            </w:r>
          </w:p>
        </w:tc>
        <w:tc>
          <w:tcPr>
            <w:tcW w:w="937" w:type="dxa"/>
            <w:tcBorders>
              <w:top w:val="single" w:sz="12" w:space="0" w:color="auto"/>
              <w:left w:val="single" w:sz="4" w:space="0" w:color="auto"/>
              <w:bottom w:val="single" w:sz="4" w:space="0" w:color="auto"/>
              <w:right w:val="single" w:sz="4" w:space="0" w:color="auto"/>
            </w:tcBorders>
            <w:vAlign w:val="center"/>
            <w:hideMark/>
          </w:tcPr>
          <w:p w14:paraId="45AE2142"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Površina čestice/</w:t>
            </w:r>
          </w:p>
          <w:p w14:paraId="443EB7BE"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dilatacije</w:t>
            </w:r>
          </w:p>
        </w:tc>
        <w:tc>
          <w:tcPr>
            <w:tcW w:w="938" w:type="dxa"/>
            <w:tcBorders>
              <w:top w:val="single" w:sz="12" w:space="0" w:color="auto"/>
              <w:left w:val="single" w:sz="4" w:space="0" w:color="auto"/>
              <w:bottom w:val="single" w:sz="4" w:space="0" w:color="auto"/>
              <w:right w:val="single" w:sz="4" w:space="0" w:color="auto"/>
            </w:tcBorders>
            <w:vAlign w:val="center"/>
            <w:hideMark/>
          </w:tcPr>
          <w:p w14:paraId="351BDAE7"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 xml:space="preserve">Površina </w:t>
            </w:r>
            <w:proofErr w:type="spellStart"/>
            <w:r>
              <w:rPr>
                <w:rFonts w:ascii="Times New Roman" w:eastAsia="Times New Roman" w:hAnsi="Times New Roman" w:cs="Times New Roman"/>
                <w:b/>
                <w:bCs/>
                <w:color w:val="000000"/>
                <w:sz w:val="19"/>
                <w:szCs w:val="19"/>
                <w:lang w:eastAsia="hr-HR"/>
              </w:rPr>
              <w:t>gradivog</w:t>
            </w:r>
            <w:proofErr w:type="spellEnd"/>
            <w:r>
              <w:rPr>
                <w:rFonts w:ascii="Times New Roman" w:eastAsia="Times New Roman" w:hAnsi="Times New Roman" w:cs="Times New Roman"/>
                <w:b/>
                <w:bCs/>
                <w:color w:val="000000"/>
                <w:sz w:val="19"/>
                <w:szCs w:val="19"/>
                <w:lang w:eastAsia="hr-HR"/>
              </w:rPr>
              <w:t xml:space="preserve"> dijela čestice/</w:t>
            </w:r>
          </w:p>
          <w:p w14:paraId="08A99275"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dilatacije</w:t>
            </w:r>
          </w:p>
        </w:tc>
        <w:tc>
          <w:tcPr>
            <w:tcW w:w="1253" w:type="dxa"/>
            <w:tcBorders>
              <w:top w:val="single" w:sz="12" w:space="0" w:color="auto"/>
              <w:left w:val="single" w:sz="4" w:space="0" w:color="auto"/>
              <w:bottom w:val="single" w:sz="4" w:space="0" w:color="auto"/>
              <w:right w:val="single" w:sz="4" w:space="0" w:color="auto"/>
            </w:tcBorders>
            <w:vAlign w:val="center"/>
            <w:hideMark/>
          </w:tcPr>
          <w:p w14:paraId="6C64515E"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color w:val="000000"/>
                <w:sz w:val="19"/>
                <w:szCs w:val="19"/>
              </w:rPr>
              <w:t>Građevinska (bruto) površina</w:t>
            </w:r>
            <w:r>
              <w:rPr>
                <w:rFonts w:ascii="Times New Roman" w:eastAsia="Times New Roman" w:hAnsi="Times New Roman" w:cs="Times New Roman"/>
                <w:b/>
                <w:bCs/>
                <w:color w:val="000000"/>
                <w:sz w:val="19"/>
                <w:szCs w:val="19"/>
                <w:lang w:eastAsia="hr-HR"/>
              </w:rPr>
              <w:t xml:space="preserve"> </w:t>
            </w:r>
            <w:r>
              <w:rPr>
                <w:rFonts w:ascii="Times New Roman" w:eastAsia="Times New Roman" w:hAnsi="Times New Roman" w:cs="Times New Roman"/>
                <w:b/>
                <w:color w:val="000000"/>
                <w:sz w:val="19"/>
                <w:szCs w:val="19"/>
              </w:rPr>
              <w:t>podruma</w:t>
            </w:r>
          </w:p>
        </w:tc>
        <w:tc>
          <w:tcPr>
            <w:tcW w:w="1253" w:type="dxa"/>
            <w:tcBorders>
              <w:top w:val="single" w:sz="12" w:space="0" w:color="auto"/>
              <w:left w:val="single" w:sz="4" w:space="0" w:color="auto"/>
              <w:bottom w:val="single" w:sz="4" w:space="0" w:color="auto"/>
              <w:right w:val="single" w:sz="4" w:space="0" w:color="auto"/>
            </w:tcBorders>
            <w:vAlign w:val="center"/>
            <w:hideMark/>
          </w:tcPr>
          <w:p w14:paraId="5F926C32"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color w:val="000000"/>
                <w:sz w:val="19"/>
                <w:szCs w:val="19"/>
              </w:rPr>
              <w:t>Građevinska (bruto) površina prizemlja</w:t>
            </w:r>
          </w:p>
        </w:tc>
        <w:tc>
          <w:tcPr>
            <w:tcW w:w="1253" w:type="dxa"/>
            <w:tcBorders>
              <w:top w:val="single" w:sz="12" w:space="0" w:color="auto"/>
              <w:left w:val="single" w:sz="4" w:space="0" w:color="auto"/>
              <w:bottom w:val="single" w:sz="4" w:space="0" w:color="auto"/>
              <w:right w:val="single" w:sz="4" w:space="0" w:color="auto"/>
            </w:tcBorders>
            <w:vAlign w:val="center"/>
            <w:hideMark/>
          </w:tcPr>
          <w:p w14:paraId="0F4DAD7B"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color w:val="000000"/>
                <w:sz w:val="19"/>
                <w:szCs w:val="19"/>
              </w:rPr>
              <w:t>Građevinska (bruto) površina karakter. kata</w:t>
            </w:r>
          </w:p>
        </w:tc>
        <w:tc>
          <w:tcPr>
            <w:tcW w:w="1253" w:type="dxa"/>
            <w:tcBorders>
              <w:top w:val="single" w:sz="12" w:space="0" w:color="auto"/>
              <w:left w:val="single" w:sz="4" w:space="0" w:color="auto"/>
              <w:bottom w:val="single" w:sz="4" w:space="0" w:color="auto"/>
              <w:right w:val="single" w:sz="4" w:space="0" w:color="auto"/>
            </w:tcBorders>
            <w:vAlign w:val="center"/>
            <w:hideMark/>
          </w:tcPr>
          <w:p w14:paraId="32051011"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Namjena</w:t>
            </w:r>
          </w:p>
          <w:p w14:paraId="0746217D"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građevine</w:t>
            </w:r>
          </w:p>
        </w:tc>
        <w:tc>
          <w:tcPr>
            <w:tcW w:w="1095" w:type="dxa"/>
            <w:tcBorders>
              <w:top w:val="single" w:sz="12" w:space="0" w:color="auto"/>
              <w:left w:val="single" w:sz="4" w:space="0" w:color="auto"/>
              <w:bottom w:val="single" w:sz="4" w:space="0" w:color="auto"/>
              <w:right w:val="single" w:sz="4" w:space="0" w:color="auto"/>
            </w:tcBorders>
            <w:vAlign w:val="center"/>
            <w:hideMark/>
          </w:tcPr>
          <w:p w14:paraId="287F6C90"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Namjena</w:t>
            </w:r>
          </w:p>
          <w:p w14:paraId="3B7493F9"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podruma</w:t>
            </w:r>
          </w:p>
        </w:tc>
        <w:tc>
          <w:tcPr>
            <w:tcW w:w="784" w:type="dxa"/>
            <w:tcBorders>
              <w:top w:val="single" w:sz="12" w:space="0" w:color="auto"/>
              <w:left w:val="single" w:sz="4" w:space="0" w:color="auto"/>
              <w:bottom w:val="single" w:sz="4" w:space="0" w:color="auto"/>
              <w:right w:val="single" w:sz="4" w:space="0" w:color="auto"/>
            </w:tcBorders>
            <w:vAlign w:val="center"/>
            <w:hideMark/>
          </w:tcPr>
          <w:p w14:paraId="025D9220"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Broj etaža građe-vine</w:t>
            </w:r>
          </w:p>
        </w:tc>
        <w:tc>
          <w:tcPr>
            <w:tcW w:w="938" w:type="dxa"/>
            <w:tcBorders>
              <w:top w:val="single" w:sz="12" w:space="0" w:color="auto"/>
              <w:left w:val="single" w:sz="4" w:space="0" w:color="auto"/>
              <w:bottom w:val="single" w:sz="4" w:space="0" w:color="auto"/>
              <w:right w:val="single" w:sz="4" w:space="0" w:color="auto"/>
            </w:tcBorders>
            <w:vAlign w:val="center"/>
            <w:hideMark/>
          </w:tcPr>
          <w:p w14:paraId="5ABB80DB"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proofErr w:type="spellStart"/>
            <w:r>
              <w:rPr>
                <w:rFonts w:ascii="Times New Roman" w:eastAsia="Times New Roman" w:hAnsi="Times New Roman" w:cs="Times New Roman"/>
                <w:b/>
                <w:bCs/>
                <w:color w:val="000000"/>
                <w:sz w:val="19"/>
                <w:szCs w:val="19"/>
                <w:lang w:eastAsia="hr-HR"/>
              </w:rPr>
              <w:t>Katnost</w:t>
            </w:r>
            <w:proofErr w:type="spellEnd"/>
            <w:r>
              <w:rPr>
                <w:rFonts w:ascii="Times New Roman" w:eastAsia="Times New Roman" w:hAnsi="Times New Roman" w:cs="Times New Roman"/>
                <w:b/>
                <w:bCs/>
                <w:color w:val="000000"/>
                <w:sz w:val="19"/>
                <w:szCs w:val="19"/>
                <w:lang w:eastAsia="hr-HR"/>
              </w:rPr>
              <w:t xml:space="preserve"> građevine</w:t>
            </w:r>
          </w:p>
        </w:tc>
        <w:tc>
          <w:tcPr>
            <w:tcW w:w="1253" w:type="dxa"/>
            <w:tcBorders>
              <w:top w:val="single" w:sz="12" w:space="0" w:color="auto"/>
              <w:left w:val="single" w:sz="4" w:space="0" w:color="auto"/>
              <w:bottom w:val="single" w:sz="4" w:space="0" w:color="auto"/>
              <w:right w:val="single" w:sz="4" w:space="0" w:color="auto"/>
            </w:tcBorders>
            <w:shd w:val="solid" w:color="FFFFFF" w:fill="auto"/>
            <w:vAlign w:val="center"/>
            <w:hideMark/>
          </w:tcPr>
          <w:p w14:paraId="664B4A58"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color w:val="000000"/>
                <w:sz w:val="19"/>
                <w:szCs w:val="19"/>
              </w:rPr>
              <w:t>Građevinska (bruto) površina</w:t>
            </w:r>
          </w:p>
        </w:tc>
        <w:tc>
          <w:tcPr>
            <w:tcW w:w="1253" w:type="dxa"/>
            <w:tcBorders>
              <w:top w:val="single" w:sz="12" w:space="0" w:color="auto"/>
              <w:left w:val="single" w:sz="4" w:space="0" w:color="auto"/>
              <w:bottom w:val="single" w:sz="4" w:space="0" w:color="auto"/>
              <w:right w:val="single" w:sz="4" w:space="0" w:color="auto"/>
            </w:tcBorders>
            <w:shd w:val="solid" w:color="FFFFFF" w:fill="auto"/>
            <w:vAlign w:val="center"/>
            <w:hideMark/>
          </w:tcPr>
          <w:p w14:paraId="716FFB51"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Postotak izgrađenosti građevne čestice/</w:t>
            </w:r>
          </w:p>
          <w:p w14:paraId="70093B19"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dilatacije</w:t>
            </w:r>
          </w:p>
        </w:tc>
        <w:tc>
          <w:tcPr>
            <w:tcW w:w="1253" w:type="dxa"/>
            <w:tcBorders>
              <w:top w:val="single" w:sz="12" w:space="0" w:color="auto"/>
              <w:left w:val="single" w:sz="4" w:space="0" w:color="auto"/>
              <w:bottom w:val="single" w:sz="4" w:space="0" w:color="auto"/>
              <w:right w:val="single" w:sz="12" w:space="0" w:color="auto"/>
            </w:tcBorders>
            <w:shd w:val="solid" w:color="FFFFFF" w:fill="auto"/>
            <w:vAlign w:val="center"/>
            <w:hideMark/>
          </w:tcPr>
          <w:p w14:paraId="2D2D24D8"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Koeficijent iskoristivosti građevne čestice/</w:t>
            </w:r>
          </w:p>
          <w:p w14:paraId="37EB4890"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dilatacije</w:t>
            </w:r>
          </w:p>
        </w:tc>
      </w:tr>
      <w:tr w:rsidR="00231515" w14:paraId="0A8D041D" w14:textId="77777777" w:rsidTr="0090073C">
        <w:trPr>
          <w:cantSplit/>
          <w:tblHeader/>
        </w:trPr>
        <w:tc>
          <w:tcPr>
            <w:tcW w:w="937" w:type="dxa"/>
            <w:tcBorders>
              <w:top w:val="single" w:sz="4" w:space="0" w:color="auto"/>
              <w:left w:val="single" w:sz="12" w:space="0" w:color="auto"/>
              <w:bottom w:val="single" w:sz="4" w:space="0" w:color="auto"/>
              <w:right w:val="single" w:sz="4" w:space="0" w:color="auto"/>
            </w:tcBorders>
            <w:hideMark/>
          </w:tcPr>
          <w:p w14:paraId="651A1B5E"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opis</w:t>
            </w:r>
          </w:p>
        </w:tc>
        <w:tc>
          <w:tcPr>
            <w:tcW w:w="937" w:type="dxa"/>
            <w:tcBorders>
              <w:top w:val="single" w:sz="4" w:space="0" w:color="auto"/>
              <w:left w:val="single" w:sz="4" w:space="0" w:color="auto"/>
              <w:bottom w:val="single" w:sz="4" w:space="0" w:color="auto"/>
              <w:right w:val="single" w:sz="4" w:space="0" w:color="auto"/>
            </w:tcBorders>
            <w:hideMark/>
          </w:tcPr>
          <w:p w14:paraId="3598C701"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vertAlign w:val="superscript"/>
                <w:lang w:eastAsia="hr-HR"/>
              </w:rPr>
            </w:pP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tc>
        <w:tc>
          <w:tcPr>
            <w:tcW w:w="938" w:type="dxa"/>
            <w:tcBorders>
              <w:top w:val="single" w:sz="4" w:space="0" w:color="auto"/>
              <w:left w:val="single" w:sz="4" w:space="0" w:color="auto"/>
              <w:bottom w:val="single" w:sz="4" w:space="0" w:color="auto"/>
              <w:right w:val="single" w:sz="4" w:space="0" w:color="auto"/>
            </w:tcBorders>
            <w:hideMark/>
          </w:tcPr>
          <w:p w14:paraId="411753BF"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vertAlign w:val="superscript"/>
                <w:lang w:eastAsia="hr-HR"/>
              </w:rPr>
            </w:pP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tc>
        <w:tc>
          <w:tcPr>
            <w:tcW w:w="1253" w:type="dxa"/>
            <w:tcBorders>
              <w:top w:val="single" w:sz="4" w:space="0" w:color="auto"/>
              <w:left w:val="single" w:sz="4" w:space="0" w:color="auto"/>
              <w:bottom w:val="single" w:sz="4" w:space="0" w:color="auto"/>
              <w:right w:val="single" w:sz="4" w:space="0" w:color="auto"/>
            </w:tcBorders>
            <w:hideMark/>
          </w:tcPr>
          <w:p w14:paraId="36F48CD2"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vertAlign w:val="superscript"/>
                <w:lang w:eastAsia="hr-HR"/>
              </w:rPr>
            </w:pP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tc>
        <w:tc>
          <w:tcPr>
            <w:tcW w:w="1253" w:type="dxa"/>
            <w:tcBorders>
              <w:top w:val="single" w:sz="4" w:space="0" w:color="auto"/>
              <w:left w:val="single" w:sz="4" w:space="0" w:color="auto"/>
              <w:bottom w:val="single" w:sz="4" w:space="0" w:color="auto"/>
              <w:right w:val="single" w:sz="4" w:space="0" w:color="auto"/>
            </w:tcBorders>
            <w:hideMark/>
          </w:tcPr>
          <w:p w14:paraId="5ECB243C"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vertAlign w:val="superscript"/>
                <w:lang w:eastAsia="hr-HR"/>
              </w:rPr>
            </w:pP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tc>
        <w:tc>
          <w:tcPr>
            <w:tcW w:w="1253" w:type="dxa"/>
            <w:tcBorders>
              <w:top w:val="single" w:sz="4" w:space="0" w:color="auto"/>
              <w:left w:val="single" w:sz="4" w:space="0" w:color="auto"/>
              <w:bottom w:val="single" w:sz="4" w:space="0" w:color="auto"/>
              <w:right w:val="single" w:sz="4" w:space="0" w:color="auto"/>
            </w:tcBorders>
            <w:hideMark/>
          </w:tcPr>
          <w:p w14:paraId="323A0ABB"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vertAlign w:val="superscript"/>
                <w:lang w:eastAsia="hr-HR"/>
              </w:rPr>
            </w:pP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tc>
        <w:tc>
          <w:tcPr>
            <w:tcW w:w="1253" w:type="dxa"/>
            <w:tcBorders>
              <w:top w:val="single" w:sz="4" w:space="0" w:color="auto"/>
              <w:left w:val="single" w:sz="4" w:space="0" w:color="auto"/>
              <w:bottom w:val="single" w:sz="4" w:space="0" w:color="auto"/>
              <w:right w:val="single" w:sz="4" w:space="0" w:color="auto"/>
            </w:tcBorders>
            <w:hideMark/>
          </w:tcPr>
          <w:p w14:paraId="77BA8837"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opis</w:t>
            </w:r>
          </w:p>
        </w:tc>
        <w:tc>
          <w:tcPr>
            <w:tcW w:w="1095" w:type="dxa"/>
            <w:tcBorders>
              <w:top w:val="single" w:sz="4" w:space="0" w:color="auto"/>
              <w:left w:val="single" w:sz="4" w:space="0" w:color="auto"/>
              <w:bottom w:val="single" w:sz="4" w:space="0" w:color="auto"/>
              <w:right w:val="single" w:sz="4" w:space="0" w:color="auto"/>
            </w:tcBorders>
            <w:hideMark/>
          </w:tcPr>
          <w:p w14:paraId="4A088F7B"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opis</w:t>
            </w:r>
          </w:p>
        </w:tc>
        <w:tc>
          <w:tcPr>
            <w:tcW w:w="784" w:type="dxa"/>
            <w:tcBorders>
              <w:top w:val="single" w:sz="4" w:space="0" w:color="auto"/>
              <w:left w:val="single" w:sz="4" w:space="0" w:color="auto"/>
              <w:bottom w:val="single" w:sz="4" w:space="0" w:color="auto"/>
              <w:right w:val="single" w:sz="4" w:space="0" w:color="auto"/>
            </w:tcBorders>
            <w:hideMark/>
          </w:tcPr>
          <w:p w14:paraId="457531EF"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proofErr w:type="spellStart"/>
            <w:r>
              <w:rPr>
                <w:rFonts w:ascii="Times New Roman" w:eastAsia="Times New Roman" w:hAnsi="Times New Roman" w:cs="Times New Roman"/>
                <w:color w:val="000000"/>
                <w:sz w:val="19"/>
                <w:szCs w:val="19"/>
                <w:lang w:eastAsia="hr-HR"/>
              </w:rPr>
              <w:t>aps</w:t>
            </w:r>
            <w:proofErr w:type="spellEnd"/>
            <w:r>
              <w:rPr>
                <w:rFonts w:ascii="Times New Roman" w:eastAsia="Times New Roman" w:hAnsi="Times New Roman" w:cs="Times New Roman"/>
                <w:color w:val="000000"/>
                <w:sz w:val="19"/>
                <w:szCs w:val="19"/>
                <w:lang w:eastAsia="hr-HR"/>
              </w:rPr>
              <w:t>.</w:t>
            </w:r>
          </w:p>
        </w:tc>
        <w:tc>
          <w:tcPr>
            <w:tcW w:w="938" w:type="dxa"/>
            <w:tcBorders>
              <w:top w:val="single" w:sz="4" w:space="0" w:color="auto"/>
              <w:left w:val="single" w:sz="4" w:space="0" w:color="auto"/>
              <w:bottom w:val="single" w:sz="4" w:space="0" w:color="auto"/>
              <w:right w:val="single" w:sz="4" w:space="0" w:color="auto"/>
            </w:tcBorders>
            <w:hideMark/>
          </w:tcPr>
          <w:p w14:paraId="3C0965E8"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opis</w:t>
            </w:r>
          </w:p>
        </w:tc>
        <w:tc>
          <w:tcPr>
            <w:tcW w:w="1253" w:type="dxa"/>
            <w:tcBorders>
              <w:top w:val="single" w:sz="4" w:space="0" w:color="auto"/>
              <w:left w:val="single" w:sz="4" w:space="0" w:color="auto"/>
              <w:bottom w:val="single" w:sz="4" w:space="0" w:color="auto"/>
              <w:right w:val="single" w:sz="4" w:space="0" w:color="auto"/>
            </w:tcBorders>
            <w:hideMark/>
          </w:tcPr>
          <w:p w14:paraId="4F974514"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vertAlign w:val="superscript"/>
                <w:lang w:eastAsia="hr-HR"/>
              </w:rPr>
            </w:pP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tc>
        <w:tc>
          <w:tcPr>
            <w:tcW w:w="1253" w:type="dxa"/>
            <w:tcBorders>
              <w:top w:val="single" w:sz="4" w:space="0" w:color="auto"/>
              <w:left w:val="single" w:sz="4" w:space="0" w:color="auto"/>
              <w:bottom w:val="single" w:sz="4" w:space="0" w:color="auto"/>
              <w:right w:val="single" w:sz="4" w:space="0" w:color="auto"/>
            </w:tcBorders>
            <w:hideMark/>
          </w:tcPr>
          <w:p w14:paraId="7941FB43"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w:t>
            </w:r>
          </w:p>
        </w:tc>
        <w:tc>
          <w:tcPr>
            <w:tcW w:w="1253" w:type="dxa"/>
            <w:tcBorders>
              <w:top w:val="single" w:sz="4" w:space="0" w:color="auto"/>
              <w:left w:val="single" w:sz="4" w:space="0" w:color="auto"/>
              <w:bottom w:val="single" w:sz="4" w:space="0" w:color="auto"/>
              <w:right w:val="single" w:sz="12" w:space="0" w:color="auto"/>
            </w:tcBorders>
            <w:hideMark/>
          </w:tcPr>
          <w:p w14:paraId="735121DD"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proofErr w:type="spellStart"/>
            <w:r>
              <w:rPr>
                <w:rFonts w:ascii="Times New Roman" w:eastAsia="Times New Roman" w:hAnsi="Times New Roman" w:cs="Times New Roman"/>
                <w:color w:val="000000"/>
                <w:sz w:val="19"/>
                <w:szCs w:val="19"/>
                <w:lang w:eastAsia="hr-HR"/>
              </w:rPr>
              <w:t>koef</w:t>
            </w:r>
            <w:proofErr w:type="spellEnd"/>
            <w:r>
              <w:rPr>
                <w:rFonts w:ascii="Times New Roman" w:eastAsia="Times New Roman" w:hAnsi="Times New Roman" w:cs="Times New Roman"/>
                <w:color w:val="000000"/>
                <w:sz w:val="19"/>
                <w:szCs w:val="19"/>
                <w:lang w:eastAsia="hr-HR"/>
              </w:rPr>
              <w:t>.</w:t>
            </w:r>
          </w:p>
        </w:tc>
      </w:tr>
      <w:tr w:rsidR="00231515" w14:paraId="7AAE110A" w14:textId="77777777" w:rsidTr="0090073C">
        <w:trPr>
          <w:cantSplit/>
          <w:tblHeader/>
        </w:trPr>
        <w:tc>
          <w:tcPr>
            <w:tcW w:w="937" w:type="dxa"/>
            <w:tcBorders>
              <w:top w:val="single" w:sz="4" w:space="0" w:color="auto"/>
              <w:left w:val="single" w:sz="12" w:space="0" w:color="auto"/>
              <w:bottom w:val="single" w:sz="4" w:space="0" w:color="auto"/>
              <w:right w:val="single" w:sz="4" w:space="0" w:color="auto"/>
            </w:tcBorders>
            <w:hideMark/>
          </w:tcPr>
          <w:p w14:paraId="5EE38481"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w:t>
            </w:r>
          </w:p>
        </w:tc>
        <w:tc>
          <w:tcPr>
            <w:tcW w:w="937" w:type="dxa"/>
            <w:tcBorders>
              <w:top w:val="single" w:sz="4" w:space="0" w:color="auto"/>
              <w:left w:val="single" w:sz="4" w:space="0" w:color="auto"/>
              <w:bottom w:val="single" w:sz="4" w:space="0" w:color="auto"/>
              <w:right w:val="single" w:sz="4" w:space="0" w:color="auto"/>
            </w:tcBorders>
            <w:hideMark/>
          </w:tcPr>
          <w:p w14:paraId="595F3D00"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2</w:t>
            </w:r>
          </w:p>
        </w:tc>
        <w:tc>
          <w:tcPr>
            <w:tcW w:w="938" w:type="dxa"/>
            <w:tcBorders>
              <w:top w:val="single" w:sz="4" w:space="0" w:color="auto"/>
              <w:left w:val="single" w:sz="4" w:space="0" w:color="auto"/>
              <w:bottom w:val="single" w:sz="4" w:space="0" w:color="auto"/>
              <w:right w:val="single" w:sz="4" w:space="0" w:color="auto"/>
            </w:tcBorders>
            <w:hideMark/>
          </w:tcPr>
          <w:p w14:paraId="35B417AC"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3*</w:t>
            </w:r>
          </w:p>
        </w:tc>
        <w:tc>
          <w:tcPr>
            <w:tcW w:w="1253" w:type="dxa"/>
            <w:tcBorders>
              <w:top w:val="single" w:sz="4" w:space="0" w:color="auto"/>
              <w:left w:val="single" w:sz="4" w:space="0" w:color="auto"/>
              <w:bottom w:val="single" w:sz="4" w:space="0" w:color="auto"/>
              <w:right w:val="single" w:sz="4" w:space="0" w:color="auto"/>
            </w:tcBorders>
            <w:hideMark/>
          </w:tcPr>
          <w:p w14:paraId="58FCDFD3"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4*</w:t>
            </w:r>
          </w:p>
        </w:tc>
        <w:tc>
          <w:tcPr>
            <w:tcW w:w="1253" w:type="dxa"/>
            <w:tcBorders>
              <w:top w:val="single" w:sz="4" w:space="0" w:color="auto"/>
              <w:left w:val="single" w:sz="4" w:space="0" w:color="auto"/>
              <w:bottom w:val="single" w:sz="4" w:space="0" w:color="auto"/>
              <w:right w:val="single" w:sz="4" w:space="0" w:color="auto"/>
            </w:tcBorders>
            <w:hideMark/>
          </w:tcPr>
          <w:p w14:paraId="78238049"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5*</w:t>
            </w:r>
          </w:p>
        </w:tc>
        <w:tc>
          <w:tcPr>
            <w:tcW w:w="1253" w:type="dxa"/>
            <w:tcBorders>
              <w:top w:val="single" w:sz="4" w:space="0" w:color="auto"/>
              <w:left w:val="single" w:sz="4" w:space="0" w:color="auto"/>
              <w:bottom w:val="single" w:sz="4" w:space="0" w:color="auto"/>
              <w:right w:val="single" w:sz="4" w:space="0" w:color="auto"/>
            </w:tcBorders>
            <w:hideMark/>
          </w:tcPr>
          <w:p w14:paraId="04FD5A2C"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6*</w:t>
            </w:r>
          </w:p>
        </w:tc>
        <w:tc>
          <w:tcPr>
            <w:tcW w:w="1253" w:type="dxa"/>
            <w:tcBorders>
              <w:top w:val="single" w:sz="4" w:space="0" w:color="auto"/>
              <w:left w:val="single" w:sz="4" w:space="0" w:color="auto"/>
              <w:bottom w:val="single" w:sz="4" w:space="0" w:color="auto"/>
              <w:right w:val="single" w:sz="4" w:space="0" w:color="auto"/>
            </w:tcBorders>
            <w:hideMark/>
          </w:tcPr>
          <w:p w14:paraId="067901F6"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7</w:t>
            </w:r>
          </w:p>
        </w:tc>
        <w:tc>
          <w:tcPr>
            <w:tcW w:w="1095" w:type="dxa"/>
            <w:tcBorders>
              <w:top w:val="single" w:sz="4" w:space="0" w:color="auto"/>
              <w:left w:val="single" w:sz="4" w:space="0" w:color="auto"/>
              <w:bottom w:val="single" w:sz="4" w:space="0" w:color="auto"/>
              <w:right w:val="single" w:sz="4" w:space="0" w:color="auto"/>
            </w:tcBorders>
            <w:hideMark/>
          </w:tcPr>
          <w:p w14:paraId="6B4CE1C7"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7a</w:t>
            </w:r>
          </w:p>
        </w:tc>
        <w:tc>
          <w:tcPr>
            <w:tcW w:w="784" w:type="dxa"/>
            <w:tcBorders>
              <w:top w:val="single" w:sz="4" w:space="0" w:color="auto"/>
              <w:left w:val="single" w:sz="4" w:space="0" w:color="auto"/>
              <w:bottom w:val="single" w:sz="4" w:space="0" w:color="auto"/>
              <w:right w:val="single" w:sz="4" w:space="0" w:color="auto"/>
            </w:tcBorders>
            <w:hideMark/>
          </w:tcPr>
          <w:p w14:paraId="7F7E7DF5"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8</w:t>
            </w:r>
          </w:p>
        </w:tc>
        <w:tc>
          <w:tcPr>
            <w:tcW w:w="938" w:type="dxa"/>
            <w:tcBorders>
              <w:top w:val="single" w:sz="4" w:space="0" w:color="auto"/>
              <w:left w:val="single" w:sz="4" w:space="0" w:color="auto"/>
              <w:bottom w:val="single" w:sz="4" w:space="0" w:color="auto"/>
              <w:right w:val="single" w:sz="4" w:space="0" w:color="auto"/>
            </w:tcBorders>
            <w:hideMark/>
          </w:tcPr>
          <w:p w14:paraId="32B32B26"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9</w:t>
            </w:r>
          </w:p>
        </w:tc>
        <w:tc>
          <w:tcPr>
            <w:tcW w:w="1253" w:type="dxa"/>
            <w:tcBorders>
              <w:top w:val="single" w:sz="4" w:space="0" w:color="auto"/>
              <w:left w:val="single" w:sz="4" w:space="0" w:color="auto"/>
              <w:bottom w:val="single" w:sz="4" w:space="0" w:color="auto"/>
              <w:right w:val="single" w:sz="4" w:space="0" w:color="auto"/>
            </w:tcBorders>
            <w:hideMark/>
          </w:tcPr>
          <w:p w14:paraId="1E8B101F"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10*</w:t>
            </w:r>
          </w:p>
        </w:tc>
        <w:tc>
          <w:tcPr>
            <w:tcW w:w="1253" w:type="dxa"/>
            <w:tcBorders>
              <w:top w:val="single" w:sz="4" w:space="0" w:color="auto"/>
              <w:left w:val="single" w:sz="4" w:space="0" w:color="auto"/>
              <w:bottom w:val="single" w:sz="4" w:space="0" w:color="auto"/>
              <w:right w:val="single" w:sz="4" w:space="0" w:color="auto"/>
            </w:tcBorders>
            <w:hideMark/>
          </w:tcPr>
          <w:p w14:paraId="57F63B65"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11*</w:t>
            </w:r>
          </w:p>
        </w:tc>
        <w:tc>
          <w:tcPr>
            <w:tcW w:w="1253" w:type="dxa"/>
            <w:tcBorders>
              <w:top w:val="single" w:sz="4" w:space="0" w:color="auto"/>
              <w:left w:val="single" w:sz="4" w:space="0" w:color="auto"/>
              <w:bottom w:val="single" w:sz="4" w:space="0" w:color="auto"/>
              <w:right w:val="single" w:sz="12" w:space="0" w:color="auto"/>
            </w:tcBorders>
            <w:hideMark/>
          </w:tcPr>
          <w:p w14:paraId="1C516C22"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12*</w:t>
            </w:r>
          </w:p>
        </w:tc>
      </w:tr>
      <w:tr w:rsidR="00231515" w14:paraId="1B74AFDD" w14:textId="77777777" w:rsidTr="0090073C">
        <w:trPr>
          <w:cantSplit/>
          <w:tblHeader/>
        </w:trPr>
        <w:tc>
          <w:tcPr>
            <w:tcW w:w="937" w:type="dxa"/>
            <w:tcBorders>
              <w:top w:val="single" w:sz="4" w:space="0" w:color="auto"/>
              <w:left w:val="single" w:sz="12" w:space="0" w:color="auto"/>
              <w:bottom w:val="single" w:sz="12" w:space="0" w:color="auto"/>
              <w:right w:val="single" w:sz="4" w:space="0" w:color="auto"/>
            </w:tcBorders>
          </w:tcPr>
          <w:p w14:paraId="02D0B1C9"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p>
        </w:tc>
        <w:tc>
          <w:tcPr>
            <w:tcW w:w="937" w:type="dxa"/>
            <w:tcBorders>
              <w:top w:val="single" w:sz="4" w:space="0" w:color="auto"/>
              <w:left w:val="single" w:sz="4" w:space="0" w:color="auto"/>
              <w:bottom w:val="single" w:sz="12" w:space="0" w:color="auto"/>
              <w:right w:val="single" w:sz="4" w:space="0" w:color="auto"/>
            </w:tcBorders>
          </w:tcPr>
          <w:p w14:paraId="1B4116F5"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p>
        </w:tc>
        <w:tc>
          <w:tcPr>
            <w:tcW w:w="938" w:type="dxa"/>
            <w:tcBorders>
              <w:top w:val="single" w:sz="4" w:space="0" w:color="auto"/>
              <w:left w:val="single" w:sz="4" w:space="0" w:color="auto"/>
              <w:bottom w:val="single" w:sz="12" w:space="0" w:color="auto"/>
              <w:right w:val="single" w:sz="4" w:space="0" w:color="auto"/>
            </w:tcBorders>
          </w:tcPr>
          <w:p w14:paraId="2B1A6B8E"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p>
        </w:tc>
        <w:tc>
          <w:tcPr>
            <w:tcW w:w="1253" w:type="dxa"/>
            <w:tcBorders>
              <w:top w:val="single" w:sz="4" w:space="0" w:color="auto"/>
              <w:left w:val="single" w:sz="4" w:space="0" w:color="auto"/>
              <w:bottom w:val="single" w:sz="12" w:space="0" w:color="auto"/>
              <w:right w:val="single" w:sz="4" w:space="0" w:color="auto"/>
            </w:tcBorders>
          </w:tcPr>
          <w:p w14:paraId="2F9CFA0F"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p>
        </w:tc>
        <w:tc>
          <w:tcPr>
            <w:tcW w:w="1253" w:type="dxa"/>
            <w:tcBorders>
              <w:top w:val="single" w:sz="4" w:space="0" w:color="auto"/>
              <w:left w:val="single" w:sz="4" w:space="0" w:color="auto"/>
              <w:bottom w:val="single" w:sz="12" w:space="0" w:color="auto"/>
              <w:right w:val="single" w:sz="4" w:space="0" w:color="auto"/>
            </w:tcBorders>
          </w:tcPr>
          <w:p w14:paraId="3431D243"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p>
        </w:tc>
        <w:tc>
          <w:tcPr>
            <w:tcW w:w="1253" w:type="dxa"/>
            <w:tcBorders>
              <w:top w:val="single" w:sz="4" w:space="0" w:color="auto"/>
              <w:left w:val="single" w:sz="4" w:space="0" w:color="auto"/>
              <w:bottom w:val="single" w:sz="12" w:space="0" w:color="auto"/>
              <w:right w:val="single" w:sz="4" w:space="0" w:color="auto"/>
            </w:tcBorders>
          </w:tcPr>
          <w:p w14:paraId="765C32BF"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p>
        </w:tc>
        <w:tc>
          <w:tcPr>
            <w:tcW w:w="1253" w:type="dxa"/>
            <w:tcBorders>
              <w:top w:val="single" w:sz="4" w:space="0" w:color="auto"/>
              <w:left w:val="single" w:sz="4" w:space="0" w:color="auto"/>
              <w:bottom w:val="single" w:sz="12" w:space="0" w:color="auto"/>
              <w:right w:val="single" w:sz="4" w:space="0" w:color="auto"/>
            </w:tcBorders>
          </w:tcPr>
          <w:p w14:paraId="4A13C47E"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p>
        </w:tc>
        <w:tc>
          <w:tcPr>
            <w:tcW w:w="1095" w:type="dxa"/>
            <w:tcBorders>
              <w:top w:val="single" w:sz="4" w:space="0" w:color="auto"/>
              <w:left w:val="single" w:sz="4" w:space="0" w:color="auto"/>
              <w:bottom w:val="single" w:sz="12" w:space="0" w:color="auto"/>
              <w:right w:val="single" w:sz="4" w:space="0" w:color="auto"/>
            </w:tcBorders>
          </w:tcPr>
          <w:p w14:paraId="73660065"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p>
        </w:tc>
        <w:tc>
          <w:tcPr>
            <w:tcW w:w="784" w:type="dxa"/>
            <w:tcBorders>
              <w:top w:val="single" w:sz="4" w:space="0" w:color="auto"/>
              <w:left w:val="single" w:sz="4" w:space="0" w:color="auto"/>
              <w:bottom w:val="single" w:sz="12" w:space="0" w:color="auto"/>
              <w:right w:val="single" w:sz="4" w:space="0" w:color="auto"/>
            </w:tcBorders>
          </w:tcPr>
          <w:p w14:paraId="2B2A0EBD"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p>
        </w:tc>
        <w:tc>
          <w:tcPr>
            <w:tcW w:w="938" w:type="dxa"/>
            <w:tcBorders>
              <w:top w:val="single" w:sz="4" w:space="0" w:color="auto"/>
              <w:left w:val="single" w:sz="4" w:space="0" w:color="auto"/>
              <w:bottom w:val="single" w:sz="12" w:space="0" w:color="auto"/>
              <w:right w:val="single" w:sz="4" w:space="0" w:color="auto"/>
            </w:tcBorders>
          </w:tcPr>
          <w:p w14:paraId="07843FCE"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p>
        </w:tc>
        <w:tc>
          <w:tcPr>
            <w:tcW w:w="1253" w:type="dxa"/>
            <w:tcBorders>
              <w:top w:val="single" w:sz="4" w:space="0" w:color="auto"/>
              <w:left w:val="single" w:sz="4" w:space="0" w:color="auto"/>
              <w:bottom w:val="single" w:sz="12" w:space="0" w:color="auto"/>
              <w:right w:val="single" w:sz="4" w:space="0" w:color="auto"/>
            </w:tcBorders>
          </w:tcPr>
          <w:p w14:paraId="77907ED3"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p>
        </w:tc>
        <w:tc>
          <w:tcPr>
            <w:tcW w:w="1253" w:type="dxa"/>
            <w:tcBorders>
              <w:top w:val="single" w:sz="4" w:space="0" w:color="auto"/>
              <w:left w:val="single" w:sz="4" w:space="0" w:color="auto"/>
              <w:bottom w:val="single" w:sz="12" w:space="0" w:color="auto"/>
              <w:right w:val="single" w:sz="4" w:space="0" w:color="auto"/>
            </w:tcBorders>
            <w:hideMark/>
          </w:tcPr>
          <w:p w14:paraId="7D5E5F4E"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k3/k2x100</w:t>
            </w:r>
          </w:p>
        </w:tc>
        <w:tc>
          <w:tcPr>
            <w:tcW w:w="1253" w:type="dxa"/>
            <w:tcBorders>
              <w:top w:val="single" w:sz="4" w:space="0" w:color="auto"/>
              <w:left w:val="single" w:sz="4" w:space="0" w:color="auto"/>
              <w:bottom w:val="single" w:sz="12" w:space="0" w:color="auto"/>
              <w:right w:val="single" w:sz="12" w:space="0" w:color="auto"/>
            </w:tcBorders>
            <w:hideMark/>
          </w:tcPr>
          <w:p w14:paraId="287B40E1"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k10/k2</w:t>
            </w:r>
          </w:p>
        </w:tc>
      </w:tr>
      <w:tr w:rsidR="00231515" w14:paraId="7B30E8F0" w14:textId="77777777" w:rsidTr="0090073C">
        <w:trPr>
          <w:cantSplit/>
        </w:trPr>
        <w:tc>
          <w:tcPr>
            <w:tcW w:w="937" w:type="dxa"/>
            <w:tcBorders>
              <w:top w:val="single" w:sz="12" w:space="0" w:color="auto"/>
              <w:left w:val="single" w:sz="12" w:space="0" w:color="auto"/>
              <w:bottom w:val="single" w:sz="4" w:space="0" w:color="auto"/>
              <w:right w:val="single" w:sz="4" w:space="0" w:color="auto"/>
            </w:tcBorders>
            <w:hideMark/>
          </w:tcPr>
          <w:p w14:paraId="668B66A2"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#-M-A, A1</w:t>
            </w:r>
          </w:p>
        </w:tc>
        <w:tc>
          <w:tcPr>
            <w:tcW w:w="937" w:type="dxa"/>
            <w:tcBorders>
              <w:top w:val="single" w:sz="12" w:space="0" w:color="auto"/>
              <w:left w:val="single" w:sz="4" w:space="0" w:color="auto"/>
              <w:bottom w:val="single" w:sz="4" w:space="0" w:color="auto"/>
              <w:right w:val="single" w:sz="4" w:space="0" w:color="auto"/>
            </w:tcBorders>
            <w:hideMark/>
          </w:tcPr>
          <w:p w14:paraId="0CED3B48"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1.623,66</w:t>
            </w:r>
          </w:p>
        </w:tc>
        <w:tc>
          <w:tcPr>
            <w:tcW w:w="938" w:type="dxa"/>
            <w:tcBorders>
              <w:top w:val="single" w:sz="12" w:space="0" w:color="auto"/>
              <w:left w:val="single" w:sz="4" w:space="0" w:color="auto"/>
              <w:bottom w:val="single" w:sz="4" w:space="0" w:color="auto"/>
              <w:right w:val="single" w:sz="4" w:space="0" w:color="auto"/>
            </w:tcBorders>
            <w:hideMark/>
          </w:tcPr>
          <w:p w14:paraId="0407F840"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1.099,00</w:t>
            </w:r>
          </w:p>
        </w:tc>
        <w:tc>
          <w:tcPr>
            <w:tcW w:w="1253" w:type="dxa"/>
            <w:tcBorders>
              <w:top w:val="single" w:sz="12" w:space="0" w:color="auto"/>
              <w:left w:val="single" w:sz="4" w:space="0" w:color="auto"/>
              <w:bottom w:val="single" w:sz="4" w:space="0" w:color="auto"/>
              <w:right w:val="single" w:sz="4" w:space="0" w:color="auto"/>
            </w:tcBorders>
            <w:hideMark/>
          </w:tcPr>
          <w:p w14:paraId="40CB607A"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1.623,66</w:t>
            </w:r>
          </w:p>
        </w:tc>
        <w:tc>
          <w:tcPr>
            <w:tcW w:w="1253" w:type="dxa"/>
            <w:tcBorders>
              <w:top w:val="single" w:sz="12" w:space="0" w:color="auto"/>
              <w:left w:val="single" w:sz="4" w:space="0" w:color="auto"/>
              <w:bottom w:val="single" w:sz="4" w:space="0" w:color="auto"/>
              <w:right w:val="single" w:sz="4" w:space="0" w:color="auto"/>
            </w:tcBorders>
            <w:hideMark/>
          </w:tcPr>
          <w:p w14:paraId="55410F1F"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826,61</w:t>
            </w:r>
          </w:p>
        </w:tc>
        <w:tc>
          <w:tcPr>
            <w:tcW w:w="1253" w:type="dxa"/>
            <w:tcBorders>
              <w:top w:val="single" w:sz="12" w:space="0" w:color="auto"/>
              <w:left w:val="single" w:sz="4" w:space="0" w:color="auto"/>
              <w:bottom w:val="single" w:sz="4" w:space="0" w:color="auto"/>
              <w:right w:val="single" w:sz="4" w:space="0" w:color="auto"/>
            </w:tcBorders>
            <w:hideMark/>
          </w:tcPr>
          <w:p w14:paraId="3BEDFA32"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1.099,00</w:t>
            </w:r>
          </w:p>
        </w:tc>
        <w:tc>
          <w:tcPr>
            <w:tcW w:w="1253" w:type="dxa"/>
            <w:tcBorders>
              <w:top w:val="single" w:sz="12" w:space="0" w:color="auto"/>
              <w:left w:val="single" w:sz="4" w:space="0" w:color="auto"/>
              <w:bottom w:val="single" w:sz="4" w:space="0" w:color="auto"/>
              <w:right w:val="single" w:sz="4" w:space="0" w:color="auto"/>
            </w:tcBorders>
            <w:hideMark/>
          </w:tcPr>
          <w:p w14:paraId="33A41327"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pretežno stambena**</w:t>
            </w:r>
          </w:p>
        </w:tc>
        <w:tc>
          <w:tcPr>
            <w:tcW w:w="1095" w:type="dxa"/>
            <w:tcBorders>
              <w:top w:val="single" w:sz="12" w:space="0" w:color="auto"/>
              <w:left w:val="single" w:sz="4" w:space="0" w:color="auto"/>
              <w:bottom w:val="single" w:sz="4" w:space="0" w:color="auto"/>
              <w:right w:val="single" w:sz="4" w:space="0" w:color="auto"/>
            </w:tcBorders>
            <w:hideMark/>
          </w:tcPr>
          <w:p w14:paraId="387F817B"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garaža i pomoćne prostorije</w:t>
            </w:r>
          </w:p>
        </w:tc>
        <w:tc>
          <w:tcPr>
            <w:tcW w:w="784" w:type="dxa"/>
            <w:tcBorders>
              <w:top w:val="single" w:sz="12" w:space="0" w:color="auto"/>
              <w:left w:val="single" w:sz="4" w:space="0" w:color="auto"/>
              <w:bottom w:val="single" w:sz="4" w:space="0" w:color="auto"/>
              <w:right w:val="single" w:sz="4" w:space="0" w:color="auto"/>
            </w:tcBorders>
            <w:hideMark/>
          </w:tcPr>
          <w:p w14:paraId="0E971C03"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8</w:t>
            </w:r>
          </w:p>
        </w:tc>
        <w:tc>
          <w:tcPr>
            <w:tcW w:w="938" w:type="dxa"/>
            <w:tcBorders>
              <w:top w:val="single" w:sz="12" w:space="0" w:color="auto"/>
              <w:left w:val="single" w:sz="4" w:space="0" w:color="auto"/>
              <w:bottom w:val="single" w:sz="4" w:space="0" w:color="auto"/>
              <w:right w:val="single" w:sz="4" w:space="0" w:color="auto"/>
            </w:tcBorders>
            <w:hideMark/>
          </w:tcPr>
          <w:p w14:paraId="561A47C6"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Po+P+6</w:t>
            </w:r>
          </w:p>
        </w:tc>
        <w:tc>
          <w:tcPr>
            <w:tcW w:w="1253" w:type="dxa"/>
            <w:tcBorders>
              <w:top w:val="single" w:sz="12" w:space="0" w:color="auto"/>
              <w:left w:val="single" w:sz="4" w:space="0" w:color="auto"/>
              <w:bottom w:val="single" w:sz="4" w:space="0" w:color="auto"/>
              <w:right w:val="single" w:sz="4" w:space="0" w:color="auto"/>
            </w:tcBorders>
            <w:hideMark/>
          </w:tcPr>
          <w:p w14:paraId="494068F8"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8.609,19</w:t>
            </w:r>
          </w:p>
        </w:tc>
        <w:tc>
          <w:tcPr>
            <w:tcW w:w="1253" w:type="dxa"/>
            <w:tcBorders>
              <w:top w:val="single" w:sz="12" w:space="0" w:color="auto"/>
              <w:left w:val="single" w:sz="4" w:space="0" w:color="auto"/>
              <w:bottom w:val="single" w:sz="4" w:space="0" w:color="auto"/>
              <w:right w:val="single" w:sz="4" w:space="0" w:color="auto"/>
            </w:tcBorders>
            <w:hideMark/>
          </w:tcPr>
          <w:p w14:paraId="4707DD77"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67,69</w:t>
            </w:r>
          </w:p>
        </w:tc>
        <w:tc>
          <w:tcPr>
            <w:tcW w:w="1253" w:type="dxa"/>
            <w:tcBorders>
              <w:top w:val="single" w:sz="12" w:space="0" w:color="auto"/>
              <w:left w:val="single" w:sz="4" w:space="0" w:color="auto"/>
              <w:bottom w:val="single" w:sz="4" w:space="0" w:color="auto"/>
              <w:right w:val="single" w:sz="12" w:space="0" w:color="auto"/>
            </w:tcBorders>
            <w:hideMark/>
          </w:tcPr>
          <w:p w14:paraId="13C8033D"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5,30</w:t>
            </w:r>
          </w:p>
        </w:tc>
      </w:tr>
      <w:tr w:rsidR="00231515" w14:paraId="13113D1F" w14:textId="77777777" w:rsidTr="0090073C">
        <w:trPr>
          <w:cantSplit/>
        </w:trPr>
        <w:tc>
          <w:tcPr>
            <w:tcW w:w="937" w:type="dxa"/>
            <w:tcBorders>
              <w:top w:val="single" w:sz="4" w:space="0" w:color="auto"/>
              <w:left w:val="single" w:sz="12" w:space="0" w:color="auto"/>
              <w:bottom w:val="single" w:sz="4" w:space="0" w:color="auto"/>
              <w:right w:val="single" w:sz="4" w:space="0" w:color="auto"/>
            </w:tcBorders>
            <w:hideMark/>
          </w:tcPr>
          <w:p w14:paraId="1E653EB8"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#-M-A, A2</w:t>
            </w:r>
          </w:p>
        </w:tc>
        <w:tc>
          <w:tcPr>
            <w:tcW w:w="937" w:type="dxa"/>
            <w:tcBorders>
              <w:top w:val="single" w:sz="4" w:space="0" w:color="auto"/>
              <w:left w:val="single" w:sz="4" w:space="0" w:color="auto"/>
              <w:bottom w:val="single" w:sz="4" w:space="0" w:color="auto"/>
              <w:right w:val="single" w:sz="4" w:space="0" w:color="auto"/>
            </w:tcBorders>
            <w:hideMark/>
          </w:tcPr>
          <w:p w14:paraId="2D23D251"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1.609,68</w:t>
            </w:r>
          </w:p>
        </w:tc>
        <w:tc>
          <w:tcPr>
            <w:tcW w:w="938" w:type="dxa"/>
            <w:tcBorders>
              <w:top w:val="single" w:sz="4" w:space="0" w:color="auto"/>
              <w:left w:val="single" w:sz="4" w:space="0" w:color="auto"/>
              <w:bottom w:val="single" w:sz="4" w:space="0" w:color="auto"/>
              <w:right w:val="single" w:sz="4" w:space="0" w:color="auto"/>
            </w:tcBorders>
            <w:hideMark/>
          </w:tcPr>
          <w:p w14:paraId="52482D1D"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1.087,82</w:t>
            </w:r>
          </w:p>
        </w:tc>
        <w:tc>
          <w:tcPr>
            <w:tcW w:w="1253" w:type="dxa"/>
            <w:tcBorders>
              <w:top w:val="single" w:sz="4" w:space="0" w:color="auto"/>
              <w:left w:val="single" w:sz="4" w:space="0" w:color="auto"/>
              <w:bottom w:val="single" w:sz="4" w:space="0" w:color="auto"/>
              <w:right w:val="single" w:sz="4" w:space="0" w:color="auto"/>
            </w:tcBorders>
            <w:hideMark/>
          </w:tcPr>
          <w:p w14:paraId="35F79A83"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1.609,68</w:t>
            </w:r>
          </w:p>
        </w:tc>
        <w:tc>
          <w:tcPr>
            <w:tcW w:w="1253" w:type="dxa"/>
            <w:tcBorders>
              <w:top w:val="single" w:sz="4" w:space="0" w:color="auto"/>
              <w:left w:val="single" w:sz="4" w:space="0" w:color="auto"/>
              <w:bottom w:val="single" w:sz="4" w:space="0" w:color="auto"/>
              <w:right w:val="single" w:sz="4" w:space="0" w:color="auto"/>
            </w:tcBorders>
            <w:hideMark/>
          </w:tcPr>
          <w:p w14:paraId="76EF596C"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715,76</w:t>
            </w:r>
          </w:p>
        </w:tc>
        <w:tc>
          <w:tcPr>
            <w:tcW w:w="1253" w:type="dxa"/>
            <w:tcBorders>
              <w:top w:val="single" w:sz="4" w:space="0" w:color="auto"/>
              <w:left w:val="single" w:sz="4" w:space="0" w:color="auto"/>
              <w:bottom w:val="single" w:sz="4" w:space="0" w:color="auto"/>
              <w:right w:val="single" w:sz="4" w:space="0" w:color="auto"/>
            </w:tcBorders>
            <w:hideMark/>
          </w:tcPr>
          <w:p w14:paraId="57466929"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1.087,82</w:t>
            </w:r>
          </w:p>
        </w:tc>
        <w:tc>
          <w:tcPr>
            <w:tcW w:w="1253" w:type="dxa"/>
            <w:tcBorders>
              <w:top w:val="single" w:sz="4" w:space="0" w:color="auto"/>
              <w:left w:val="single" w:sz="4" w:space="0" w:color="auto"/>
              <w:bottom w:val="single" w:sz="4" w:space="0" w:color="auto"/>
              <w:right w:val="single" w:sz="4" w:space="0" w:color="auto"/>
            </w:tcBorders>
            <w:hideMark/>
          </w:tcPr>
          <w:p w14:paraId="433D3D82"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pretežno stambena** s veterinarskom ambulantom</w:t>
            </w:r>
          </w:p>
        </w:tc>
        <w:tc>
          <w:tcPr>
            <w:tcW w:w="1095" w:type="dxa"/>
            <w:tcBorders>
              <w:top w:val="single" w:sz="4" w:space="0" w:color="auto"/>
              <w:left w:val="single" w:sz="4" w:space="0" w:color="auto"/>
              <w:bottom w:val="single" w:sz="4" w:space="0" w:color="auto"/>
              <w:right w:val="single" w:sz="4" w:space="0" w:color="auto"/>
            </w:tcBorders>
            <w:hideMark/>
          </w:tcPr>
          <w:p w14:paraId="1F6D887C"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garaža i pomoćne prostorije</w:t>
            </w:r>
          </w:p>
        </w:tc>
        <w:tc>
          <w:tcPr>
            <w:tcW w:w="784" w:type="dxa"/>
            <w:tcBorders>
              <w:top w:val="single" w:sz="4" w:space="0" w:color="auto"/>
              <w:left w:val="single" w:sz="4" w:space="0" w:color="auto"/>
              <w:bottom w:val="single" w:sz="4" w:space="0" w:color="auto"/>
              <w:right w:val="single" w:sz="4" w:space="0" w:color="auto"/>
            </w:tcBorders>
            <w:hideMark/>
          </w:tcPr>
          <w:p w14:paraId="4819B1DF"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8</w:t>
            </w:r>
          </w:p>
        </w:tc>
        <w:tc>
          <w:tcPr>
            <w:tcW w:w="938" w:type="dxa"/>
            <w:tcBorders>
              <w:top w:val="single" w:sz="4" w:space="0" w:color="auto"/>
              <w:left w:val="single" w:sz="4" w:space="0" w:color="auto"/>
              <w:bottom w:val="single" w:sz="4" w:space="0" w:color="auto"/>
              <w:right w:val="single" w:sz="4" w:space="0" w:color="auto"/>
            </w:tcBorders>
            <w:hideMark/>
          </w:tcPr>
          <w:p w14:paraId="1CC99407"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Po+P+6</w:t>
            </w:r>
          </w:p>
        </w:tc>
        <w:tc>
          <w:tcPr>
            <w:tcW w:w="1253" w:type="dxa"/>
            <w:tcBorders>
              <w:top w:val="single" w:sz="4" w:space="0" w:color="auto"/>
              <w:left w:val="single" w:sz="4" w:space="0" w:color="auto"/>
              <w:bottom w:val="single" w:sz="4" w:space="0" w:color="auto"/>
              <w:right w:val="single" w:sz="4" w:space="0" w:color="auto"/>
            </w:tcBorders>
            <w:hideMark/>
          </w:tcPr>
          <w:p w14:paraId="7C40861D"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8.291,40</w:t>
            </w:r>
          </w:p>
        </w:tc>
        <w:tc>
          <w:tcPr>
            <w:tcW w:w="1253" w:type="dxa"/>
            <w:tcBorders>
              <w:top w:val="single" w:sz="4" w:space="0" w:color="auto"/>
              <w:left w:val="single" w:sz="4" w:space="0" w:color="auto"/>
              <w:bottom w:val="single" w:sz="4" w:space="0" w:color="auto"/>
              <w:right w:val="single" w:sz="4" w:space="0" w:color="auto"/>
            </w:tcBorders>
            <w:hideMark/>
          </w:tcPr>
          <w:p w14:paraId="526601DE"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67,58</w:t>
            </w:r>
          </w:p>
        </w:tc>
        <w:tc>
          <w:tcPr>
            <w:tcW w:w="1253" w:type="dxa"/>
            <w:tcBorders>
              <w:top w:val="single" w:sz="4" w:space="0" w:color="auto"/>
              <w:left w:val="single" w:sz="4" w:space="0" w:color="auto"/>
              <w:bottom w:val="single" w:sz="4" w:space="0" w:color="auto"/>
              <w:right w:val="single" w:sz="12" w:space="0" w:color="auto"/>
            </w:tcBorders>
            <w:hideMark/>
          </w:tcPr>
          <w:p w14:paraId="2E627AE4"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5,15</w:t>
            </w:r>
          </w:p>
        </w:tc>
      </w:tr>
      <w:tr w:rsidR="00231515" w14:paraId="5BDDB684" w14:textId="77777777" w:rsidTr="0090073C">
        <w:trPr>
          <w:cantSplit/>
        </w:trPr>
        <w:tc>
          <w:tcPr>
            <w:tcW w:w="937" w:type="dxa"/>
            <w:tcBorders>
              <w:top w:val="single" w:sz="4" w:space="0" w:color="auto"/>
              <w:left w:val="single" w:sz="12" w:space="0" w:color="auto"/>
              <w:bottom w:val="single" w:sz="4" w:space="0" w:color="auto"/>
              <w:right w:val="single" w:sz="4" w:space="0" w:color="auto"/>
            </w:tcBorders>
            <w:hideMark/>
          </w:tcPr>
          <w:p w14:paraId="17627BE5"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#-M-A, A3</w:t>
            </w:r>
          </w:p>
        </w:tc>
        <w:tc>
          <w:tcPr>
            <w:tcW w:w="937" w:type="dxa"/>
            <w:tcBorders>
              <w:top w:val="single" w:sz="4" w:space="0" w:color="auto"/>
              <w:left w:val="single" w:sz="4" w:space="0" w:color="auto"/>
              <w:bottom w:val="single" w:sz="4" w:space="0" w:color="auto"/>
              <w:right w:val="single" w:sz="4" w:space="0" w:color="auto"/>
            </w:tcBorders>
            <w:hideMark/>
          </w:tcPr>
          <w:p w14:paraId="3837CB6C"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2.065,16</w:t>
            </w:r>
          </w:p>
        </w:tc>
        <w:tc>
          <w:tcPr>
            <w:tcW w:w="938" w:type="dxa"/>
            <w:tcBorders>
              <w:top w:val="single" w:sz="4" w:space="0" w:color="auto"/>
              <w:left w:val="single" w:sz="4" w:space="0" w:color="auto"/>
              <w:bottom w:val="single" w:sz="4" w:space="0" w:color="auto"/>
              <w:right w:val="single" w:sz="4" w:space="0" w:color="auto"/>
            </w:tcBorders>
            <w:hideMark/>
          </w:tcPr>
          <w:p w14:paraId="4F83AFCC"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1.398,31</w:t>
            </w:r>
          </w:p>
        </w:tc>
        <w:tc>
          <w:tcPr>
            <w:tcW w:w="1253" w:type="dxa"/>
            <w:tcBorders>
              <w:top w:val="single" w:sz="4" w:space="0" w:color="auto"/>
              <w:left w:val="single" w:sz="4" w:space="0" w:color="auto"/>
              <w:bottom w:val="single" w:sz="4" w:space="0" w:color="auto"/>
              <w:right w:val="single" w:sz="4" w:space="0" w:color="auto"/>
            </w:tcBorders>
            <w:hideMark/>
          </w:tcPr>
          <w:p w14:paraId="09FBFC7B"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2.065,16</w:t>
            </w:r>
          </w:p>
        </w:tc>
        <w:tc>
          <w:tcPr>
            <w:tcW w:w="1253" w:type="dxa"/>
            <w:tcBorders>
              <w:top w:val="single" w:sz="4" w:space="0" w:color="auto"/>
              <w:left w:val="single" w:sz="4" w:space="0" w:color="auto"/>
              <w:bottom w:val="single" w:sz="4" w:space="0" w:color="auto"/>
              <w:right w:val="single" w:sz="4" w:space="0" w:color="auto"/>
            </w:tcBorders>
            <w:hideMark/>
          </w:tcPr>
          <w:p w14:paraId="2311A638"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1.353,51</w:t>
            </w:r>
          </w:p>
        </w:tc>
        <w:tc>
          <w:tcPr>
            <w:tcW w:w="1253" w:type="dxa"/>
            <w:tcBorders>
              <w:top w:val="single" w:sz="4" w:space="0" w:color="auto"/>
              <w:left w:val="single" w:sz="4" w:space="0" w:color="auto"/>
              <w:bottom w:val="single" w:sz="4" w:space="0" w:color="auto"/>
              <w:right w:val="single" w:sz="4" w:space="0" w:color="auto"/>
            </w:tcBorders>
            <w:hideMark/>
          </w:tcPr>
          <w:p w14:paraId="77227A46"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1.398,31</w:t>
            </w:r>
          </w:p>
        </w:tc>
        <w:tc>
          <w:tcPr>
            <w:tcW w:w="1253" w:type="dxa"/>
            <w:tcBorders>
              <w:top w:val="single" w:sz="4" w:space="0" w:color="auto"/>
              <w:left w:val="single" w:sz="4" w:space="0" w:color="auto"/>
              <w:bottom w:val="single" w:sz="4" w:space="0" w:color="auto"/>
              <w:right w:val="single" w:sz="4" w:space="0" w:color="auto"/>
            </w:tcBorders>
            <w:hideMark/>
          </w:tcPr>
          <w:p w14:paraId="00B9B7A9"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pretežno stambena s kulturnim centrom i polivalentnom dvoranom</w:t>
            </w:r>
          </w:p>
        </w:tc>
        <w:tc>
          <w:tcPr>
            <w:tcW w:w="1095" w:type="dxa"/>
            <w:tcBorders>
              <w:top w:val="single" w:sz="4" w:space="0" w:color="auto"/>
              <w:left w:val="single" w:sz="4" w:space="0" w:color="auto"/>
              <w:bottom w:val="single" w:sz="4" w:space="0" w:color="auto"/>
              <w:right w:val="single" w:sz="4" w:space="0" w:color="auto"/>
            </w:tcBorders>
            <w:hideMark/>
          </w:tcPr>
          <w:p w14:paraId="6FC774FB"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garaža i pomoćne prostorije</w:t>
            </w:r>
          </w:p>
        </w:tc>
        <w:tc>
          <w:tcPr>
            <w:tcW w:w="784" w:type="dxa"/>
            <w:tcBorders>
              <w:top w:val="single" w:sz="4" w:space="0" w:color="auto"/>
              <w:left w:val="single" w:sz="4" w:space="0" w:color="auto"/>
              <w:bottom w:val="single" w:sz="4" w:space="0" w:color="auto"/>
              <w:right w:val="single" w:sz="4" w:space="0" w:color="auto"/>
            </w:tcBorders>
            <w:hideMark/>
          </w:tcPr>
          <w:p w14:paraId="51DFAFEE"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3-8</w:t>
            </w:r>
          </w:p>
        </w:tc>
        <w:tc>
          <w:tcPr>
            <w:tcW w:w="938" w:type="dxa"/>
            <w:tcBorders>
              <w:top w:val="single" w:sz="4" w:space="0" w:color="auto"/>
              <w:left w:val="single" w:sz="4" w:space="0" w:color="auto"/>
              <w:bottom w:val="single" w:sz="4" w:space="0" w:color="auto"/>
              <w:right w:val="single" w:sz="4" w:space="0" w:color="auto"/>
            </w:tcBorders>
            <w:hideMark/>
          </w:tcPr>
          <w:p w14:paraId="0D6D0E50"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Po+P+1-</w:t>
            </w:r>
          </w:p>
          <w:p w14:paraId="2BCAC62A"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Po+P+6</w:t>
            </w:r>
          </w:p>
        </w:tc>
        <w:tc>
          <w:tcPr>
            <w:tcW w:w="1253" w:type="dxa"/>
            <w:tcBorders>
              <w:top w:val="single" w:sz="4" w:space="0" w:color="auto"/>
              <w:left w:val="single" w:sz="4" w:space="0" w:color="auto"/>
              <w:bottom w:val="single" w:sz="4" w:space="0" w:color="auto"/>
              <w:right w:val="single" w:sz="4" w:space="0" w:color="auto"/>
            </w:tcBorders>
            <w:hideMark/>
          </w:tcPr>
          <w:p w14:paraId="1D210E74"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10.127,48</w:t>
            </w:r>
          </w:p>
        </w:tc>
        <w:tc>
          <w:tcPr>
            <w:tcW w:w="1253" w:type="dxa"/>
            <w:tcBorders>
              <w:top w:val="single" w:sz="4" w:space="0" w:color="auto"/>
              <w:left w:val="single" w:sz="4" w:space="0" w:color="auto"/>
              <w:bottom w:val="single" w:sz="4" w:space="0" w:color="auto"/>
              <w:right w:val="single" w:sz="4" w:space="0" w:color="auto"/>
            </w:tcBorders>
            <w:hideMark/>
          </w:tcPr>
          <w:p w14:paraId="18343FC6"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67,71</w:t>
            </w:r>
          </w:p>
        </w:tc>
        <w:tc>
          <w:tcPr>
            <w:tcW w:w="1253" w:type="dxa"/>
            <w:tcBorders>
              <w:top w:val="single" w:sz="4" w:space="0" w:color="auto"/>
              <w:left w:val="single" w:sz="4" w:space="0" w:color="auto"/>
              <w:bottom w:val="single" w:sz="4" w:space="0" w:color="auto"/>
              <w:right w:val="single" w:sz="12" w:space="0" w:color="auto"/>
            </w:tcBorders>
            <w:hideMark/>
          </w:tcPr>
          <w:p w14:paraId="277F5B49"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4,90</w:t>
            </w:r>
          </w:p>
        </w:tc>
      </w:tr>
      <w:tr w:rsidR="00231515" w14:paraId="21234B9C" w14:textId="77777777" w:rsidTr="0090073C">
        <w:trPr>
          <w:cantSplit/>
        </w:trPr>
        <w:tc>
          <w:tcPr>
            <w:tcW w:w="937" w:type="dxa"/>
            <w:tcBorders>
              <w:top w:val="single" w:sz="4" w:space="0" w:color="auto"/>
              <w:left w:val="single" w:sz="12" w:space="0" w:color="auto"/>
              <w:bottom w:val="single" w:sz="4" w:space="0" w:color="auto"/>
              <w:right w:val="single" w:sz="4" w:space="0" w:color="auto"/>
            </w:tcBorders>
            <w:hideMark/>
          </w:tcPr>
          <w:p w14:paraId="63AFCC3A"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#-M-A, A4</w:t>
            </w:r>
          </w:p>
        </w:tc>
        <w:tc>
          <w:tcPr>
            <w:tcW w:w="937" w:type="dxa"/>
            <w:tcBorders>
              <w:top w:val="single" w:sz="4" w:space="0" w:color="auto"/>
              <w:left w:val="single" w:sz="4" w:space="0" w:color="auto"/>
              <w:bottom w:val="single" w:sz="4" w:space="0" w:color="auto"/>
              <w:right w:val="single" w:sz="4" w:space="0" w:color="auto"/>
            </w:tcBorders>
            <w:hideMark/>
          </w:tcPr>
          <w:p w14:paraId="6A3ACAF3"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2.532,03</w:t>
            </w:r>
          </w:p>
        </w:tc>
        <w:tc>
          <w:tcPr>
            <w:tcW w:w="938" w:type="dxa"/>
            <w:tcBorders>
              <w:top w:val="single" w:sz="4" w:space="0" w:color="auto"/>
              <w:left w:val="single" w:sz="4" w:space="0" w:color="auto"/>
              <w:bottom w:val="single" w:sz="4" w:space="0" w:color="auto"/>
              <w:right w:val="single" w:sz="4" w:space="0" w:color="auto"/>
            </w:tcBorders>
            <w:hideMark/>
          </w:tcPr>
          <w:p w14:paraId="6C88AC1C"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1.665,26</w:t>
            </w:r>
          </w:p>
        </w:tc>
        <w:tc>
          <w:tcPr>
            <w:tcW w:w="1253" w:type="dxa"/>
            <w:tcBorders>
              <w:top w:val="single" w:sz="4" w:space="0" w:color="auto"/>
              <w:left w:val="single" w:sz="4" w:space="0" w:color="auto"/>
              <w:bottom w:val="single" w:sz="4" w:space="0" w:color="auto"/>
              <w:right w:val="single" w:sz="4" w:space="0" w:color="auto"/>
            </w:tcBorders>
            <w:hideMark/>
          </w:tcPr>
          <w:p w14:paraId="523F9439"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2.532,03</w:t>
            </w:r>
          </w:p>
        </w:tc>
        <w:tc>
          <w:tcPr>
            <w:tcW w:w="1253" w:type="dxa"/>
            <w:tcBorders>
              <w:top w:val="single" w:sz="4" w:space="0" w:color="auto"/>
              <w:left w:val="single" w:sz="4" w:space="0" w:color="auto"/>
              <w:bottom w:val="single" w:sz="4" w:space="0" w:color="auto"/>
              <w:right w:val="single" w:sz="4" w:space="0" w:color="auto"/>
            </w:tcBorders>
            <w:hideMark/>
          </w:tcPr>
          <w:p w14:paraId="6C2637D4"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1.485,78</w:t>
            </w:r>
          </w:p>
        </w:tc>
        <w:tc>
          <w:tcPr>
            <w:tcW w:w="1253" w:type="dxa"/>
            <w:tcBorders>
              <w:top w:val="single" w:sz="4" w:space="0" w:color="auto"/>
              <w:left w:val="single" w:sz="4" w:space="0" w:color="auto"/>
              <w:bottom w:val="single" w:sz="4" w:space="0" w:color="auto"/>
              <w:right w:val="single" w:sz="4" w:space="0" w:color="auto"/>
            </w:tcBorders>
            <w:hideMark/>
          </w:tcPr>
          <w:p w14:paraId="1138BA27"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1.665,26</w:t>
            </w:r>
          </w:p>
        </w:tc>
        <w:tc>
          <w:tcPr>
            <w:tcW w:w="1253" w:type="dxa"/>
            <w:tcBorders>
              <w:top w:val="single" w:sz="4" w:space="0" w:color="auto"/>
              <w:left w:val="single" w:sz="4" w:space="0" w:color="auto"/>
              <w:bottom w:val="single" w:sz="4" w:space="0" w:color="auto"/>
              <w:right w:val="single" w:sz="4" w:space="0" w:color="auto"/>
            </w:tcBorders>
            <w:hideMark/>
          </w:tcPr>
          <w:p w14:paraId="484A20A4"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pretežno stambena**</w:t>
            </w:r>
          </w:p>
        </w:tc>
        <w:tc>
          <w:tcPr>
            <w:tcW w:w="1095" w:type="dxa"/>
            <w:tcBorders>
              <w:top w:val="single" w:sz="4" w:space="0" w:color="auto"/>
              <w:left w:val="single" w:sz="4" w:space="0" w:color="auto"/>
              <w:bottom w:val="single" w:sz="4" w:space="0" w:color="auto"/>
              <w:right w:val="single" w:sz="4" w:space="0" w:color="auto"/>
            </w:tcBorders>
            <w:hideMark/>
          </w:tcPr>
          <w:p w14:paraId="5ED30F70"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garaža i pomoćne prostorije</w:t>
            </w:r>
          </w:p>
        </w:tc>
        <w:tc>
          <w:tcPr>
            <w:tcW w:w="784" w:type="dxa"/>
            <w:tcBorders>
              <w:top w:val="single" w:sz="4" w:space="0" w:color="auto"/>
              <w:left w:val="single" w:sz="4" w:space="0" w:color="auto"/>
              <w:bottom w:val="single" w:sz="4" w:space="0" w:color="auto"/>
              <w:right w:val="single" w:sz="4" w:space="0" w:color="auto"/>
            </w:tcBorders>
            <w:hideMark/>
          </w:tcPr>
          <w:p w14:paraId="6204300D"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8</w:t>
            </w:r>
          </w:p>
        </w:tc>
        <w:tc>
          <w:tcPr>
            <w:tcW w:w="938" w:type="dxa"/>
            <w:tcBorders>
              <w:top w:val="single" w:sz="4" w:space="0" w:color="auto"/>
              <w:left w:val="single" w:sz="4" w:space="0" w:color="auto"/>
              <w:bottom w:val="single" w:sz="4" w:space="0" w:color="auto"/>
              <w:right w:val="single" w:sz="4" w:space="0" w:color="auto"/>
            </w:tcBorders>
            <w:hideMark/>
          </w:tcPr>
          <w:p w14:paraId="55B43FEF"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Po+P+6</w:t>
            </w:r>
          </w:p>
        </w:tc>
        <w:tc>
          <w:tcPr>
            <w:tcW w:w="1253" w:type="dxa"/>
            <w:tcBorders>
              <w:top w:val="single" w:sz="4" w:space="0" w:color="auto"/>
              <w:left w:val="single" w:sz="4" w:space="0" w:color="auto"/>
              <w:bottom w:val="single" w:sz="4" w:space="0" w:color="auto"/>
              <w:right w:val="single" w:sz="4" w:space="0" w:color="auto"/>
            </w:tcBorders>
            <w:hideMark/>
          </w:tcPr>
          <w:p w14:paraId="7F058C29"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13.601,19</w:t>
            </w:r>
          </w:p>
        </w:tc>
        <w:tc>
          <w:tcPr>
            <w:tcW w:w="1253" w:type="dxa"/>
            <w:tcBorders>
              <w:top w:val="single" w:sz="4" w:space="0" w:color="auto"/>
              <w:left w:val="single" w:sz="4" w:space="0" w:color="auto"/>
              <w:bottom w:val="single" w:sz="4" w:space="0" w:color="auto"/>
              <w:right w:val="single" w:sz="4" w:space="0" w:color="auto"/>
            </w:tcBorders>
            <w:hideMark/>
          </w:tcPr>
          <w:p w14:paraId="12DF0705"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65,77</w:t>
            </w:r>
          </w:p>
        </w:tc>
        <w:tc>
          <w:tcPr>
            <w:tcW w:w="1253" w:type="dxa"/>
            <w:tcBorders>
              <w:top w:val="single" w:sz="4" w:space="0" w:color="auto"/>
              <w:left w:val="single" w:sz="4" w:space="0" w:color="auto"/>
              <w:bottom w:val="single" w:sz="4" w:space="0" w:color="auto"/>
              <w:right w:val="single" w:sz="12" w:space="0" w:color="auto"/>
            </w:tcBorders>
            <w:hideMark/>
          </w:tcPr>
          <w:p w14:paraId="111D03B1"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5,37</w:t>
            </w:r>
          </w:p>
        </w:tc>
      </w:tr>
      <w:tr w:rsidR="00231515" w14:paraId="2DE6CA2B" w14:textId="77777777" w:rsidTr="0090073C">
        <w:trPr>
          <w:cantSplit/>
        </w:trPr>
        <w:tc>
          <w:tcPr>
            <w:tcW w:w="937" w:type="dxa"/>
            <w:tcBorders>
              <w:top w:val="single" w:sz="4" w:space="0" w:color="auto"/>
              <w:left w:val="single" w:sz="12" w:space="0" w:color="auto"/>
              <w:bottom w:val="single" w:sz="4" w:space="0" w:color="auto"/>
              <w:right w:val="single" w:sz="4" w:space="0" w:color="auto"/>
            </w:tcBorders>
            <w:hideMark/>
          </w:tcPr>
          <w:p w14:paraId="62185CE3"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#-M-A, A5</w:t>
            </w:r>
          </w:p>
        </w:tc>
        <w:tc>
          <w:tcPr>
            <w:tcW w:w="937" w:type="dxa"/>
            <w:tcBorders>
              <w:top w:val="single" w:sz="4" w:space="0" w:color="auto"/>
              <w:left w:val="single" w:sz="4" w:space="0" w:color="auto"/>
              <w:bottom w:val="single" w:sz="4" w:space="0" w:color="auto"/>
              <w:right w:val="single" w:sz="4" w:space="0" w:color="auto"/>
            </w:tcBorders>
            <w:hideMark/>
          </w:tcPr>
          <w:p w14:paraId="5BB059AA"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2.883,38</w:t>
            </w:r>
          </w:p>
        </w:tc>
        <w:tc>
          <w:tcPr>
            <w:tcW w:w="938" w:type="dxa"/>
            <w:tcBorders>
              <w:top w:val="single" w:sz="4" w:space="0" w:color="auto"/>
              <w:left w:val="single" w:sz="4" w:space="0" w:color="auto"/>
              <w:bottom w:val="single" w:sz="4" w:space="0" w:color="auto"/>
              <w:right w:val="single" w:sz="4" w:space="0" w:color="auto"/>
            </w:tcBorders>
            <w:hideMark/>
          </w:tcPr>
          <w:p w14:paraId="176CA980"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1.838,60</w:t>
            </w:r>
          </w:p>
        </w:tc>
        <w:tc>
          <w:tcPr>
            <w:tcW w:w="1253" w:type="dxa"/>
            <w:tcBorders>
              <w:top w:val="single" w:sz="4" w:space="0" w:color="auto"/>
              <w:left w:val="single" w:sz="4" w:space="0" w:color="auto"/>
              <w:bottom w:val="single" w:sz="4" w:space="0" w:color="auto"/>
              <w:right w:val="single" w:sz="4" w:space="0" w:color="auto"/>
            </w:tcBorders>
            <w:hideMark/>
          </w:tcPr>
          <w:p w14:paraId="3EAF45B4"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2.883,38</w:t>
            </w:r>
          </w:p>
        </w:tc>
        <w:tc>
          <w:tcPr>
            <w:tcW w:w="1253" w:type="dxa"/>
            <w:tcBorders>
              <w:top w:val="single" w:sz="4" w:space="0" w:color="auto"/>
              <w:left w:val="single" w:sz="4" w:space="0" w:color="auto"/>
              <w:bottom w:val="single" w:sz="4" w:space="0" w:color="auto"/>
              <w:right w:val="single" w:sz="4" w:space="0" w:color="auto"/>
            </w:tcBorders>
            <w:hideMark/>
          </w:tcPr>
          <w:p w14:paraId="6511D8B0"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1.432,20</w:t>
            </w:r>
          </w:p>
        </w:tc>
        <w:tc>
          <w:tcPr>
            <w:tcW w:w="1253" w:type="dxa"/>
            <w:tcBorders>
              <w:top w:val="single" w:sz="4" w:space="0" w:color="auto"/>
              <w:left w:val="single" w:sz="4" w:space="0" w:color="auto"/>
              <w:bottom w:val="single" w:sz="4" w:space="0" w:color="auto"/>
              <w:right w:val="single" w:sz="4" w:space="0" w:color="auto"/>
            </w:tcBorders>
            <w:hideMark/>
          </w:tcPr>
          <w:p w14:paraId="78B2D105"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1.838,60</w:t>
            </w:r>
          </w:p>
        </w:tc>
        <w:tc>
          <w:tcPr>
            <w:tcW w:w="1253" w:type="dxa"/>
            <w:tcBorders>
              <w:top w:val="single" w:sz="4" w:space="0" w:color="auto"/>
              <w:left w:val="single" w:sz="4" w:space="0" w:color="auto"/>
              <w:bottom w:val="single" w:sz="4" w:space="0" w:color="auto"/>
              <w:right w:val="single" w:sz="4" w:space="0" w:color="auto"/>
            </w:tcBorders>
            <w:hideMark/>
          </w:tcPr>
          <w:p w14:paraId="7F099B08"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pretežno stambena**</w:t>
            </w:r>
          </w:p>
        </w:tc>
        <w:tc>
          <w:tcPr>
            <w:tcW w:w="1095" w:type="dxa"/>
            <w:tcBorders>
              <w:top w:val="single" w:sz="4" w:space="0" w:color="auto"/>
              <w:left w:val="single" w:sz="4" w:space="0" w:color="auto"/>
              <w:bottom w:val="single" w:sz="4" w:space="0" w:color="auto"/>
              <w:right w:val="single" w:sz="4" w:space="0" w:color="auto"/>
            </w:tcBorders>
            <w:hideMark/>
          </w:tcPr>
          <w:p w14:paraId="2E8D899A"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garaža i pomoćne prostorije</w:t>
            </w:r>
          </w:p>
        </w:tc>
        <w:tc>
          <w:tcPr>
            <w:tcW w:w="784" w:type="dxa"/>
            <w:tcBorders>
              <w:top w:val="single" w:sz="4" w:space="0" w:color="auto"/>
              <w:left w:val="single" w:sz="4" w:space="0" w:color="auto"/>
              <w:bottom w:val="single" w:sz="4" w:space="0" w:color="auto"/>
              <w:right w:val="single" w:sz="4" w:space="0" w:color="auto"/>
            </w:tcBorders>
            <w:hideMark/>
          </w:tcPr>
          <w:p w14:paraId="06E4B0FD"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6-8</w:t>
            </w:r>
          </w:p>
        </w:tc>
        <w:tc>
          <w:tcPr>
            <w:tcW w:w="938" w:type="dxa"/>
            <w:tcBorders>
              <w:top w:val="single" w:sz="4" w:space="0" w:color="auto"/>
              <w:left w:val="single" w:sz="4" w:space="0" w:color="auto"/>
              <w:bottom w:val="single" w:sz="4" w:space="0" w:color="auto"/>
              <w:right w:val="single" w:sz="4" w:space="0" w:color="auto"/>
            </w:tcBorders>
            <w:hideMark/>
          </w:tcPr>
          <w:p w14:paraId="0E669DCC"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Po+P+4-</w:t>
            </w:r>
          </w:p>
          <w:p w14:paraId="11C06451"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Po+P+6</w:t>
            </w:r>
          </w:p>
        </w:tc>
        <w:tc>
          <w:tcPr>
            <w:tcW w:w="1253" w:type="dxa"/>
            <w:tcBorders>
              <w:top w:val="single" w:sz="4" w:space="0" w:color="auto"/>
              <w:left w:val="single" w:sz="4" w:space="0" w:color="auto"/>
              <w:bottom w:val="single" w:sz="4" w:space="0" w:color="auto"/>
              <w:right w:val="single" w:sz="4" w:space="0" w:color="auto"/>
            </w:tcBorders>
            <w:hideMark/>
          </w:tcPr>
          <w:p w14:paraId="1CD53CA9"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13.074,91</w:t>
            </w:r>
          </w:p>
        </w:tc>
        <w:tc>
          <w:tcPr>
            <w:tcW w:w="1253" w:type="dxa"/>
            <w:tcBorders>
              <w:top w:val="single" w:sz="4" w:space="0" w:color="auto"/>
              <w:left w:val="single" w:sz="4" w:space="0" w:color="auto"/>
              <w:bottom w:val="single" w:sz="4" w:space="0" w:color="auto"/>
              <w:right w:val="single" w:sz="4" w:space="0" w:color="auto"/>
            </w:tcBorders>
            <w:hideMark/>
          </w:tcPr>
          <w:p w14:paraId="3B84F2F1"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63,77</w:t>
            </w:r>
          </w:p>
        </w:tc>
        <w:tc>
          <w:tcPr>
            <w:tcW w:w="1253" w:type="dxa"/>
            <w:tcBorders>
              <w:top w:val="single" w:sz="4" w:space="0" w:color="auto"/>
              <w:left w:val="single" w:sz="4" w:space="0" w:color="auto"/>
              <w:bottom w:val="single" w:sz="4" w:space="0" w:color="auto"/>
              <w:right w:val="single" w:sz="12" w:space="0" w:color="auto"/>
            </w:tcBorders>
            <w:hideMark/>
          </w:tcPr>
          <w:p w14:paraId="7668CF54"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4,53</w:t>
            </w:r>
          </w:p>
        </w:tc>
      </w:tr>
      <w:tr w:rsidR="00231515" w14:paraId="0ADC5C34" w14:textId="77777777" w:rsidTr="0090073C">
        <w:trPr>
          <w:cantSplit/>
        </w:trPr>
        <w:tc>
          <w:tcPr>
            <w:tcW w:w="937" w:type="dxa"/>
            <w:tcBorders>
              <w:top w:val="single" w:sz="4" w:space="0" w:color="auto"/>
              <w:left w:val="single" w:sz="12" w:space="0" w:color="auto"/>
              <w:bottom w:val="single" w:sz="4" w:space="0" w:color="auto"/>
              <w:right w:val="single" w:sz="4" w:space="0" w:color="auto"/>
            </w:tcBorders>
            <w:hideMark/>
          </w:tcPr>
          <w:p w14:paraId="09E6A8D1"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#-M-A, A6</w:t>
            </w:r>
          </w:p>
        </w:tc>
        <w:tc>
          <w:tcPr>
            <w:tcW w:w="937" w:type="dxa"/>
            <w:tcBorders>
              <w:top w:val="single" w:sz="4" w:space="0" w:color="auto"/>
              <w:left w:val="single" w:sz="4" w:space="0" w:color="auto"/>
              <w:bottom w:val="single" w:sz="4" w:space="0" w:color="auto"/>
              <w:right w:val="single" w:sz="4" w:space="0" w:color="auto"/>
            </w:tcBorders>
            <w:hideMark/>
          </w:tcPr>
          <w:p w14:paraId="70E7218E"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3.700,51</w:t>
            </w:r>
          </w:p>
        </w:tc>
        <w:tc>
          <w:tcPr>
            <w:tcW w:w="938" w:type="dxa"/>
            <w:tcBorders>
              <w:top w:val="single" w:sz="4" w:space="0" w:color="auto"/>
              <w:left w:val="single" w:sz="4" w:space="0" w:color="auto"/>
              <w:bottom w:val="single" w:sz="4" w:space="0" w:color="auto"/>
              <w:right w:val="single" w:sz="4" w:space="0" w:color="auto"/>
            </w:tcBorders>
            <w:hideMark/>
          </w:tcPr>
          <w:p w14:paraId="6DFF374C"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2.775,44</w:t>
            </w:r>
          </w:p>
        </w:tc>
        <w:tc>
          <w:tcPr>
            <w:tcW w:w="1253" w:type="dxa"/>
            <w:tcBorders>
              <w:top w:val="single" w:sz="4" w:space="0" w:color="auto"/>
              <w:left w:val="single" w:sz="4" w:space="0" w:color="auto"/>
              <w:bottom w:val="single" w:sz="4" w:space="0" w:color="auto"/>
              <w:right w:val="single" w:sz="4" w:space="0" w:color="auto"/>
            </w:tcBorders>
            <w:hideMark/>
          </w:tcPr>
          <w:p w14:paraId="72F96268"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3.700,51</w:t>
            </w:r>
          </w:p>
        </w:tc>
        <w:tc>
          <w:tcPr>
            <w:tcW w:w="1253" w:type="dxa"/>
            <w:tcBorders>
              <w:top w:val="single" w:sz="4" w:space="0" w:color="auto"/>
              <w:left w:val="single" w:sz="4" w:space="0" w:color="auto"/>
              <w:bottom w:val="single" w:sz="4" w:space="0" w:color="auto"/>
              <w:right w:val="single" w:sz="4" w:space="0" w:color="auto"/>
            </w:tcBorders>
            <w:hideMark/>
          </w:tcPr>
          <w:p w14:paraId="64411D1A"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1.968,20</w:t>
            </w:r>
          </w:p>
        </w:tc>
        <w:tc>
          <w:tcPr>
            <w:tcW w:w="1253" w:type="dxa"/>
            <w:tcBorders>
              <w:top w:val="single" w:sz="4" w:space="0" w:color="auto"/>
              <w:left w:val="single" w:sz="4" w:space="0" w:color="auto"/>
              <w:bottom w:val="single" w:sz="4" w:space="0" w:color="auto"/>
              <w:right w:val="single" w:sz="4" w:space="0" w:color="auto"/>
            </w:tcBorders>
            <w:hideMark/>
          </w:tcPr>
          <w:p w14:paraId="310648E3"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2.775,44</w:t>
            </w:r>
          </w:p>
        </w:tc>
        <w:tc>
          <w:tcPr>
            <w:tcW w:w="1253" w:type="dxa"/>
            <w:tcBorders>
              <w:top w:val="single" w:sz="4" w:space="0" w:color="auto"/>
              <w:left w:val="single" w:sz="4" w:space="0" w:color="auto"/>
              <w:bottom w:val="single" w:sz="4" w:space="0" w:color="auto"/>
              <w:right w:val="single" w:sz="4" w:space="0" w:color="auto"/>
            </w:tcBorders>
            <w:hideMark/>
          </w:tcPr>
          <w:p w14:paraId="5926E928"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pretežno stambena** s ambulantom i trgovačkim centrom</w:t>
            </w:r>
          </w:p>
        </w:tc>
        <w:tc>
          <w:tcPr>
            <w:tcW w:w="1095" w:type="dxa"/>
            <w:tcBorders>
              <w:top w:val="single" w:sz="4" w:space="0" w:color="auto"/>
              <w:left w:val="single" w:sz="4" w:space="0" w:color="auto"/>
              <w:bottom w:val="single" w:sz="4" w:space="0" w:color="auto"/>
              <w:right w:val="single" w:sz="4" w:space="0" w:color="auto"/>
            </w:tcBorders>
            <w:hideMark/>
          </w:tcPr>
          <w:p w14:paraId="44CB8251"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garaža i pomoćne prostorije</w:t>
            </w:r>
          </w:p>
        </w:tc>
        <w:tc>
          <w:tcPr>
            <w:tcW w:w="784" w:type="dxa"/>
            <w:tcBorders>
              <w:top w:val="single" w:sz="4" w:space="0" w:color="auto"/>
              <w:left w:val="single" w:sz="4" w:space="0" w:color="auto"/>
              <w:bottom w:val="single" w:sz="4" w:space="0" w:color="auto"/>
              <w:right w:val="single" w:sz="4" w:space="0" w:color="auto"/>
            </w:tcBorders>
            <w:hideMark/>
          </w:tcPr>
          <w:p w14:paraId="4E532EA6"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3-8</w:t>
            </w:r>
          </w:p>
        </w:tc>
        <w:tc>
          <w:tcPr>
            <w:tcW w:w="938" w:type="dxa"/>
            <w:tcBorders>
              <w:top w:val="single" w:sz="4" w:space="0" w:color="auto"/>
              <w:left w:val="single" w:sz="4" w:space="0" w:color="auto"/>
              <w:bottom w:val="single" w:sz="4" w:space="0" w:color="auto"/>
              <w:right w:val="single" w:sz="4" w:space="0" w:color="auto"/>
            </w:tcBorders>
            <w:hideMark/>
          </w:tcPr>
          <w:p w14:paraId="68316C3F"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Po+P+1-</w:t>
            </w:r>
          </w:p>
          <w:p w14:paraId="4B1293D6"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Po+P+6</w:t>
            </w:r>
          </w:p>
        </w:tc>
        <w:tc>
          <w:tcPr>
            <w:tcW w:w="1253" w:type="dxa"/>
            <w:tcBorders>
              <w:top w:val="single" w:sz="4" w:space="0" w:color="auto"/>
              <w:left w:val="single" w:sz="4" w:space="0" w:color="auto"/>
              <w:bottom w:val="single" w:sz="4" w:space="0" w:color="auto"/>
              <w:right w:val="single" w:sz="4" w:space="0" w:color="auto"/>
            </w:tcBorders>
            <w:hideMark/>
          </w:tcPr>
          <w:p w14:paraId="22BE689D"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18.617,40</w:t>
            </w:r>
          </w:p>
        </w:tc>
        <w:tc>
          <w:tcPr>
            <w:tcW w:w="1253" w:type="dxa"/>
            <w:tcBorders>
              <w:top w:val="single" w:sz="4" w:space="0" w:color="auto"/>
              <w:left w:val="single" w:sz="4" w:space="0" w:color="auto"/>
              <w:bottom w:val="single" w:sz="4" w:space="0" w:color="auto"/>
              <w:right w:val="single" w:sz="4" w:space="0" w:color="auto"/>
            </w:tcBorders>
            <w:hideMark/>
          </w:tcPr>
          <w:p w14:paraId="7DC009C7"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75,00</w:t>
            </w:r>
          </w:p>
        </w:tc>
        <w:tc>
          <w:tcPr>
            <w:tcW w:w="1253" w:type="dxa"/>
            <w:tcBorders>
              <w:top w:val="single" w:sz="4" w:space="0" w:color="auto"/>
              <w:left w:val="single" w:sz="4" w:space="0" w:color="auto"/>
              <w:bottom w:val="single" w:sz="4" w:space="0" w:color="auto"/>
              <w:right w:val="single" w:sz="12" w:space="0" w:color="auto"/>
            </w:tcBorders>
            <w:hideMark/>
          </w:tcPr>
          <w:p w14:paraId="4B4400B7"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5,03</w:t>
            </w:r>
          </w:p>
        </w:tc>
      </w:tr>
      <w:tr w:rsidR="00231515" w14:paraId="3AD546DB" w14:textId="77777777" w:rsidTr="0090073C">
        <w:trPr>
          <w:cantSplit/>
        </w:trPr>
        <w:tc>
          <w:tcPr>
            <w:tcW w:w="937" w:type="dxa"/>
            <w:tcBorders>
              <w:top w:val="single" w:sz="4" w:space="0" w:color="auto"/>
              <w:left w:val="single" w:sz="12" w:space="0" w:color="auto"/>
              <w:bottom w:val="single" w:sz="4" w:space="0" w:color="auto"/>
              <w:right w:val="single" w:sz="4" w:space="0" w:color="auto"/>
            </w:tcBorders>
            <w:hideMark/>
          </w:tcPr>
          <w:p w14:paraId="42C9E3B3"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#-M-A, A7</w:t>
            </w:r>
          </w:p>
        </w:tc>
        <w:tc>
          <w:tcPr>
            <w:tcW w:w="937" w:type="dxa"/>
            <w:tcBorders>
              <w:top w:val="single" w:sz="4" w:space="0" w:color="auto"/>
              <w:left w:val="single" w:sz="4" w:space="0" w:color="auto"/>
              <w:bottom w:val="single" w:sz="4" w:space="0" w:color="auto"/>
              <w:right w:val="single" w:sz="4" w:space="0" w:color="auto"/>
            </w:tcBorders>
            <w:hideMark/>
          </w:tcPr>
          <w:p w14:paraId="56311554"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2.245,69</w:t>
            </w:r>
          </w:p>
        </w:tc>
        <w:tc>
          <w:tcPr>
            <w:tcW w:w="938" w:type="dxa"/>
            <w:tcBorders>
              <w:top w:val="single" w:sz="4" w:space="0" w:color="auto"/>
              <w:left w:val="single" w:sz="4" w:space="0" w:color="auto"/>
              <w:bottom w:val="single" w:sz="4" w:space="0" w:color="auto"/>
              <w:right w:val="single" w:sz="4" w:space="0" w:color="auto"/>
            </w:tcBorders>
            <w:hideMark/>
          </w:tcPr>
          <w:p w14:paraId="340C2669"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1.432,00</w:t>
            </w:r>
          </w:p>
        </w:tc>
        <w:tc>
          <w:tcPr>
            <w:tcW w:w="1253" w:type="dxa"/>
            <w:tcBorders>
              <w:top w:val="single" w:sz="4" w:space="0" w:color="auto"/>
              <w:left w:val="single" w:sz="4" w:space="0" w:color="auto"/>
              <w:bottom w:val="single" w:sz="4" w:space="0" w:color="auto"/>
              <w:right w:val="single" w:sz="4" w:space="0" w:color="auto"/>
            </w:tcBorders>
            <w:hideMark/>
          </w:tcPr>
          <w:p w14:paraId="512A5D64"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2.245,69</w:t>
            </w:r>
          </w:p>
        </w:tc>
        <w:tc>
          <w:tcPr>
            <w:tcW w:w="1253" w:type="dxa"/>
            <w:tcBorders>
              <w:top w:val="single" w:sz="4" w:space="0" w:color="auto"/>
              <w:left w:val="single" w:sz="4" w:space="0" w:color="auto"/>
              <w:bottom w:val="single" w:sz="4" w:space="0" w:color="auto"/>
              <w:right w:val="single" w:sz="4" w:space="0" w:color="auto"/>
            </w:tcBorders>
            <w:hideMark/>
          </w:tcPr>
          <w:p w14:paraId="614D9799"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1.060,53</w:t>
            </w:r>
          </w:p>
        </w:tc>
        <w:tc>
          <w:tcPr>
            <w:tcW w:w="1253" w:type="dxa"/>
            <w:tcBorders>
              <w:top w:val="single" w:sz="4" w:space="0" w:color="auto"/>
              <w:left w:val="single" w:sz="4" w:space="0" w:color="auto"/>
              <w:bottom w:val="single" w:sz="4" w:space="0" w:color="auto"/>
              <w:right w:val="single" w:sz="4" w:space="0" w:color="auto"/>
            </w:tcBorders>
            <w:hideMark/>
          </w:tcPr>
          <w:p w14:paraId="78BDB35A"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1.432,00</w:t>
            </w:r>
          </w:p>
        </w:tc>
        <w:tc>
          <w:tcPr>
            <w:tcW w:w="1253" w:type="dxa"/>
            <w:tcBorders>
              <w:top w:val="single" w:sz="4" w:space="0" w:color="auto"/>
              <w:left w:val="single" w:sz="4" w:space="0" w:color="auto"/>
              <w:bottom w:val="single" w:sz="4" w:space="0" w:color="auto"/>
              <w:right w:val="single" w:sz="4" w:space="0" w:color="auto"/>
            </w:tcBorders>
            <w:hideMark/>
          </w:tcPr>
          <w:p w14:paraId="20967DAE"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pretežno stambena**</w:t>
            </w:r>
          </w:p>
        </w:tc>
        <w:tc>
          <w:tcPr>
            <w:tcW w:w="1095" w:type="dxa"/>
            <w:tcBorders>
              <w:top w:val="single" w:sz="4" w:space="0" w:color="auto"/>
              <w:left w:val="single" w:sz="4" w:space="0" w:color="auto"/>
              <w:bottom w:val="single" w:sz="4" w:space="0" w:color="auto"/>
              <w:right w:val="single" w:sz="4" w:space="0" w:color="auto"/>
            </w:tcBorders>
            <w:hideMark/>
          </w:tcPr>
          <w:p w14:paraId="48604AF6"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garaža i pomoćne prostorije</w:t>
            </w:r>
          </w:p>
        </w:tc>
        <w:tc>
          <w:tcPr>
            <w:tcW w:w="784" w:type="dxa"/>
            <w:tcBorders>
              <w:top w:val="single" w:sz="4" w:space="0" w:color="auto"/>
              <w:left w:val="single" w:sz="4" w:space="0" w:color="auto"/>
              <w:bottom w:val="single" w:sz="4" w:space="0" w:color="auto"/>
              <w:right w:val="single" w:sz="4" w:space="0" w:color="auto"/>
            </w:tcBorders>
            <w:hideMark/>
          </w:tcPr>
          <w:p w14:paraId="31289589"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6-8</w:t>
            </w:r>
          </w:p>
        </w:tc>
        <w:tc>
          <w:tcPr>
            <w:tcW w:w="938" w:type="dxa"/>
            <w:tcBorders>
              <w:top w:val="single" w:sz="4" w:space="0" w:color="auto"/>
              <w:left w:val="single" w:sz="4" w:space="0" w:color="auto"/>
              <w:bottom w:val="single" w:sz="4" w:space="0" w:color="auto"/>
              <w:right w:val="single" w:sz="4" w:space="0" w:color="auto"/>
            </w:tcBorders>
            <w:hideMark/>
          </w:tcPr>
          <w:p w14:paraId="7CFD7E42"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Po+P+4-</w:t>
            </w:r>
          </w:p>
          <w:p w14:paraId="23E1B3D9"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Po+P+6</w:t>
            </w:r>
          </w:p>
        </w:tc>
        <w:tc>
          <w:tcPr>
            <w:tcW w:w="1253" w:type="dxa"/>
            <w:tcBorders>
              <w:top w:val="single" w:sz="4" w:space="0" w:color="auto"/>
              <w:left w:val="single" w:sz="4" w:space="0" w:color="auto"/>
              <w:bottom w:val="single" w:sz="4" w:space="0" w:color="auto"/>
              <w:right w:val="single" w:sz="4" w:space="0" w:color="auto"/>
            </w:tcBorders>
            <w:hideMark/>
          </w:tcPr>
          <w:p w14:paraId="24BD47B4"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10.636,62</w:t>
            </w:r>
          </w:p>
        </w:tc>
        <w:tc>
          <w:tcPr>
            <w:tcW w:w="1253" w:type="dxa"/>
            <w:tcBorders>
              <w:top w:val="single" w:sz="4" w:space="0" w:color="auto"/>
              <w:left w:val="single" w:sz="4" w:space="0" w:color="auto"/>
              <w:bottom w:val="single" w:sz="4" w:space="0" w:color="auto"/>
              <w:right w:val="single" w:sz="4" w:space="0" w:color="auto"/>
            </w:tcBorders>
            <w:hideMark/>
          </w:tcPr>
          <w:p w14:paraId="0C747CE4"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63,77</w:t>
            </w:r>
          </w:p>
        </w:tc>
        <w:tc>
          <w:tcPr>
            <w:tcW w:w="1253" w:type="dxa"/>
            <w:tcBorders>
              <w:top w:val="single" w:sz="4" w:space="0" w:color="auto"/>
              <w:left w:val="single" w:sz="4" w:space="0" w:color="auto"/>
              <w:bottom w:val="single" w:sz="4" w:space="0" w:color="auto"/>
              <w:right w:val="single" w:sz="12" w:space="0" w:color="auto"/>
            </w:tcBorders>
            <w:hideMark/>
          </w:tcPr>
          <w:p w14:paraId="6BE7E8A7"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4,74</w:t>
            </w:r>
          </w:p>
        </w:tc>
      </w:tr>
      <w:tr w:rsidR="00231515" w14:paraId="5F99DCDC" w14:textId="77777777" w:rsidTr="0090073C">
        <w:trPr>
          <w:cantSplit/>
        </w:trPr>
        <w:tc>
          <w:tcPr>
            <w:tcW w:w="937" w:type="dxa"/>
            <w:tcBorders>
              <w:top w:val="single" w:sz="4" w:space="0" w:color="auto"/>
              <w:left w:val="single" w:sz="12" w:space="0" w:color="auto"/>
              <w:bottom w:val="single" w:sz="4" w:space="0" w:color="auto"/>
              <w:right w:val="single" w:sz="4" w:space="0" w:color="auto"/>
            </w:tcBorders>
            <w:hideMark/>
          </w:tcPr>
          <w:p w14:paraId="230C0086"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lastRenderedPageBreak/>
              <w:t>#-M-A, A8-1</w:t>
            </w:r>
          </w:p>
        </w:tc>
        <w:tc>
          <w:tcPr>
            <w:tcW w:w="937" w:type="dxa"/>
            <w:tcBorders>
              <w:top w:val="single" w:sz="4" w:space="0" w:color="auto"/>
              <w:left w:val="single" w:sz="4" w:space="0" w:color="auto"/>
              <w:bottom w:val="single" w:sz="4" w:space="0" w:color="auto"/>
              <w:right w:val="single" w:sz="4" w:space="0" w:color="auto"/>
            </w:tcBorders>
            <w:hideMark/>
          </w:tcPr>
          <w:p w14:paraId="1E7CDAAA"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860,55</w:t>
            </w:r>
          </w:p>
        </w:tc>
        <w:tc>
          <w:tcPr>
            <w:tcW w:w="938" w:type="dxa"/>
            <w:tcBorders>
              <w:top w:val="single" w:sz="4" w:space="0" w:color="auto"/>
              <w:left w:val="single" w:sz="4" w:space="0" w:color="auto"/>
              <w:bottom w:val="single" w:sz="4" w:space="0" w:color="auto"/>
              <w:right w:val="single" w:sz="4" w:space="0" w:color="auto"/>
            </w:tcBorders>
            <w:hideMark/>
          </w:tcPr>
          <w:p w14:paraId="36DD7843"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548,50</w:t>
            </w:r>
          </w:p>
        </w:tc>
        <w:tc>
          <w:tcPr>
            <w:tcW w:w="1253" w:type="dxa"/>
            <w:tcBorders>
              <w:top w:val="single" w:sz="4" w:space="0" w:color="auto"/>
              <w:left w:val="single" w:sz="4" w:space="0" w:color="auto"/>
              <w:bottom w:val="single" w:sz="4" w:space="0" w:color="auto"/>
              <w:right w:val="single" w:sz="4" w:space="0" w:color="auto"/>
            </w:tcBorders>
            <w:hideMark/>
          </w:tcPr>
          <w:p w14:paraId="695B6746"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860,55</w:t>
            </w:r>
          </w:p>
        </w:tc>
        <w:tc>
          <w:tcPr>
            <w:tcW w:w="1253" w:type="dxa"/>
            <w:tcBorders>
              <w:top w:val="single" w:sz="4" w:space="0" w:color="auto"/>
              <w:left w:val="single" w:sz="4" w:space="0" w:color="auto"/>
              <w:bottom w:val="single" w:sz="4" w:space="0" w:color="auto"/>
              <w:right w:val="single" w:sz="4" w:space="0" w:color="auto"/>
            </w:tcBorders>
            <w:hideMark/>
          </w:tcPr>
          <w:p w14:paraId="7295C676"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440,28</w:t>
            </w:r>
          </w:p>
        </w:tc>
        <w:tc>
          <w:tcPr>
            <w:tcW w:w="1253" w:type="dxa"/>
            <w:tcBorders>
              <w:top w:val="single" w:sz="4" w:space="0" w:color="auto"/>
              <w:left w:val="single" w:sz="4" w:space="0" w:color="auto"/>
              <w:bottom w:val="single" w:sz="4" w:space="0" w:color="auto"/>
              <w:right w:val="single" w:sz="4" w:space="0" w:color="auto"/>
            </w:tcBorders>
            <w:hideMark/>
          </w:tcPr>
          <w:p w14:paraId="76EB9B7E"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548,50</w:t>
            </w:r>
          </w:p>
        </w:tc>
        <w:tc>
          <w:tcPr>
            <w:tcW w:w="1253" w:type="dxa"/>
            <w:tcBorders>
              <w:top w:val="single" w:sz="4" w:space="0" w:color="auto"/>
              <w:left w:val="single" w:sz="4" w:space="0" w:color="auto"/>
              <w:bottom w:val="single" w:sz="4" w:space="0" w:color="auto"/>
              <w:right w:val="single" w:sz="4" w:space="0" w:color="auto"/>
            </w:tcBorders>
            <w:hideMark/>
          </w:tcPr>
          <w:p w14:paraId="47B93014"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pretežno stambena**</w:t>
            </w:r>
          </w:p>
        </w:tc>
        <w:tc>
          <w:tcPr>
            <w:tcW w:w="1095" w:type="dxa"/>
            <w:tcBorders>
              <w:top w:val="single" w:sz="4" w:space="0" w:color="auto"/>
              <w:left w:val="single" w:sz="4" w:space="0" w:color="auto"/>
              <w:bottom w:val="single" w:sz="4" w:space="0" w:color="auto"/>
              <w:right w:val="single" w:sz="4" w:space="0" w:color="auto"/>
            </w:tcBorders>
            <w:hideMark/>
          </w:tcPr>
          <w:p w14:paraId="26763A1F"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garaža i pomoćne prostorije</w:t>
            </w:r>
          </w:p>
        </w:tc>
        <w:tc>
          <w:tcPr>
            <w:tcW w:w="784" w:type="dxa"/>
            <w:tcBorders>
              <w:top w:val="single" w:sz="4" w:space="0" w:color="auto"/>
              <w:left w:val="single" w:sz="4" w:space="0" w:color="auto"/>
              <w:bottom w:val="single" w:sz="4" w:space="0" w:color="auto"/>
              <w:right w:val="single" w:sz="4" w:space="0" w:color="auto"/>
            </w:tcBorders>
            <w:hideMark/>
          </w:tcPr>
          <w:p w14:paraId="20A07C59"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8</w:t>
            </w:r>
          </w:p>
        </w:tc>
        <w:tc>
          <w:tcPr>
            <w:tcW w:w="938" w:type="dxa"/>
            <w:tcBorders>
              <w:top w:val="single" w:sz="4" w:space="0" w:color="auto"/>
              <w:left w:val="single" w:sz="4" w:space="0" w:color="auto"/>
              <w:bottom w:val="single" w:sz="4" w:space="0" w:color="auto"/>
              <w:right w:val="single" w:sz="4" w:space="0" w:color="auto"/>
            </w:tcBorders>
            <w:hideMark/>
          </w:tcPr>
          <w:p w14:paraId="47CF27F1"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Po+P+6</w:t>
            </w:r>
          </w:p>
        </w:tc>
        <w:tc>
          <w:tcPr>
            <w:tcW w:w="1253" w:type="dxa"/>
            <w:tcBorders>
              <w:top w:val="single" w:sz="4" w:space="0" w:color="auto"/>
              <w:left w:val="single" w:sz="4" w:space="0" w:color="auto"/>
              <w:bottom w:val="single" w:sz="4" w:space="0" w:color="auto"/>
              <w:right w:val="single" w:sz="4" w:space="0" w:color="auto"/>
            </w:tcBorders>
            <w:hideMark/>
          </w:tcPr>
          <w:p w14:paraId="713C1892"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4.591,83</w:t>
            </w:r>
          </w:p>
        </w:tc>
        <w:tc>
          <w:tcPr>
            <w:tcW w:w="1253" w:type="dxa"/>
            <w:tcBorders>
              <w:top w:val="single" w:sz="4" w:space="0" w:color="auto"/>
              <w:left w:val="single" w:sz="4" w:space="0" w:color="auto"/>
              <w:bottom w:val="single" w:sz="4" w:space="0" w:color="auto"/>
              <w:right w:val="single" w:sz="4" w:space="0" w:color="auto"/>
            </w:tcBorders>
            <w:hideMark/>
          </w:tcPr>
          <w:p w14:paraId="298798F1"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63,74</w:t>
            </w:r>
          </w:p>
        </w:tc>
        <w:tc>
          <w:tcPr>
            <w:tcW w:w="1253" w:type="dxa"/>
            <w:tcBorders>
              <w:top w:val="single" w:sz="4" w:space="0" w:color="auto"/>
              <w:left w:val="single" w:sz="4" w:space="0" w:color="auto"/>
              <w:bottom w:val="single" w:sz="4" w:space="0" w:color="auto"/>
              <w:right w:val="single" w:sz="12" w:space="0" w:color="auto"/>
            </w:tcBorders>
            <w:hideMark/>
          </w:tcPr>
          <w:p w14:paraId="520331C9"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5,34</w:t>
            </w:r>
          </w:p>
        </w:tc>
      </w:tr>
      <w:tr w:rsidR="00231515" w14:paraId="0E70E8F5" w14:textId="77777777" w:rsidTr="0090073C">
        <w:trPr>
          <w:cantSplit/>
        </w:trPr>
        <w:tc>
          <w:tcPr>
            <w:tcW w:w="937" w:type="dxa"/>
            <w:tcBorders>
              <w:top w:val="single" w:sz="4" w:space="0" w:color="auto"/>
              <w:left w:val="single" w:sz="12" w:space="0" w:color="auto"/>
              <w:bottom w:val="single" w:sz="4" w:space="0" w:color="auto"/>
              <w:right w:val="single" w:sz="4" w:space="0" w:color="auto"/>
            </w:tcBorders>
            <w:hideMark/>
          </w:tcPr>
          <w:p w14:paraId="2CBAD2E4"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#-M-A, A8-2</w:t>
            </w:r>
          </w:p>
        </w:tc>
        <w:tc>
          <w:tcPr>
            <w:tcW w:w="937" w:type="dxa"/>
            <w:tcBorders>
              <w:top w:val="single" w:sz="4" w:space="0" w:color="auto"/>
              <w:left w:val="single" w:sz="4" w:space="0" w:color="auto"/>
              <w:bottom w:val="single" w:sz="4" w:space="0" w:color="auto"/>
              <w:right w:val="single" w:sz="4" w:space="0" w:color="auto"/>
            </w:tcBorders>
            <w:hideMark/>
          </w:tcPr>
          <w:p w14:paraId="16394F0B"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1.245,00</w:t>
            </w:r>
          </w:p>
        </w:tc>
        <w:tc>
          <w:tcPr>
            <w:tcW w:w="938" w:type="dxa"/>
            <w:tcBorders>
              <w:top w:val="single" w:sz="4" w:space="0" w:color="auto"/>
              <w:left w:val="single" w:sz="4" w:space="0" w:color="auto"/>
              <w:bottom w:val="single" w:sz="4" w:space="0" w:color="auto"/>
              <w:right w:val="single" w:sz="4" w:space="0" w:color="auto"/>
            </w:tcBorders>
            <w:hideMark/>
          </w:tcPr>
          <w:p w14:paraId="2F9A2726"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1.033,21</w:t>
            </w:r>
          </w:p>
        </w:tc>
        <w:tc>
          <w:tcPr>
            <w:tcW w:w="1253" w:type="dxa"/>
            <w:tcBorders>
              <w:top w:val="single" w:sz="4" w:space="0" w:color="auto"/>
              <w:left w:val="single" w:sz="4" w:space="0" w:color="auto"/>
              <w:bottom w:val="single" w:sz="4" w:space="0" w:color="auto"/>
              <w:right w:val="single" w:sz="4" w:space="0" w:color="auto"/>
            </w:tcBorders>
            <w:hideMark/>
          </w:tcPr>
          <w:p w14:paraId="47DCA197"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1.245,00</w:t>
            </w:r>
          </w:p>
        </w:tc>
        <w:tc>
          <w:tcPr>
            <w:tcW w:w="1253" w:type="dxa"/>
            <w:tcBorders>
              <w:top w:val="single" w:sz="4" w:space="0" w:color="auto"/>
              <w:left w:val="single" w:sz="4" w:space="0" w:color="auto"/>
              <w:bottom w:val="single" w:sz="4" w:space="0" w:color="auto"/>
              <w:right w:val="single" w:sz="4" w:space="0" w:color="auto"/>
            </w:tcBorders>
            <w:hideMark/>
          </w:tcPr>
          <w:p w14:paraId="762FEDF3"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648,52</w:t>
            </w:r>
          </w:p>
        </w:tc>
        <w:tc>
          <w:tcPr>
            <w:tcW w:w="1253" w:type="dxa"/>
            <w:tcBorders>
              <w:top w:val="single" w:sz="4" w:space="0" w:color="auto"/>
              <w:left w:val="single" w:sz="4" w:space="0" w:color="auto"/>
              <w:bottom w:val="single" w:sz="4" w:space="0" w:color="auto"/>
              <w:right w:val="single" w:sz="4" w:space="0" w:color="auto"/>
            </w:tcBorders>
            <w:hideMark/>
          </w:tcPr>
          <w:p w14:paraId="27C88A26"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1.033,21</w:t>
            </w:r>
          </w:p>
        </w:tc>
        <w:tc>
          <w:tcPr>
            <w:tcW w:w="1253" w:type="dxa"/>
            <w:tcBorders>
              <w:top w:val="single" w:sz="4" w:space="0" w:color="auto"/>
              <w:left w:val="single" w:sz="4" w:space="0" w:color="auto"/>
              <w:bottom w:val="single" w:sz="4" w:space="0" w:color="auto"/>
              <w:right w:val="single" w:sz="4" w:space="0" w:color="auto"/>
            </w:tcBorders>
            <w:hideMark/>
          </w:tcPr>
          <w:p w14:paraId="5368ABD8"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pretežno stambena** s trgovačkim centrom</w:t>
            </w:r>
          </w:p>
        </w:tc>
        <w:tc>
          <w:tcPr>
            <w:tcW w:w="1095" w:type="dxa"/>
            <w:tcBorders>
              <w:top w:val="single" w:sz="4" w:space="0" w:color="auto"/>
              <w:left w:val="single" w:sz="4" w:space="0" w:color="auto"/>
              <w:bottom w:val="single" w:sz="4" w:space="0" w:color="auto"/>
              <w:right w:val="single" w:sz="4" w:space="0" w:color="auto"/>
            </w:tcBorders>
            <w:hideMark/>
          </w:tcPr>
          <w:p w14:paraId="719567B7"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garaža i pomoćne prostorije</w:t>
            </w:r>
          </w:p>
        </w:tc>
        <w:tc>
          <w:tcPr>
            <w:tcW w:w="784" w:type="dxa"/>
            <w:tcBorders>
              <w:top w:val="single" w:sz="4" w:space="0" w:color="auto"/>
              <w:left w:val="single" w:sz="4" w:space="0" w:color="auto"/>
              <w:bottom w:val="single" w:sz="4" w:space="0" w:color="auto"/>
              <w:right w:val="single" w:sz="4" w:space="0" w:color="auto"/>
            </w:tcBorders>
            <w:hideMark/>
          </w:tcPr>
          <w:p w14:paraId="0BB8C70D"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3-8</w:t>
            </w:r>
          </w:p>
        </w:tc>
        <w:tc>
          <w:tcPr>
            <w:tcW w:w="938" w:type="dxa"/>
            <w:tcBorders>
              <w:top w:val="single" w:sz="4" w:space="0" w:color="auto"/>
              <w:left w:val="single" w:sz="4" w:space="0" w:color="auto"/>
              <w:bottom w:val="single" w:sz="4" w:space="0" w:color="auto"/>
              <w:right w:val="single" w:sz="4" w:space="0" w:color="auto"/>
            </w:tcBorders>
            <w:hideMark/>
          </w:tcPr>
          <w:p w14:paraId="4AB90308"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Po+P+1-</w:t>
            </w:r>
          </w:p>
          <w:p w14:paraId="36B6246C"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Po+P+6</w:t>
            </w:r>
          </w:p>
        </w:tc>
        <w:tc>
          <w:tcPr>
            <w:tcW w:w="1253" w:type="dxa"/>
            <w:tcBorders>
              <w:top w:val="single" w:sz="4" w:space="0" w:color="auto"/>
              <w:left w:val="single" w:sz="4" w:space="0" w:color="auto"/>
              <w:bottom w:val="single" w:sz="4" w:space="0" w:color="auto"/>
              <w:right w:val="single" w:sz="4" w:space="0" w:color="auto"/>
            </w:tcBorders>
            <w:hideMark/>
          </w:tcPr>
          <w:p w14:paraId="04A006E6"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8.092,78</w:t>
            </w:r>
          </w:p>
        </w:tc>
        <w:tc>
          <w:tcPr>
            <w:tcW w:w="1253" w:type="dxa"/>
            <w:tcBorders>
              <w:top w:val="single" w:sz="4" w:space="0" w:color="auto"/>
              <w:left w:val="single" w:sz="4" w:space="0" w:color="auto"/>
              <w:bottom w:val="single" w:sz="4" w:space="0" w:color="auto"/>
              <w:right w:val="single" w:sz="4" w:space="0" w:color="auto"/>
            </w:tcBorders>
            <w:hideMark/>
          </w:tcPr>
          <w:p w14:paraId="0A3559DC"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82,99</w:t>
            </w:r>
          </w:p>
        </w:tc>
        <w:tc>
          <w:tcPr>
            <w:tcW w:w="1253" w:type="dxa"/>
            <w:tcBorders>
              <w:top w:val="single" w:sz="4" w:space="0" w:color="auto"/>
              <w:left w:val="single" w:sz="4" w:space="0" w:color="auto"/>
              <w:bottom w:val="single" w:sz="4" w:space="0" w:color="auto"/>
              <w:right w:val="single" w:sz="12" w:space="0" w:color="auto"/>
            </w:tcBorders>
            <w:hideMark/>
          </w:tcPr>
          <w:p w14:paraId="3BC4F828"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6,50</w:t>
            </w:r>
          </w:p>
        </w:tc>
      </w:tr>
      <w:tr w:rsidR="00231515" w14:paraId="60ADB3E2" w14:textId="77777777" w:rsidTr="0090073C">
        <w:trPr>
          <w:cantSplit/>
        </w:trPr>
        <w:tc>
          <w:tcPr>
            <w:tcW w:w="937" w:type="dxa"/>
            <w:tcBorders>
              <w:top w:val="single" w:sz="4" w:space="0" w:color="auto"/>
              <w:left w:val="single" w:sz="12" w:space="0" w:color="auto"/>
              <w:bottom w:val="single" w:sz="4" w:space="0" w:color="auto"/>
              <w:right w:val="single" w:sz="4" w:space="0" w:color="auto"/>
            </w:tcBorders>
            <w:hideMark/>
          </w:tcPr>
          <w:p w14:paraId="1CA5AAFD"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#-M-A, A9</w:t>
            </w:r>
          </w:p>
        </w:tc>
        <w:tc>
          <w:tcPr>
            <w:tcW w:w="937" w:type="dxa"/>
            <w:tcBorders>
              <w:top w:val="single" w:sz="4" w:space="0" w:color="auto"/>
              <w:left w:val="single" w:sz="4" w:space="0" w:color="auto"/>
              <w:bottom w:val="single" w:sz="4" w:space="0" w:color="auto"/>
              <w:right w:val="single" w:sz="4" w:space="0" w:color="auto"/>
            </w:tcBorders>
            <w:hideMark/>
          </w:tcPr>
          <w:p w14:paraId="1A9D774A"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3.863,45</w:t>
            </w:r>
          </w:p>
        </w:tc>
        <w:tc>
          <w:tcPr>
            <w:tcW w:w="938" w:type="dxa"/>
            <w:tcBorders>
              <w:top w:val="single" w:sz="4" w:space="0" w:color="auto"/>
              <w:left w:val="single" w:sz="4" w:space="0" w:color="auto"/>
              <w:bottom w:val="single" w:sz="4" w:space="0" w:color="auto"/>
              <w:right w:val="single" w:sz="4" w:space="0" w:color="auto"/>
            </w:tcBorders>
            <w:hideMark/>
          </w:tcPr>
          <w:p w14:paraId="25F62162"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1.578,00</w:t>
            </w:r>
          </w:p>
        </w:tc>
        <w:tc>
          <w:tcPr>
            <w:tcW w:w="1253" w:type="dxa"/>
            <w:tcBorders>
              <w:top w:val="single" w:sz="4" w:space="0" w:color="auto"/>
              <w:left w:val="single" w:sz="4" w:space="0" w:color="auto"/>
              <w:bottom w:val="single" w:sz="4" w:space="0" w:color="auto"/>
              <w:right w:val="single" w:sz="4" w:space="0" w:color="auto"/>
            </w:tcBorders>
            <w:hideMark/>
          </w:tcPr>
          <w:p w14:paraId="6E6B7BB9"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2.218,70</w:t>
            </w:r>
          </w:p>
        </w:tc>
        <w:tc>
          <w:tcPr>
            <w:tcW w:w="1253" w:type="dxa"/>
            <w:tcBorders>
              <w:top w:val="single" w:sz="4" w:space="0" w:color="auto"/>
              <w:left w:val="single" w:sz="4" w:space="0" w:color="auto"/>
              <w:bottom w:val="single" w:sz="4" w:space="0" w:color="auto"/>
              <w:right w:val="single" w:sz="4" w:space="0" w:color="auto"/>
            </w:tcBorders>
            <w:hideMark/>
          </w:tcPr>
          <w:p w14:paraId="2C766138"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1.424,78</w:t>
            </w:r>
          </w:p>
        </w:tc>
        <w:tc>
          <w:tcPr>
            <w:tcW w:w="1253" w:type="dxa"/>
            <w:tcBorders>
              <w:top w:val="single" w:sz="4" w:space="0" w:color="auto"/>
              <w:left w:val="single" w:sz="4" w:space="0" w:color="auto"/>
              <w:bottom w:val="single" w:sz="4" w:space="0" w:color="auto"/>
              <w:right w:val="single" w:sz="4" w:space="0" w:color="auto"/>
            </w:tcBorders>
            <w:hideMark/>
          </w:tcPr>
          <w:p w14:paraId="547C624E"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1.578,00</w:t>
            </w:r>
          </w:p>
        </w:tc>
        <w:tc>
          <w:tcPr>
            <w:tcW w:w="1253" w:type="dxa"/>
            <w:tcBorders>
              <w:top w:val="single" w:sz="4" w:space="0" w:color="auto"/>
              <w:left w:val="single" w:sz="4" w:space="0" w:color="auto"/>
              <w:bottom w:val="single" w:sz="4" w:space="0" w:color="auto"/>
              <w:right w:val="single" w:sz="4" w:space="0" w:color="auto"/>
            </w:tcBorders>
            <w:hideMark/>
          </w:tcPr>
          <w:p w14:paraId="42D436AF"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pretežno stambena** s dječjim vrtićem</w:t>
            </w:r>
          </w:p>
        </w:tc>
        <w:tc>
          <w:tcPr>
            <w:tcW w:w="1095" w:type="dxa"/>
            <w:tcBorders>
              <w:top w:val="single" w:sz="4" w:space="0" w:color="auto"/>
              <w:left w:val="single" w:sz="4" w:space="0" w:color="auto"/>
              <w:bottom w:val="single" w:sz="4" w:space="0" w:color="auto"/>
              <w:right w:val="single" w:sz="4" w:space="0" w:color="auto"/>
            </w:tcBorders>
            <w:hideMark/>
          </w:tcPr>
          <w:p w14:paraId="6242A413"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garaža i pomoćne prostorije</w:t>
            </w:r>
          </w:p>
        </w:tc>
        <w:tc>
          <w:tcPr>
            <w:tcW w:w="784" w:type="dxa"/>
            <w:tcBorders>
              <w:top w:val="single" w:sz="4" w:space="0" w:color="auto"/>
              <w:left w:val="single" w:sz="4" w:space="0" w:color="auto"/>
              <w:bottom w:val="single" w:sz="4" w:space="0" w:color="auto"/>
              <w:right w:val="single" w:sz="4" w:space="0" w:color="auto"/>
            </w:tcBorders>
            <w:hideMark/>
          </w:tcPr>
          <w:p w14:paraId="319D5833"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8</w:t>
            </w:r>
          </w:p>
        </w:tc>
        <w:tc>
          <w:tcPr>
            <w:tcW w:w="938" w:type="dxa"/>
            <w:tcBorders>
              <w:top w:val="single" w:sz="4" w:space="0" w:color="auto"/>
              <w:left w:val="single" w:sz="4" w:space="0" w:color="auto"/>
              <w:bottom w:val="single" w:sz="4" w:space="0" w:color="auto"/>
              <w:right w:val="single" w:sz="4" w:space="0" w:color="auto"/>
            </w:tcBorders>
            <w:hideMark/>
          </w:tcPr>
          <w:p w14:paraId="7C4D7A8F"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Po+P+6</w:t>
            </w:r>
          </w:p>
        </w:tc>
        <w:tc>
          <w:tcPr>
            <w:tcW w:w="1253" w:type="dxa"/>
            <w:tcBorders>
              <w:top w:val="single" w:sz="4" w:space="0" w:color="auto"/>
              <w:left w:val="single" w:sz="4" w:space="0" w:color="auto"/>
              <w:bottom w:val="single" w:sz="4" w:space="0" w:color="auto"/>
              <w:right w:val="single" w:sz="4" w:space="0" w:color="auto"/>
            </w:tcBorders>
            <w:hideMark/>
          </w:tcPr>
          <w:p w14:paraId="4363BE94"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12.532,12</w:t>
            </w:r>
          </w:p>
        </w:tc>
        <w:tc>
          <w:tcPr>
            <w:tcW w:w="1253" w:type="dxa"/>
            <w:tcBorders>
              <w:top w:val="single" w:sz="4" w:space="0" w:color="auto"/>
              <w:left w:val="single" w:sz="4" w:space="0" w:color="auto"/>
              <w:bottom w:val="single" w:sz="4" w:space="0" w:color="auto"/>
              <w:right w:val="single" w:sz="4" w:space="0" w:color="auto"/>
            </w:tcBorders>
            <w:hideMark/>
          </w:tcPr>
          <w:p w14:paraId="64930CB4"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40,84</w:t>
            </w:r>
          </w:p>
        </w:tc>
        <w:tc>
          <w:tcPr>
            <w:tcW w:w="1253" w:type="dxa"/>
            <w:tcBorders>
              <w:top w:val="single" w:sz="4" w:space="0" w:color="auto"/>
              <w:left w:val="single" w:sz="4" w:space="0" w:color="auto"/>
              <w:bottom w:val="single" w:sz="4" w:space="0" w:color="auto"/>
              <w:right w:val="single" w:sz="12" w:space="0" w:color="auto"/>
            </w:tcBorders>
            <w:hideMark/>
          </w:tcPr>
          <w:p w14:paraId="785B4687"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3,24</w:t>
            </w:r>
          </w:p>
        </w:tc>
      </w:tr>
      <w:tr w:rsidR="00231515" w14:paraId="1A515A9F" w14:textId="77777777" w:rsidTr="0090073C">
        <w:trPr>
          <w:cantSplit/>
        </w:trPr>
        <w:tc>
          <w:tcPr>
            <w:tcW w:w="937" w:type="dxa"/>
            <w:tcBorders>
              <w:top w:val="single" w:sz="4" w:space="0" w:color="auto"/>
              <w:left w:val="single" w:sz="12" w:space="0" w:color="auto"/>
              <w:bottom w:val="single" w:sz="4" w:space="0" w:color="auto"/>
              <w:right w:val="single" w:sz="4" w:space="0" w:color="auto"/>
            </w:tcBorders>
            <w:hideMark/>
          </w:tcPr>
          <w:p w14:paraId="02DAD546"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#-M-A, A10</w:t>
            </w:r>
          </w:p>
        </w:tc>
        <w:tc>
          <w:tcPr>
            <w:tcW w:w="937" w:type="dxa"/>
            <w:tcBorders>
              <w:top w:val="single" w:sz="4" w:space="0" w:color="auto"/>
              <w:left w:val="single" w:sz="4" w:space="0" w:color="auto"/>
              <w:bottom w:val="single" w:sz="4" w:space="0" w:color="auto"/>
              <w:right w:val="single" w:sz="4" w:space="0" w:color="auto"/>
            </w:tcBorders>
            <w:hideMark/>
          </w:tcPr>
          <w:p w14:paraId="20348EB0"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1.736,88</w:t>
            </w:r>
          </w:p>
        </w:tc>
        <w:tc>
          <w:tcPr>
            <w:tcW w:w="938" w:type="dxa"/>
            <w:tcBorders>
              <w:top w:val="single" w:sz="4" w:space="0" w:color="auto"/>
              <w:left w:val="single" w:sz="4" w:space="0" w:color="auto"/>
              <w:bottom w:val="single" w:sz="4" w:space="0" w:color="auto"/>
              <w:right w:val="single" w:sz="4" w:space="0" w:color="auto"/>
            </w:tcBorders>
            <w:hideMark/>
          </w:tcPr>
          <w:p w14:paraId="1B52A885"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1.266,30</w:t>
            </w:r>
          </w:p>
        </w:tc>
        <w:tc>
          <w:tcPr>
            <w:tcW w:w="1253" w:type="dxa"/>
            <w:tcBorders>
              <w:top w:val="single" w:sz="4" w:space="0" w:color="auto"/>
              <w:left w:val="single" w:sz="4" w:space="0" w:color="auto"/>
              <w:bottom w:val="single" w:sz="4" w:space="0" w:color="auto"/>
              <w:right w:val="single" w:sz="4" w:space="0" w:color="auto"/>
            </w:tcBorders>
            <w:hideMark/>
          </w:tcPr>
          <w:p w14:paraId="4D17B1BC"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1.736,88</w:t>
            </w:r>
          </w:p>
        </w:tc>
        <w:tc>
          <w:tcPr>
            <w:tcW w:w="1253" w:type="dxa"/>
            <w:tcBorders>
              <w:top w:val="single" w:sz="4" w:space="0" w:color="auto"/>
              <w:left w:val="single" w:sz="4" w:space="0" w:color="auto"/>
              <w:bottom w:val="single" w:sz="4" w:space="0" w:color="auto"/>
              <w:right w:val="single" w:sz="4" w:space="0" w:color="auto"/>
            </w:tcBorders>
            <w:hideMark/>
          </w:tcPr>
          <w:p w14:paraId="210A54B6"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1.075,96</w:t>
            </w:r>
          </w:p>
        </w:tc>
        <w:tc>
          <w:tcPr>
            <w:tcW w:w="1253" w:type="dxa"/>
            <w:tcBorders>
              <w:top w:val="single" w:sz="4" w:space="0" w:color="auto"/>
              <w:left w:val="single" w:sz="4" w:space="0" w:color="auto"/>
              <w:bottom w:val="single" w:sz="4" w:space="0" w:color="auto"/>
              <w:right w:val="single" w:sz="4" w:space="0" w:color="auto"/>
            </w:tcBorders>
            <w:hideMark/>
          </w:tcPr>
          <w:p w14:paraId="246094AC"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1.266,30</w:t>
            </w:r>
          </w:p>
        </w:tc>
        <w:tc>
          <w:tcPr>
            <w:tcW w:w="1253" w:type="dxa"/>
            <w:tcBorders>
              <w:top w:val="single" w:sz="4" w:space="0" w:color="auto"/>
              <w:left w:val="single" w:sz="4" w:space="0" w:color="auto"/>
              <w:bottom w:val="single" w:sz="4" w:space="0" w:color="auto"/>
              <w:right w:val="single" w:sz="4" w:space="0" w:color="auto"/>
            </w:tcBorders>
            <w:hideMark/>
          </w:tcPr>
          <w:p w14:paraId="28345A0F"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pretežno stambena**</w:t>
            </w:r>
          </w:p>
        </w:tc>
        <w:tc>
          <w:tcPr>
            <w:tcW w:w="1095" w:type="dxa"/>
            <w:tcBorders>
              <w:top w:val="single" w:sz="4" w:space="0" w:color="auto"/>
              <w:left w:val="single" w:sz="4" w:space="0" w:color="auto"/>
              <w:bottom w:val="single" w:sz="4" w:space="0" w:color="auto"/>
              <w:right w:val="single" w:sz="4" w:space="0" w:color="auto"/>
            </w:tcBorders>
            <w:hideMark/>
          </w:tcPr>
          <w:p w14:paraId="7B6FC78A"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garaža i pomoćne prostorije</w:t>
            </w:r>
          </w:p>
        </w:tc>
        <w:tc>
          <w:tcPr>
            <w:tcW w:w="784" w:type="dxa"/>
            <w:tcBorders>
              <w:top w:val="single" w:sz="4" w:space="0" w:color="auto"/>
              <w:left w:val="single" w:sz="4" w:space="0" w:color="auto"/>
              <w:bottom w:val="single" w:sz="4" w:space="0" w:color="auto"/>
              <w:right w:val="single" w:sz="4" w:space="0" w:color="auto"/>
            </w:tcBorders>
            <w:hideMark/>
          </w:tcPr>
          <w:p w14:paraId="0A46EE06"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8</w:t>
            </w:r>
          </w:p>
        </w:tc>
        <w:tc>
          <w:tcPr>
            <w:tcW w:w="938" w:type="dxa"/>
            <w:tcBorders>
              <w:top w:val="single" w:sz="4" w:space="0" w:color="auto"/>
              <w:left w:val="single" w:sz="4" w:space="0" w:color="auto"/>
              <w:bottom w:val="single" w:sz="4" w:space="0" w:color="auto"/>
              <w:right w:val="single" w:sz="4" w:space="0" w:color="auto"/>
            </w:tcBorders>
            <w:hideMark/>
          </w:tcPr>
          <w:p w14:paraId="5E261D71"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Po+P+6</w:t>
            </w:r>
          </w:p>
        </w:tc>
        <w:tc>
          <w:tcPr>
            <w:tcW w:w="1253" w:type="dxa"/>
            <w:tcBorders>
              <w:top w:val="single" w:sz="4" w:space="0" w:color="auto"/>
              <w:left w:val="single" w:sz="4" w:space="0" w:color="auto"/>
              <w:bottom w:val="single" w:sz="4" w:space="0" w:color="auto"/>
              <w:right w:val="single" w:sz="4" w:space="0" w:color="auto"/>
            </w:tcBorders>
            <w:hideMark/>
          </w:tcPr>
          <w:p w14:paraId="774459E7"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10.106,29</w:t>
            </w:r>
          </w:p>
        </w:tc>
        <w:tc>
          <w:tcPr>
            <w:tcW w:w="1253" w:type="dxa"/>
            <w:tcBorders>
              <w:top w:val="single" w:sz="4" w:space="0" w:color="auto"/>
              <w:left w:val="single" w:sz="4" w:space="0" w:color="auto"/>
              <w:bottom w:val="single" w:sz="4" w:space="0" w:color="auto"/>
              <w:right w:val="single" w:sz="4" w:space="0" w:color="auto"/>
            </w:tcBorders>
            <w:hideMark/>
          </w:tcPr>
          <w:p w14:paraId="1439FBAA"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72,91</w:t>
            </w:r>
          </w:p>
        </w:tc>
        <w:tc>
          <w:tcPr>
            <w:tcW w:w="1253" w:type="dxa"/>
            <w:tcBorders>
              <w:top w:val="single" w:sz="4" w:space="0" w:color="auto"/>
              <w:left w:val="single" w:sz="4" w:space="0" w:color="auto"/>
              <w:bottom w:val="single" w:sz="4" w:space="0" w:color="auto"/>
              <w:right w:val="single" w:sz="12" w:space="0" w:color="auto"/>
            </w:tcBorders>
            <w:hideMark/>
          </w:tcPr>
          <w:p w14:paraId="0F786F45"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5,82</w:t>
            </w:r>
          </w:p>
        </w:tc>
      </w:tr>
      <w:tr w:rsidR="00231515" w14:paraId="2719FA26" w14:textId="77777777" w:rsidTr="0090073C">
        <w:trPr>
          <w:cantSplit/>
        </w:trPr>
        <w:tc>
          <w:tcPr>
            <w:tcW w:w="937" w:type="dxa"/>
            <w:tcBorders>
              <w:top w:val="single" w:sz="4" w:space="0" w:color="auto"/>
              <w:left w:val="single" w:sz="12" w:space="0" w:color="auto"/>
              <w:bottom w:val="single" w:sz="4" w:space="0" w:color="auto"/>
              <w:right w:val="single" w:sz="4" w:space="0" w:color="auto"/>
            </w:tcBorders>
            <w:hideMark/>
          </w:tcPr>
          <w:p w14:paraId="3E0E5436"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#-M-A, A11</w:t>
            </w:r>
          </w:p>
        </w:tc>
        <w:tc>
          <w:tcPr>
            <w:tcW w:w="937" w:type="dxa"/>
            <w:tcBorders>
              <w:top w:val="single" w:sz="4" w:space="0" w:color="auto"/>
              <w:left w:val="single" w:sz="4" w:space="0" w:color="auto"/>
              <w:bottom w:val="single" w:sz="4" w:space="0" w:color="auto"/>
              <w:right w:val="single" w:sz="4" w:space="0" w:color="auto"/>
            </w:tcBorders>
            <w:hideMark/>
          </w:tcPr>
          <w:p w14:paraId="46C17C46"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1.474,71</w:t>
            </w:r>
          </w:p>
        </w:tc>
        <w:tc>
          <w:tcPr>
            <w:tcW w:w="938" w:type="dxa"/>
            <w:tcBorders>
              <w:top w:val="single" w:sz="4" w:space="0" w:color="auto"/>
              <w:left w:val="single" w:sz="4" w:space="0" w:color="auto"/>
              <w:bottom w:val="single" w:sz="4" w:space="0" w:color="auto"/>
              <w:right w:val="single" w:sz="4" w:space="0" w:color="auto"/>
            </w:tcBorders>
            <w:hideMark/>
          </w:tcPr>
          <w:p w14:paraId="07C96F69"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1.023,69</w:t>
            </w:r>
          </w:p>
        </w:tc>
        <w:tc>
          <w:tcPr>
            <w:tcW w:w="1253" w:type="dxa"/>
            <w:tcBorders>
              <w:top w:val="single" w:sz="4" w:space="0" w:color="auto"/>
              <w:left w:val="single" w:sz="4" w:space="0" w:color="auto"/>
              <w:bottom w:val="single" w:sz="4" w:space="0" w:color="auto"/>
              <w:right w:val="single" w:sz="4" w:space="0" w:color="auto"/>
            </w:tcBorders>
            <w:hideMark/>
          </w:tcPr>
          <w:p w14:paraId="55C3CAC9"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1.474,71</w:t>
            </w:r>
          </w:p>
        </w:tc>
        <w:tc>
          <w:tcPr>
            <w:tcW w:w="1253" w:type="dxa"/>
            <w:tcBorders>
              <w:top w:val="single" w:sz="4" w:space="0" w:color="auto"/>
              <w:left w:val="single" w:sz="4" w:space="0" w:color="auto"/>
              <w:bottom w:val="single" w:sz="4" w:space="0" w:color="auto"/>
              <w:right w:val="single" w:sz="4" w:space="0" w:color="auto"/>
            </w:tcBorders>
            <w:hideMark/>
          </w:tcPr>
          <w:p w14:paraId="53477156"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1.023,69</w:t>
            </w:r>
          </w:p>
        </w:tc>
        <w:tc>
          <w:tcPr>
            <w:tcW w:w="1253" w:type="dxa"/>
            <w:tcBorders>
              <w:top w:val="single" w:sz="4" w:space="0" w:color="auto"/>
              <w:left w:val="single" w:sz="4" w:space="0" w:color="auto"/>
              <w:bottom w:val="single" w:sz="4" w:space="0" w:color="auto"/>
              <w:right w:val="single" w:sz="4" w:space="0" w:color="auto"/>
            </w:tcBorders>
            <w:hideMark/>
          </w:tcPr>
          <w:p w14:paraId="76D3D4CB"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1.023,69</w:t>
            </w:r>
          </w:p>
        </w:tc>
        <w:tc>
          <w:tcPr>
            <w:tcW w:w="1253" w:type="dxa"/>
            <w:tcBorders>
              <w:top w:val="single" w:sz="4" w:space="0" w:color="auto"/>
              <w:left w:val="single" w:sz="4" w:space="0" w:color="auto"/>
              <w:bottom w:val="single" w:sz="4" w:space="0" w:color="auto"/>
              <w:right w:val="single" w:sz="4" w:space="0" w:color="auto"/>
            </w:tcBorders>
            <w:shd w:val="solid" w:color="FFFFFF" w:fill="auto"/>
            <w:hideMark/>
          </w:tcPr>
          <w:p w14:paraId="379766CF"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poslovna</w:t>
            </w:r>
          </w:p>
        </w:tc>
        <w:tc>
          <w:tcPr>
            <w:tcW w:w="1095" w:type="dxa"/>
            <w:tcBorders>
              <w:top w:val="single" w:sz="4" w:space="0" w:color="auto"/>
              <w:left w:val="single" w:sz="4" w:space="0" w:color="auto"/>
              <w:bottom w:val="single" w:sz="4" w:space="0" w:color="auto"/>
              <w:right w:val="single" w:sz="4" w:space="0" w:color="auto"/>
            </w:tcBorders>
            <w:hideMark/>
          </w:tcPr>
          <w:p w14:paraId="464FDECD"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javna garaža i pomoćne prostorije</w:t>
            </w:r>
          </w:p>
        </w:tc>
        <w:tc>
          <w:tcPr>
            <w:tcW w:w="784" w:type="dxa"/>
            <w:tcBorders>
              <w:top w:val="single" w:sz="4" w:space="0" w:color="auto"/>
              <w:left w:val="single" w:sz="4" w:space="0" w:color="auto"/>
              <w:bottom w:val="single" w:sz="4" w:space="0" w:color="auto"/>
              <w:right w:val="single" w:sz="4" w:space="0" w:color="auto"/>
            </w:tcBorders>
            <w:shd w:val="solid" w:color="FFFFFF" w:fill="auto"/>
            <w:hideMark/>
          </w:tcPr>
          <w:p w14:paraId="012342E1"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7</w:t>
            </w:r>
          </w:p>
        </w:tc>
        <w:tc>
          <w:tcPr>
            <w:tcW w:w="938" w:type="dxa"/>
            <w:tcBorders>
              <w:top w:val="single" w:sz="4" w:space="0" w:color="auto"/>
              <w:left w:val="single" w:sz="4" w:space="0" w:color="auto"/>
              <w:bottom w:val="single" w:sz="4" w:space="0" w:color="auto"/>
              <w:right w:val="single" w:sz="4" w:space="0" w:color="auto"/>
            </w:tcBorders>
            <w:shd w:val="solid" w:color="FFFFFF" w:fill="auto"/>
            <w:hideMark/>
          </w:tcPr>
          <w:p w14:paraId="40C97480"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Po+P+5</w:t>
            </w:r>
          </w:p>
        </w:tc>
        <w:tc>
          <w:tcPr>
            <w:tcW w:w="1253" w:type="dxa"/>
            <w:tcBorders>
              <w:top w:val="single" w:sz="4" w:space="0" w:color="auto"/>
              <w:left w:val="single" w:sz="4" w:space="0" w:color="auto"/>
              <w:bottom w:val="single" w:sz="4" w:space="0" w:color="auto"/>
              <w:right w:val="single" w:sz="4" w:space="0" w:color="auto"/>
            </w:tcBorders>
            <w:shd w:val="solid" w:color="FFFFFF" w:fill="auto"/>
            <w:hideMark/>
          </w:tcPr>
          <w:p w14:paraId="0B872646"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7.616,85</w:t>
            </w:r>
          </w:p>
        </w:tc>
        <w:tc>
          <w:tcPr>
            <w:tcW w:w="1253" w:type="dxa"/>
            <w:tcBorders>
              <w:top w:val="single" w:sz="4" w:space="0" w:color="auto"/>
              <w:left w:val="single" w:sz="4" w:space="0" w:color="auto"/>
              <w:bottom w:val="single" w:sz="4" w:space="0" w:color="auto"/>
              <w:right w:val="single" w:sz="4" w:space="0" w:color="auto"/>
            </w:tcBorders>
            <w:hideMark/>
          </w:tcPr>
          <w:p w14:paraId="5AD40D37"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69,42</w:t>
            </w:r>
          </w:p>
        </w:tc>
        <w:tc>
          <w:tcPr>
            <w:tcW w:w="1253" w:type="dxa"/>
            <w:tcBorders>
              <w:top w:val="single" w:sz="4" w:space="0" w:color="auto"/>
              <w:left w:val="single" w:sz="4" w:space="0" w:color="auto"/>
              <w:bottom w:val="single" w:sz="4" w:space="0" w:color="auto"/>
              <w:right w:val="single" w:sz="12" w:space="0" w:color="auto"/>
            </w:tcBorders>
            <w:hideMark/>
          </w:tcPr>
          <w:p w14:paraId="140BE341"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5,72</w:t>
            </w:r>
          </w:p>
        </w:tc>
      </w:tr>
      <w:tr w:rsidR="00231515" w14:paraId="34892C26" w14:textId="77777777" w:rsidTr="0090073C">
        <w:trPr>
          <w:cantSplit/>
        </w:trPr>
        <w:tc>
          <w:tcPr>
            <w:tcW w:w="937" w:type="dxa"/>
            <w:tcBorders>
              <w:top w:val="single" w:sz="4" w:space="0" w:color="auto"/>
              <w:left w:val="single" w:sz="12" w:space="0" w:color="auto"/>
              <w:bottom w:val="single" w:sz="4" w:space="0" w:color="auto"/>
              <w:right w:val="single" w:sz="4" w:space="0" w:color="auto"/>
            </w:tcBorders>
            <w:hideMark/>
          </w:tcPr>
          <w:p w14:paraId="2A9E4CDD"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M-B1</w:t>
            </w:r>
          </w:p>
        </w:tc>
        <w:tc>
          <w:tcPr>
            <w:tcW w:w="937" w:type="dxa"/>
            <w:tcBorders>
              <w:top w:val="single" w:sz="4" w:space="0" w:color="auto"/>
              <w:left w:val="single" w:sz="4" w:space="0" w:color="auto"/>
              <w:bottom w:val="single" w:sz="4" w:space="0" w:color="auto"/>
              <w:right w:val="single" w:sz="4" w:space="0" w:color="auto"/>
            </w:tcBorders>
            <w:hideMark/>
          </w:tcPr>
          <w:p w14:paraId="15F77196"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1.514,58</w:t>
            </w:r>
          </w:p>
        </w:tc>
        <w:tc>
          <w:tcPr>
            <w:tcW w:w="938" w:type="dxa"/>
            <w:tcBorders>
              <w:top w:val="single" w:sz="4" w:space="0" w:color="auto"/>
              <w:left w:val="single" w:sz="4" w:space="0" w:color="auto"/>
              <w:bottom w:val="single" w:sz="4" w:space="0" w:color="auto"/>
              <w:right w:val="single" w:sz="4" w:space="0" w:color="auto"/>
            </w:tcBorders>
            <w:hideMark/>
          </w:tcPr>
          <w:p w14:paraId="50CD3CEA"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791,16</w:t>
            </w:r>
          </w:p>
        </w:tc>
        <w:tc>
          <w:tcPr>
            <w:tcW w:w="1253" w:type="dxa"/>
            <w:tcBorders>
              <w:top w:val="single" w:sz="4" w:space="0" w:color="auto"/>
              <w:left w:val="single" w:sz="4" w:space="0" w:color="auto"/>
              <w:bottom w:val="single" w:sz="4" w:space="0" w:color="auto"/>
              <w:right w:val="single" w:sz="4" w:space="0" w:color="auto"/>
            </w:tcBorders>
            <w:hideMark/>
          </w:tcPr>
          <w:p w14:paraId="6CA6CA67"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698,50</w:t>
            </w:r>
          </w:p>
        </w:tc>
        <w:tc>
          <w:tcPr>
            <w:tcW w:w="1253" w:type="dxa"/>
            <w:tcBorders>
              <w:top w:val="single" w:sz="4" w:space="0" w:color="auto"/>
              <w:left w:val="single" w:sz="4" w:space="0" w:color="auto"/>
              <w:bottom w:val="single" w:sz="4" w:space="0" w:color="auto"/>
              <w:right w:val="single" w:sz="4" w:space="0" w:color="auto"/>
            </w:tcBorders>
            <w:hideMark/>
          </w:tcPr>
          <w:p w14:paraId="55AFB2C0"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698,50</w:t>
            </w:r>
          </w:p>
        </w:tc>
        <w:tc>
          <w:tcPr>
            <w:tcW w:w="1253" w:type="dxa"/>
            <w:tcBorders>
              <w:top w:val="single" w:sz="4" w:space="0" w:color="auto"/>
              <w:left w:val="single" w:sz="4" w:space="0" w:color="auto"/>
              <w:bottom w:val="single" w:sz="4" w:space="0" w:color="auto"/>
              <w:right w:val="single" w:sz="4" w:space="0" w:color="auto"/>
            </w:tcBorders>
            <w:hideMark/>
          </w:tcPr>
          <w:p w14:paraId="506947CA"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791,16</w:t>
            </w:r>
          </w:p>
        </w:tc>
        <w:tc>
          <w:tcPr>
            <w:tcW w:w="1253" w:type="dxa"/>
            <w:tcBorders>
              <w:top w:val="single" w:sz="4" w:space="0" w:color="auto"/>
              <w:left w:val="single" w:sz="4" w:space="0" w:color="auto"/>
              <w:bottom w:val="single" w:sz="4" w:space="0" w:color="auto"/>
              <w:right w:val="single" w:sz="4" w:space="0" w:color="auto"/>
            </w:tcBorders>
            <w:hideMark/>
          </w:tcPr>
          <w:p w14:paraId="71F3FAA1"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pretežno stambena**</w:t>
            </w:r>
          </w:p>
        </w:tc>
        <w:tc>
          <w:tcPr>
            <w:tcW w:w="1095" w:type="dxa"/>
            <w:tcBorders>
              <w:top w:val="single" w:sz="4" w:space="0" w:color="auto"/>
              <w:left w:val="single" w:sz="4" w:space="0" w:color="auto"/>
              <w:bottom w:val="single" w:sz="4" w:space="0" w:color="auto"/>
              <w:right w:val="single" w:sz="4" w:space="0" w:color="auto"/>
            </w:tcBorders>
            <w:hideMark/>
          </w:tcPr>
          <w:p w14:paraId="37E2E20F"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spremišta i pomoćne prostorije</w:t>
            </w:r>
          </w:p>
        </w:tc>
        <w:tc>
          <w:tcPr>
            <w:tcW w:w="784" w:type="dxa"/>
            <w:tcBorders>
              <w:top w:val="single" w:sz="4" w:space="0" w:color="auto"/>
              <w:left w:val="single" w:sz="4" w:space="0" w:color="auto"/>
              <w:bottom w:val="single" w:sz="4" w:space="0" w:color="auto"/>
              <w:right w:val="single" w:sz="4" w:space="0" w:color="auto"/>
            </w:tcBorders>
            <w:hideMark/>
          </w:tcPr>
          <w:p w14:paraId="16071EC3"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6</w:t>
            </w:r>
          </w:p>
        </w:tc>
        <w:tc>
          <w:tcPr>
            <w:tcW w:w="938" w:type="dxa"/>
            <w:tcBorders>
              <w:top w:val="single" w:sz="4" w:space="0" w:color="auto"/>
              <w:left w:val="single" w:sz="4" w:space="0" w:color="auto"/>
              <w:bottom w:val="single" w:sz="4" w:space="0" w:color="auto"/>
              <w:right w:val="single" w:sz="4" w:space="0" w:color="auto"/>
            </w:tcBorders>
            <w:hideMark/>
          </w:tcPr>
          <w:p w14:paraId="2A33D2FE"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Po+P+4</w:t>
            </w:r>
          </w:p>
        </w:tc>
        <w:tc>
          <w:tcPr>
            <w:tcW w:w="1253" w:type="dxa"/>
            <w:tcBorders>
              <w:top w:val="single" w:sz="4" w:space="0" w:color="auto"/>
              <w:left w:val="single" w:sz="4" w:space="0" w:color="auto"/>
              <w:bottom w:val="single" w:sz="4" w:space="0" w:color="auto"/>
              <w:right w:val="single" w:sz="4" w:space="0" w:color="auto"/>
            </w:tcBorders>
            <w:hideMark/>
          </w:tcPr>
          <w:p w14:paraId="21321DF0"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4.454,78</w:t>
            </w:r>
          </w:p>
        </w:tc>
        <w:tc>
          <w:tcPr>
            <w:tcW w:w="1253" w:type="dxa"/>
            <w:tcBorders>
              <w:top w:val="single" w:sz="4" w:space="0" w:color="auto"/>
              <w:left w:val="single" w:sz="4" w:space="0" w:color="auto"/>
              <w:bottom w:val="single" w:sz="4" w:space="0" w:color="auto"/>
              <w:right w:val="single" w:sz="4" w:space="0" w:color="auto"/>
            </w:tcBorders>
            <w:hideMark/>
          </w:tcPr>
          <w:p w14:paraId="1AB3347D"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52,24</w:t>
            </w:r>
          </w:p>
        </w:tc>
        <w:tc>
          <w:tcPr>
            <w:tcW w:w="1253" w:type="dxa"/>
            <w:tcBorders>
              <w:top w:val="single" w:sz="4" w:space="0" w:color="auto"/>
              <w:left w:val="single" w:sz="4" w:space="0" w:color="auto"/>
              <w:bottom w:val="single" w:sz="4" w:space="0" w:color="auto"/>
              <w:right w:val="single" w:sz="12" w:space="0" w:color="auto"/>
            </w:tcBorders>
            <w:hideMark/>
          </w:tcPr>
          <w:p w14:paraId="67F17101"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2,94</w:t>
            </w:r>
          </w:p>
        </w:tc>
      </w:tr>
      <w:tr w:rsidR="00231515" w14:paraId="772EF024" w14:textId="77777777" w:rsidTr="0090073C">
        <w:trPr>
          <w:cantSplit/>
        </w:trPr>
        <w:tc>
          <w:tcPr>
            <w:tcW w:w="937" w:type="dxa"/>
            <w:tcBorders>
              <w:top w:val="single" w:sz="4" w:space="0" w:color="auto"/>
              <w:left w:val="single" w:sz="12" w:space="0" w:color="auto"/>
              <w:bottom w:val="single" w:sz="4" w:space="0" w:color="auto"/>
              <w:right w:val="single" w:sz="4" w:space="0" w:color="auto"/>
            </w:tcBorders>
            <w:hideMark/>
          </w:tcPr>
          <w:p w14:paraId="0D6F8027"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M-B2</w:t>
            </w:r>
          </w:p>
        </w:tc>
        <w:tc>
          <w:tcPr>
            <w:tcW w:w="937" w:type="dxa"/>
            <w:tcBorders>
              <w:top w:val="single" w:sz="4" w:space="0" w:color="auto"/>
              <w:left w:val="single" w:sz="4" w:space="0" w:color="auto"/>
              <w:bottom w:val="single" w:sz="4" w:space="0" w:color="auto"/>
              <w:right w:val="single" w:sz="4" w:space="0" w:color="auto"/>
            </w:tcBorders>
            <w:hideMark/>
          </w:tcPr>
          <w:p w14:paraId="0994238D"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3.606,80</w:t>
            </w:r>
          </w:p>
        </w:tc>
        <w:tc>
          <w:tcPr>
            <w:tcW w:w="938" w:type="dxa"/>
            <w:tcBorders>
              <w:top w:val="single" w:sz="4" w:space="0" w:color="auto"/>
              <w:left w:val="single" w:sz="4" w:space="0" w:color="auto"/>
              <w:bottom w:val="single" w:sz="4" w:space="0" w:color="auto"/>
              <w:right w:val="single" w:sz="4" w:space="0" w:color="auto"/>
            </w:tcBorders>
            <w:hideMark/>
          </w:tcPr>
          <w:p w14:paraId="1324815D"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1.960,30</w:t>
            </w:r>
          </w:p>
        </w:tc>
        <w:tc>
          <w:tcPr>
            <w:tcW w:w="1253" w:type="dxa"/>
            <w:tcBorders>
              <w:top w:val="single" w:sz="4" w:space="0" w:color="auto"/>
              <w:left w:val="single" w:sz="4" w:space="0" w:color="auto"/>
              <w:bottom w:val="single" w:sz="4" w:space="0" w:color="auto"/>
              <w:right w:val="single" w:sz="4" w:space="0" w:color="auto"/>
            </w:tcBorders>
            <w:hideMark/>
          </w:tcPr>
          <w:p w14:paraId="7A83758B"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1.567,18</w:t>
            </w:r>
          </w:p>
        </w:tc>
        <w:tc>
          <w:tcPr>
            <w:tcW w:w="1253" w:type="dxa"/>
            <w:tcBorders>
              <w:top w:val="single" w:sz="4" w:space="0" w:color="auto"/>
              <w:left w:val="single" w:sz="4" w:space="0" w:color="auto"/>
              <w:bottom w:val="single" w:sz="4" w:space="0" w:color="auto"/>
              <w:right w:val="single" w:sz="4" w:space="0" w:color="auto"/>
            </w:tcBorders>
            <w:hideMark/>
          </w:tcPr>
          <w:p w14:paraId="20414E82"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1.528,80</w:t>
            </w:r>
          </w:p>
        </w:tc>
        <w:tc>
          <w:tcPr>
            <w:tcW w:w="1253" w:type="dxa"/>
            <w:tcBorders>
              <w:top w:val="single" w:sz="4" w:space="0" w:color="auto"/>
              <w:left w:val="single" w:sz="4" w:space="0" w:color="auto"/>
              <w:bottom w:val="single" w:sz="4" w:space="0" w:color="auto"/>
              <w:right w:val="single" w:sz="4" w:space="0" w:color="auto"/>
            </w:tcBorders>
            <w:hideMark/>
          </w:tcPr>
          <w:p w14:paraId="046D9231"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1.960,30</w:t>
            </w:r>
          </w:p>
        </w:tc>
        <w:tc>
          <w:tcPr>
            <w:tcW w:w="1253" w:type="dxa"/>
            <w:tcBorders>
              <w:top w:val="single" w:sz="4" w:space="0" w:color="auto"/>
              <w:left w:val="single" w:sz="4" w:space="0" w:color="auto"/>
              <w:bottom w:val="single" w:sz="4" w:space="0" w:color="auto"/>
              <w:right w:val="single" w:sz="4" w:space="0" w:color="auto"/>
            </w:tcBorders>
            <w:hideMark/>
          </w:tcPr>
          <w:p w14:paraId="7A8E27C8"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pretežno stambena**</w:t>
            </w:r>
          </w:p>
        </w:tc>
        <w:tc>
          <w:tcPr>
            <w:tcW w:w="1095" w:type="dxa"/>
            <w:tcBorders>
              <w:top w:val="single" w:sz="4" w:space="0" w:color="auto"/>
              <w:left w:val="single" w:sz="4" w:space="0" w:color="auto"/>
              <w:bottom w:val="single" w:sz="4" w:space="0" w:color="auto"/>
              <w:right w:val="single" w:sz="4" w:space="0" w:color="auto"/>
            </w:tcBorders>
            <w:hideMark/>
          </w:tcPr>
          <w:p w14:paraId="3A991686"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spremišta i pomoćne prostorije</w:t>
            </w:r>
          </w:p>
        </w:tc>
        <w:tc>
          <w:tcPr>
            <w:tcW w:w="784" w:type="dxa"/>
            <w:tcBorders>
              <w:top w:val="single" w:sz="4" w:space="0" w:color="auto"/>
              <w:left w:val="single" w:sz="4" w:space="0" w:color="auto"/>
              <w:bottom w:val="single" w:sz="4" w:space="0" w:color="auto"/>
              <w:right w:val="single" w:sz="4" w:space="0" w:color="auto"/>
            </w:tcBorders>
            <w:hideMark/>
          </w:tcPr>
          <w:p w14:paraId="1E01D7B1"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6</w:t>
            </w:r>
          </w:p>
        </w:tc>
        <w:tc>
          <w:tcPr>
            <w:tcW w:w="938" w:type="dxa"/>
            <w:tcBorders>
              <w:top w:val="single" w:sz="4" w:space="0" w:color="auto"/>
              <w:left w:val="single" w:sz="4" w:space="0" w:color="auto"/>
              <w:bottom w:val="single" w:sz="4" w:space="0" w:color="auto"/>
              <w:right w:val="single" w:sz="4" w:space="0" w:color="auto"/>
            </w:tcBorders>
            <w:hideMark/>
          </w:tcPr>
          <w:p w14:paraId="47BC5FF1"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Po+P+4</w:t>
            </w:r>
          </w:p>
        </w:tc>
        <w:tc>
          <w:tcPr>
            <w:tcW w:w="1253" w:type="dxa"/>
            <w:tcBorders>
              <w:top w:val="single" w:sz="4" w:space="0" w:color="auto"/>
              <w:left w:val="single" w:sz="4" w:space="0" w:color="auto"/>
              <w:bottom w:val="single" w:sz="4" w:space="0" w:color="auto"/>
              <w:right w:val="single" w:sz="4" w:space="0" w:color="auto"/>
            </w:tcBorders>
            <w:hideMark/>
          </w:tcPr>
          <w:p w14:paraId="20B974B3"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10.454,54</w:t>
            </w:r>
          </w:p>
        </w:tc>
        <w:tc>
          <w:tcPr>
            <w:tcW w:w="1253" w:type="dxa"/>
            <w:tcBorders>
              <w:top w:val="single" w:sz="4" w:space="0" w:color="auto"/>
              <w:left w:val="single" w:sz="4" w:space="0" w:color="auto"/>
              <w:bottom w:val="single" w:sz="4" w:space="0" w:color="auto"/>
              <w:right w:val="single" w:sz="4" w:space="0" w:color="auto"/>
            </w:tcBorders>
            <w:hideMark/>
          </w:tcPr>
          <w:p w14:paraId="05BEA9D5"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54,35</w:t>
            </w:r>
          </w:p>
        </w:tc>
        <w:tc>
          <w:tcPr>
            <w:tcW w:w="1253" w:type="dxa"/>
            <w:tcBorders>
              <w:top w:val="single" w:sz="4" w:space="0" w:color="auto"/>
              <w:left w:val="single" w:sz="4" w:space="0" w:color="auto"/>
              <w:bottom w:val="single" w:sz="4" w:space="0" w:color="auto"/>
              <w:right w:val="single" w:sz="12" w:space="0" w:color="auto"/>
            </w:tcBorders>
            <w:hideMark/>
          </w:tcPr>
          <w:p w14:paraId="7E8609B2"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2,90</w:t>
            </w:r>
          </w:p>
        </w:tc>
      </w:tr>
      <w:tr w:rsidR="00231515" w14:paraId="7B37313C" w14:textId="77777777" w:rsidTr="0090073C">
        <w:trPr>
          <w:cantSplit/>
        </w:trPr>
        <w:tc>
          <w:tcPr>
            <w:tcW w:w="937" w:type="dxa"/>
            <w:tcBorders>
              <w:top w:val="single" w:sz="4" w:space="0" w:color="auto"/>
              <w:left w:val="single" w:sz="12" w:space="0" w:color="auto"/>
              <w:bottom w:val="single" w:sz="4" w:space="0" w:color="auto"/>
              <w:right w:val="single" w:sz="4" w:space="0" w:color="auto"/>
            </w:tcBorders>
            <w:hideMark/>
          </w:tcPr>
          <w:p w14:paraId="5EBF864B"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M-B3</w:t>
            </w:r>
          </w:p>
        </w:tc>
        <w:tc>
          <w:tcPr>
            <w:tcW w:w="937" w:type="dxa"/>
            <w:tcBorders>
              <w:top w:val="single" w:sz="4" w:space="0" w:color="auto"/>
              <w:left w:val="single" w:sz="4" w:space="0" w:color="auto"/>
              <w:bottom w:val="single" w:sz="4" w:space="0" w:color="auto"/>
              <w:right w:val="single" w:sz="4" w:space="0" w:color="auto"/>
            </w:tcBorders>
            <w:hideMark/>
          </w:tcPr>
          <w:p w14:paraId="748FD6C4"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1.153,05</w:t>
            </w:r>
          </w:p>
        </w:tc>
        <w:tc>
          <w:tcPr>
            <w:tcW w:w="938" w:type="dxa"/>
            <w:tcBorders>
              <w:top w:val="single" w:sz="4" w:space="0" w:color="auto"/>
              <w:left w:val="single" w:sz="4" w:space="0" w:color="auto"/>
              <w:bottom w:val="single" w:sz="4" w:space="0" w:color="auto"/>
              <w:right w:val="single" w:sz="4" w:space="0" w:color="auto"/>
            </w:tcBorders>
            <w:hideMark/>
          </w:tcPr>
          <w:p w14:paraId="4D2F1025"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783,20</w:t>
            </w:r>
          </w:p>
        </w:tc>
        <w:tc>
          <w:tcPr>
            <w:tcW w:w="1253" w:type="dxa"/>
            <w:tcBorders>
              <w:top w:val="single" w:sz="4" w:space="0" w:color="auto"/>
              <w:left w:val="single" w:sz="4" w:space="0" w:color="auto"/>
              <w:bottom w:val="single" w:sz="4" w:space="0" w:color="auto"/>
              <w:right w:val="single" w:sz="4" w:space="0" w:color="auto"/>
            </w:tcBorders>
            <w:hideMark/>
          </w:tcPr>
          <w:p w14:paraId="218B277F"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w:t>
            </w:r>
          </w:p>
        </w:tc>
        <w:tc>
          <w:tcPr>
            <w:tcW w:w="1253" w:type="dxa"/>
            <w:tcBorders>
              <w:top w:val="single" w:sz="4" w:space="0" w:color="auto"/>
              <w:left w:val="single" w:sz="4" w:space="0" w:color="auto"/>
              <w:bottom w:val="single" w:sz="4" w:space="0" w:color="auto"/>
              <w:right w:val="single" w:sz="4" w:space="0" w:color="auto"/>
            </w:tcBorders>
            <w:hideMark/>
          </w:tcPr>
          <w:p w14:paraId="7276F49F"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684,20</w:t>
            </w:r>
          </w:p>
        </w:tc>
        <w:tc>
          <w:tcPr>
            <w:tcW w:w="1253" w:type="dxa"/>
            <w:tcBorders>
              <w:top w:val="single" w:sz="4" w:space="0" w:color="auto"/>
              <w:left w:val="single" w:sz="4" w:space="0" w:color="auto"/>
              <w:bottom w:val="single" w:sz="4" w:space="0" w:color="auto"/>
              <w:right w:val="single" w:sz="4" w:space="0" w:color="auto"/>
            </w:tcBorders>
            <w:hideMark/>
          </w:tcPr>
          <w:p w14:paraId="58936E86"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783,20</w:t>
            </w:r>
          </w:p>
        </w:tc>
        <w:tc>
          <w:tcPr>
            <w:tcW w:w="1253" w:type="dxa"/>
            <w:tcBorders>
              <w:top w:val="single" w:sz="4" w:space="0" w:color="auto"/>
              <w:left w:val="single" w:sz="4" w:space="0" w:color="auto"/>
              <w:bottom w:val="single" w:sz="4" w:space="0" w:color="auto"/>
              <w:right w:val="single" w:sz="4" w:space="0" w:color="auto"/>
            </w:tcBorders>
            <w:hideMark/>
          </w:tcPr>
          <w:p w14:paraId="2B03E0C6"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pretežno stambena**</w:t>
            </w:r>
          </w:p>
        </w:tc>
        <w:tc>
          <w:tcPr>
            <w:tcW w:w="1095" w:type="dxa"/>
            <w:tcBorders>
              <w:top w:val="single" w:sz="4" w:space="0" w:color="auto"/>
              <w:left w:val="single" w:sz="4" w:space="0" w:color="auto"/>
              <w:bottom w:val="single" w:sz="4" w:space="0" w:color="auto"/>
              <w:right w:val="single" w:sz="4" w:space="0" w:color="auto"/>
            </w:tcBorders>
            <w:hideMark/>
          </w:tcPr>
          <w:p w14:paraId="4ED2DA74"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w:t>
            </w:r>
          </w:p>
        </w:tc>
        <w:tc>
          <w:tcPr>
            <w:tcW w:w="784" w:type="dxa"/>
            <w:tcBorders>
              <w:top w:val="single" w:sz="4" w:space="0" w:color="auto"/>
              <w:left w:val="single" w:sz="4" w:space="0" w:color="auto"/>
              <w:bottom w:val="single" w:sz="4" w:space="0" w:color="auto"/>
              <w:right w:val="single" w:sz="4" w:space="0" w:color="auto"/>
            </w:tcBorders>
            <w:hideMark/>
          </w:tcPr>
          <w:p w14:paraId="0A137BC5"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6</w:t>
            </w:r>
          </w:p>
        </w:tc>
        <w:tc>
          <w:tcPr>
            <w:tcW w:w="938" w:type="dxa"/>
            <w:tcBorders>
              <w:top w:val="single" w:sz="4" w:space="0" w:color="auto"/>
              <w:left w:val="single" w:sz="4" w:space="0" w:color="auto"/>
              <w:bottom w:val="single" w:sz="4" w:space="0" w:color="auto"/>
              <w:right w:val="single" w:sz="4" w:space="0" w:color="auto"/>
            </w:tcBorders>
            <w:hideMark/>
          </w:tcPr>
          <w:p w14:paraId="287FF010"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Po+P+4</w:t>
            </w:r>
          </w:p>
        </w:tc>
        <w:tc>
          <w:tcPr>
            <w:tcW w:w="1253" w:type="dxa"/>
            <w:tcBorders>
              <w:top w:val="single" w:sz="4" w:space="0" w:color="auto"/>
              <w:left w:val="single" w:sz="4" w:space="0" w:color="auto"/>
              <w:bottom w:val="single" w:sz="4" w:space="0" w:color="auto"/>
              <w:right w:val="single" w:sz="4" w:space="0" w:color="auto"/>
            </w:tcBorders>
            <w:hideMark/>
          </w:tcPr>
          <w:p w14:paraId="4F2951D4"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4.322,67</w:t>
            </w:r>
          </w:p>
        </w:tc>
        <w:tc>
          <w:tcPr>
            <w:tcW w:w="1253" w:type="dxa"/>
            <w:tcBorders>
              <w:top w:val="single" w:sz="4" w:space="0" w:color="auto"/>
              <w:left w:val="single" w:sz="4" w:space="0" w:color="auto"/>
              <w:bottom w:val="single" w:sz="4" w:space="0" w:color="auto"/>
              <w:right w:val="single" w:sz="4" w:space="0" w:color="auto"/>
            </w:tcBorders>
            <w:hideMark/>
          </w:tcPr>
          <w:p w14:paraId="7F351ECF"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67,92</w:t>
            </w:r>
          </w:p>
        </w:tc>
        <w:tc>
          <w:tcPr>
            <w:tcW w:w="1253" w:type="dxa"/>
            <w:tcBorders>
              <w:top w:val="single" w:sz="4" w:space="0" w:color="auto"/>
              <w:left w:val="single" w:sz="4" w:space="0" w:color="auto"/>
              <w:bottom w:val="single" w:sz="4" w:space="0" w:color="auto"/>
              <w:right w:val="single" w:sz="12" w:space="0" w:color="auto"/>
            </w:tcBorders>
            <w:hideMark/>
          </w:tcPr>
          <w:p w14:paraId="33EBE183"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3,75</w:t>
            </w:r>
          </w:p>
        </w:tc>
      </w:tr>
      <w:tr w:rsidR="00231515" w14:paraId="7CD00918" w14:textId="77777777" w:rsidTr="0090073C">
        <w:trPr>
          <w:cantSplit/>
        </w:trPr>
        <w:tc>
          <w:tcPr>
            <w:tcW w:w="937" w:type="dxa"/>
            <w:tcBorders>
              <w:top w:val="single" w:sz="4" w:space="0" w:color="auto"/>
              <w:left w:val="single" w:sz="12" w:space="0" w:color="auto"/>
              <w:bottom w:val="single" w:sz="4" w:space="0" w:color="auto"/>
              <w:right w:val="single" w:sz="4" w:space="0" w:color="auto"/>
            </w:tcBorders>
            <w:hideMark/>
          </w:tcPr>
          <w:p w14:paraId="0F68B20D"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M-B6</w:t>
            </w:r>
          </w:p>
        </w:tc>
        <w:tc>
          <w:tcPr>
            <w:tcW w:w="937" w:type="dxa"/>
            <w:tcBorders>
              <w:top w:val="single" w:sz="4" w:space="0" w:color="auto"/>
              <w:left w:val="single" w:sz="4" w:space="0" w:color="auto"/>
              <w:bottom w:val="single" w:sz="4" w:space="0" w:color="auto"/>
              <w:right w:val="single" w:sz="4" w:space="0" w:color="auto"/>
            </w:tcBorders>
            <w:hideMark/>
          </w:tcPr>
          <w:p w14:paraId="3E835BE3"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1.531,05</w:t>
            </w:r>
          </w:p>
        </w:tc>
        <w:tc>
          <w:tcPr>
            <w:tcW w:w="938" w:type="dxa"/>
            <w:tcBorders>
              <w:top w:val="single" w:sz="4" w:space="0" w:color="auto"/>
              <w:left w:val="single" w:sz="4" w:space="0" w:color="auto"/>
              <w:bottom w:val="single" w:sz="4" w:space="0" w:color="auto"/>
              <w:right w:val="single" w:sz="4" w:space="0" w:color="auto"/>
            </w:tcBorders>
            <w:hideMark/>
          </w:tcPr>
          <w:p w14:paraId="5068F206"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1.109,40</w:t>
            </w:r>
          </w:p>
        </w:tc>
        <w:tc>
          <w:tcPr>
            <w:tcW w:w="1253" w:type="dxa"/>
            <w:tcBorders>
              <w:top w:val="single" w:sz="4" w:space="0" w:color="auto"/>
              <w:left w:val="single" w:sz="4" w:space="0" w:color="auto"/>
              <w:bottom w:val="single" w:sz="4" w:space="0" w:color="auto"/>
              <w:right w:val="single" w:sz="4" w:space="0" w:color="auto"/>
            </w:tcBorders>
            <w:hideMark/>
          </w:tcPr>
          <w:p w14:paraId="6519B2DC"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1.109,40</w:t>
            </w:r>
          </w:p>
        </w:tc>
        <w:tc>
          <w:tcPr>
            <w:tcW w:w="1253" w:type="dxa"/>
            <w:tcBorders>
              <w:top w:val="single" w:sz="4" w:space="0" w:color="auto"/>
              <w:left w:val="single" w:sz="4" w:space="0" w:color="auto"/>
              <w:bottom w:val="single" w:sz="4" w:space="0" w:color="auto"/>
              <w:right w:val="single" w:sz="4" w:space="0" w:color="auto"/>
            </w:tcBorders>
            <w:hideMark/>
          </w:tcPr>
          <w:p w14:paraId="25EF843B"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1.109,40</w:t>
            </w:r>
          </w:p>
        </w:tc>
        <w:tc>
          <w:tcPr>
            <w:tcW w:w="1253" w:type="dxa"/>
            <w:tcBorders>
              <w:top w:val="single" w:sz="4" w:space="0" w:color="auto"/>
              <w:left w:val="single" w:sz="4" w:space="0" w:color="auto"/>
              <w:bottom w:val="single" w:sz="4" w:space="0" w:color="auto"/>
              <w:right w:val="single" w:sz="4" w:space="0" w:color="auto"/>
            </w:tcBorders>
            <w:hideMark/>
          </w:tcPr>
          <w:p w14:paraId="70B08AE5"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1.109,40</w:t>
            </w:r>
          </w:p>
        </w:tc>
        <w:tc>
          <w:tcPr>
            <w:tcW w:w="1253" w:type="dxa"/>
            <w:tcBorders>
              <w:top w:val="single" w:sz="4" w:space="0" w:color="auto"/>
              <w:left w:val="single" w:sz="4" w:space="0" w:color="auto"/>
              <w:bottom w:val="single" w:sz="4" w:space="0" w:color="auto"/>
              <w:right w:val="single" w:sz="4" w:space="0" w:color="auto"/>
            </w:tcBorders>
            <w:hideMark/>
          </w:tcPr>
          <w:p w14:paraId="3FCD6DA0"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pretežno stambena**</w:t>
            </w:r>
          </w:p>
        </w:tc>
        <w:tc>
          <w:tcPr>
            <w:tcW w:w="1095" w:type="dxa"/>
            <w:tcBorders>
              <w:top w:val="single" w:sz="4" w:space="0" w:color="auto"/>
              <w:left w:val="single" w:sz="4" w:space="0" w:color="auto"/>
              <w:bottom w:val="single" w:sz="4" w:space="0" w:color="auto"/>
              <w:right w:val="single" w:sz="4" w:space="0" w:color="auto"/>
            </w:tcBorders>
            <w:hideMark/>
          </w:tcPr>
          <w:p w14:paraId="46F36579"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spremišta i pomoćne prostorije</w:t>
            </w:r>
          </w:p>
        </w:tc>
        <w:tc>
          <w:tcPr>
            <w:tcW w:w="784" w:type="dxa"/>
            <w:tcBorders>
              <w:top w:val="single" w:sz="4" w:space="0" w:color="auto"/>
              <w:left w:val="single" w:sz="4" w:space="0" w:color="auto"/>
              <w:bottom w:val="single" w:sz="4" w:space="0" w:color="auto"/>
              <w:right w:val="single" w:sz="4" w:space="0" w:color="auto"/>
            </w:tcBorders>
            <w:hideMark/>
          </w:tcPr>
          <w:p w14:paraId="02889E57"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6</w:t>
            </w:r>
          </w:p>
        </w:tc>
        <w:tc>
          <w:tcPr>
            <w:tcW w:w="938" w:type="dxa"/>
            <w:tcBorders>
              <w:top w:val="single" w:sz="4" w:space="0" w:color="auto"/>
              <w:left w:val="single" w:sz="4" w:space="0" w:color="auto"/>
              <w:bottom w:val="single" w:sz="4" w:space="0" w:color="auto"/>
              <w:right w:val="single" w:sz="4" w:space="0" w:color="auto"/>
            </w:tcBorders>
            <w:hideMark/>
          </w:tcPr>
          <w:p w14:paraId="4E2F18BE"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Po+P+4</w:t>
            </w:r>
          </w:p>
        </w:tc>
        <w:tc>
          <w:tcPr>
            <w:tcW w:w="1253" w:type="dxa"/>
            <w:tcBorders>
              <w:top w:val="single" w:sz="4" w:space="0" w:color="auto"/>
              <w:left w:val="single" w:sz="4" w:space="0" w:color="auto"/>
              <w:bottom w:val="single" w:sz="4" w:space="0" w:color="auto"/>
              <w:right w:val="single" w:sz="4" w:space="0" w:color="auto"/>
            </w:tcBorders>
            <w:hideMark/>
          </w:tcPr>
          <w:p w14:paraId="7FD50026"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6.228,89</w:t>
            </w:r>
          </w:p>
        </w:tc>
        <w:tc>
          <w:tcPr>
            <w:tcW w:w="1253" w:type="dxa"/>
            <w:tcBorders>
              <w:top w:val="single" w:sz="4" w:space="0" w:color="auto"/>
              <w:left w:val="single" w:sz="4" w:space="0" w:color="auto"/>
              <w:bottom w:val="single" w:sz="4" w:space="0" w:color="auto"/>
              <w:right w:val="single" w:sz="4" w:space="0" w:color="auto"/>
            </w:tcBorders>
            <w:hideMark/>
          </w:tcPr>
          <w:p w14:paraId="29739B75"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72,46</w:t>
            </w:r>
          </w:p>
        </w:tc>
        <w:tc>
          <w:tcPr>
            <w:tcW w:w="1253" w:type="dxa"/>
            <w:tcBorders>
              <w:top w:val="single" w:sz="4" w:space="0" w:color="auto"/>
              <w:left w:val="single" w:sz="4" w:space="0" w:color="auto"/>
              <w:bottom w:val="single" w:sz="4" w:space="0" w:color="auto"/>
              <w:right w:val="single" w:sz="12" w:space="0" w:color="auto"/>
            </w:tcBorders>
            <w:hideMark/>
          </w:tcPr>
          <w:p w14:paraId="531F8F79"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4,07</w:t>
            </w:r>
          </w:p>
        </w:tc>
      </w:tr>
      <w:tr w:rsidR="00231515" w14:paraId="01757D66" w14:textId="77777777" w:rsidTr="0090073C">
        <w:trPr>
          <w:cantSplit/>
        </w:trPr>
        <w:tc>
          <w:tcPr>
            <w:tcW w:w="937" w:type="dxa"/>
            <w:tcBorders>
              <w:top w:val="single" w:sz="4" w:space="0" w:color="auto"/>
              <w:left w:val="single" w:sz="12" w:space="0" w:color="auto"/>
              <w:bottom w:val="single" w:sz="4" w:space="0" w:color="auto"/>
              <w:right w:val="single" w:sz="4" w:space="0" w:color="auto"/>
            </w:tcBorders>
            <w:hideMark/>
          </w:tcPr>
          <w:p w14:paraId="53F9CC63"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M-B8</w:t>
            </w:r>
          </w:p>
        </w:tc>
        <w:tc>
          <w:tcPr>
            <w:tcW w:w="937" w:type="dxa"/>
            <w:tcBorders>
              <w:top w:val="single" w:sz="4" w:space="0" w:color="auto"/>
              <w:left w:val="single" w:sz="4" w:space="0" w:color="auto"/>
              <w:bottom w:val="single" w:sz="4" w:space="0" w:color="auto"/>
              <w:right w:val="single" w:sz="4" w:space="0" w:color="auto"/>
            </w:tcBorders>
            <w:hideMark/>
          </w:tcPr>
          <w:p w14:paraId="3122D6BF"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1.153,06</w:t>
            </w:r>
          </w:p>
        </w:tc>
        <w:tc>
          <w:tcPr>
            <w:tcW w:w="938" w:type="dxa"/>
            <w:tcBorders>
              <w:top w:val="single" w:sz="4" w:space="0" w:color="auto"/>
              <w:left w:val="single" w:sz="4" w:space="0" w:color="auto"/>
              <w:bottom w:val="single" w:sz="4" w:space="0" w:color="auto"/>
              <w:right w:val="single" w:sz="4" w:space="0" w:color="auto"/>
            </w:tcBorders>
            <w:hideMark/>
          </w:tcPr>
          <w:p w14:paraId="20951CA1"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766,15</w:t>
            </w:r>
          </w:p>
        </w:tc>
        <w:tc>
          <w:tcPr>
            <w:tcW w:w="1253" w:type="dxa"/>
            <w:tcBorders>
              <w:top w:val="single" w:sz="4" w:space="0" w:color="auto"/>
              <w:left w:val="single" w:sz="4" w:space="0" w:color="auto"/>
              <w:bottom w:val="single" w:sz="4" w:space="0" w:color="auto"/>
              <w:right w:val="single" w:sz="4" w:space="0" w:color="auto"/>
            </w:tcBorders>
            <w:hideMark/>
          </w:tcPr>
          <w:p w14:paraId="13780BA8"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w:t>
            </w:r>
          </w:p>
        </w:tc>
        <w:tc>
          <w:tcPr>
            <w:tcW w:w="1253" w:type="dxa"/>
            <w:tcBorders>
              <w:top w:val="single" w:sz="4" w:space="0" w:color="auto"/>
              <w:left w:val="single" w:sz="4" w:space="0" w:color="auto"/>
              <w:bottom w:val="single" w:sz="4" w:space="0" w:color="auto"/>
              <w:right w:val="single" w:sz="4" w:space="0" w:color="auto"/>
            </w:tcBorders>
            <w:hideMark/>
          </w:tcPr>
          <w:p w14:paraId="7F63E439"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711,15</w:t>
            </w:r>
          </w:p>
        </w:tc>
        <w:tc>
          <w:tcPr>
            <w:tcW w:w="1253" w:type="dxa"/>
            <w:tcBorders>
              <w:top w:val="single" w:sz="4" w:space="0" w:color="auto"/>
              <w:left w:val="single" w:sz="4" w:space="0" w:color="auto"/>
              <w:bottom w:val="single" w:sz="4" w:space="0" w:color="auto"/>
              <w:right w:val="single" w:sz="4" w:space="0" w:color="auto"/>
            </w:tcBorders>
            <w:hideMark/>
          </w:tcPr>
          <w:p w14:paraId="363767C0"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766,15</w:t>
            </w:r>
          </w:p>
        </w:tc>
        <w:tc>
          <w:tcPr>
            <w:tcW w:w="1253" w:type="dxa"/>
            <w:tcBorders>
              <w:top w:val="single" w:sz="4" w:space="0" w:color="auto"/>
              <w:left w:val="single" w:sz="4" w:space="0" w:color="auto"/>
              <w:bottom w:val="single" w:sz="4" w:space="0" w:color="auto"/>
              <w:right w:val="single" w:sz="4" w:space="0" w:color="auto"/>
            </w:tcBorders>
            <w:hideMark/>
          </w:tcPr>
          <w:p w14:paraId="06941322"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pretežno stambena**</w:t>
            </w:r>
          </w:p>
        </w:tc>
        <w:tc>
          <w:tcPr>
            <w:tcW w:w="1095" w:type="dxa"/>
            <w:tcBorders>
              <w:top w:val="single" w:sz="4" w:space="0" w:color="auto"/>
              <w:left w:val="single" w:sz="4" w:space="0" w:color="auto"/>
              <w:bottom w:val="single" w:sz="4" w:space="0" w:color="auto"/>
              <w:right w:val="single" w:sz="4" w:space="0" w:color="auto"/>
            </w:tcBorders>
            <w:hideMark/>
          </w:tcPr>
          <w:p w14:paraId="79AEC5C8"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w:t>
            </w:r>
          </w:p>
        </w:tc>
        <w:tc>
          <w:tcPr>
            <w:tcW w:w="784" w:type="dxa"/>
            <w:tcBorders>
              <w:top w:val="single" w:sz="4" w:space="0" w:color="auto"/>
              <w:left w:val="single" w:sz="4" w:space="0" w:color="auto"/>
              <w:bottom w:val="single" w:sz="4" w:space="0" w:color="auto"/>
              <w:right w:val="single" w:sz="4" w:space="0" w:color="auto"/>
            </w:tcBorders>
            <w:hideMark/>
          </w:tcPr>
          <w:p w14:paraId="40E67FF8"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6</w:t>
            </w:r>
          </w:p>
        </w:tc>
        <w:tc>
          <w:tcPr>
            <w:tcW w:w="938" w:type="dxa"/>
            <w:tcBorders>
              <w:top w:val="single" w:sz="4" w:space="0" w:color="auto"/>
              <w:left w:val="single" w:sz="4" w:space="0" w:color="auto"/>
              <w:bottom w:val="single" w:sz="4" w:space="0" w:color="auto"/>
              <w:right w:val="single" w:sz="4" w:space="0" w:color="auto"/>
            </w:tcBorders>
            <w:hideMark/>
          </w:tcPr>
          <w:p w14:paraId="65C81FBD"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Po+P+4</w:t>
            </w:r>
          </w:p>
        </w:tc>
        <w:tc>
          <w:tcPr>
            <w:tcW w:w="1253" w:type="dxa"/>
            <w:tcBorders>
              <w:top w:val="single" w:sz="4" w:space="0" w:color="auto"/>
              <w:left w:val="single" w:sz="4" w:space="0" w:color="auto"/>
              <w:bottom w:val="single" w:sz="4" w:space="0" w:color="auto"/>
              <w:right w:val="single" w:sz="4" w:space="0" w:color="auto"/>
            </w:tcBorders>
            <w:hideMark/>
          </w:tcPr>
          <w:p w14:paraId="49767CE9"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3.727,63</w:t>
            </w:r>
          </w:p>
        </w:tc>
        <w:tc>
          <w:tcPr>
            <w:tcW w:w="1253" w:type="dxa"/>
            <w:tcBorders>
              <w:top w:val="single" w:sz="4" w:space="0" w:color="auto"/>
              <w:left w:val="single" w:sz="4" w:space="0" w:color="auto"/>
              <w:bottom w:val="single" w:sz="4" w:space="0" w:color="auto"/>
              <w:right w:val="single" w:sz="4" w:space="0" w:color="auto"/>
            </w:tcBorders>
            <w:hideMark/>
          </w:tcPr>
          <w:p w14:paraId="61A2DC05"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66,45</w:t>
            </w:r>
          </w:p>
        </w:tc>
        <w:tc>
          <w:tcPr>
            <w:tcW w:w="1253" w:type="dxa"/>
            <w:tcBorders>
              <w:top w:val="single" w:sz="4" w:space="0" w:color="auto"/>
              <w:left w:val="single" w:sz="4" w:space="0" w:color="auto"/>
              <w:bottom w:val="single" w:sz="4" w:space="0" w:color="auto"/>
              <w:right w:val="single" w:sz="12" w:space="0" w:color="auto"/>
            </w:tcBorders>
            <w:hideMark/>
          </w:tcPr>
          <w:p w14:paraId="3FDFA2CE"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3,23</w:t>
            </w:r>
          </w:p>
        </w:tc>
      </w:tr>
      <w:tr w:rsidR="00231515" w14:paraId="71EC5661" w14:textId="77777777" w:rsidTr="0090073C">
        <w:trPr>
          <w:cantSplit/>
        </w:trPr>
        <w:tc>
          <w:tcPr>
            <w:tcW w:w="937" w:type="dxa"/>
            <w:tcBorders>
              <w:top w:val="single" w:sz="4" w:space="0" w:color="auto"/>
              <w:left w:val="single" w:sz="12" w:space="0" w:color="auto"/>
              <w:bottom w:val="single" w:sz="4" w:space="0" w:color="auto"/>
              <w:right w:val="single" w:sz="4" w:space="0" w:color="auto"/>
            </w:tcBorders>
            <w:hideMark/>
          </w:tcPr>
          <w:p w14:paraId="13586D40"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lastRenderedPageBreak/>
              <w:t>M-B9</w:t>
            </w:r>
          </w:p>
        </w:tc>
        <w:tc>
          <w:tcPr>
            <w:tcW w:w="937" w:type="dxa"/>
            <w:tcBorders>
              <w:top w:val="single" w:sz="4" w:space="0" w:color="auto"/>
              <w:left w:val="single" w:sz="4" w:space="0" w:color="auto"/>
              <w:bottom w:val="single" w:sz="4" w:space="0" w:color="auto"/>
              <w:right w:val="single" w:sz="4" w:space="0" w:color="auto"/>
            </w:tcBorders>
            <w:hideMark/>
          </w:tcPr>
          <w:p w14:paraId="4263F6C2"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1.531,11</w:t>
            </w:r>
          </w:p>
        </w:tc>
        <w:tc>
          <w:tcPr>
            <w:tcW w:w="938" w:type="dxa"/>
            <w:tcBorders>
              <w:top w:val="single" w:sz="4" w:space="0" w:color="auto"/>
              <w:left w:val="single" w:sz="4" w:space="0" w:color="auto"/>
              <w:bottom w:val="single" w:sz="4" w:space="0" w:color="auto"/>
              <w:right w:val="single" w:sz="4" w:space="0" w:color="auto"/>
            </w:tcBorders>
            <w:hideMark/>
          </w:tcPr>
          <w:p w14:paraId="0FFE52E6"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1.177,02</w:t>
            </w:r>
          </w:p>
        </w:tc>
        <w:tc>
          <w:tcPr>
            <w:tcW w:w="1253" w:type="dxa"/>
            <w:tcBorders>
              <w:top w:val="single" w:sz="4" w:space="0" w:color="auto"/>
              <w:left w:val="single" w:sz="4" w:space="0" w:color="auto"/>
              <w:bottom w:val="single" w:sz="4" w:space="0" w:color="auto"/>
              <w:right w:val="single" w:sz="4" w:space="0" w:color="auto"/>
            </w:tcBorders>
            <w:hideMark/>
          </w:tcPr>
          <w:p w14:paraId="2ABEF841"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1.029,30</w:t>
            </w:r>
          </w:p>
        </w:tc>
        <w:tc>
          <w:tcPr>
            <w:tcW w:w="1253" w:type="dxa"/>
            <w:tcBorders>
              <w:top w:val="single" w:sz="4" w:space="0" w:color="auto"/>
              <w:left w:val="single" w:sz="4" w:space="0" w:color="auto"/>
              <w:bottom w:val="single" w:sz="4" w:space="0" w:color="auto"/>
              <w:right w:val="single" w:sz="4" w:space="0" w:color="auto"/>
            </w:tcBorders>
            <w:hideMark/>
          </w:tcPr>
          <w:p w14:paraId="7B46A004"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1.029,30</w:t>
            </w:r>
          </w:p>
        </w:tc>
        <w:tc>
          <w:tcPr>
            <w:tcW w:w="1253" w:type="dxa"/>
            <w:tcBorders>
              <w:top w:val="single" w:sz="4" w:space="0" w:color="auto"/>
              <w:left w:val="single" w:sz="4" w:space="0" w:color="auto"/>
              <w:bottom w:val="single" w:sz="4" w:space="0" w:color="auto"/>
              <w:right w:val="single" w:sz="4" w:space="0" w:color="auto"/>
            </w:tcBorders>
            <w:hideMark/>
          </w:tcPr>
          <w:p w14:paraId="5F75A174"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1.177,02</w:t>
            </w:r>
          </w:p>
        </w:tc>
        <w:tc>
          <w:tcPr>
            <w:tcW w:w="1253" w:type="dxa"/>
            <w:tcBorders>
              <w:top w:val="single" w:sz="4" w:space="0" w:color="auto"/>
              <w:left w:val="single" w:sz="4" w:space="0" w:color="auto"/>
              <w:bottom w:val="single" w:sz="4" w:space="0" w:color="auto"/>
              <w:right w:val="single" w:sz="4" w:space="0" w:color="auto"/>
            </w:tcBorders>
            <w:hideMark/>
          </w:tcPr>
          <w:p w14:paraId="3EBFBD7A"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pretežno stambena**</w:t>
            </w:r>
          </w:p>
        </w:tc>
        <w:tc>
          <w:tcPr>
            <w:tcW w:w="1095" w:type="dxa"/>
            <w:tcBorders>
              <w:top w:val="single" w:sz="4" w:space="0" w:color="auto"/>
              <w:left w:val="single" w:sz="4" w:space="0" w:color="auto"/>
              <w:bottom w:val="single" w:sz="4" w:space="0" w:color="auto"/>
              <w:right w:val="single" w:sz="4" w:space="0" w:color="auto"/>
            </w:tcBorders>
            <w:hideMark/>
          </w:tcPr>
          <w:p w14:paraId="5CD4BF18"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spremišta i pomoćne prostorije</w:t>
            </w:r>
          </w:p>
        </w:tc>
        <w:tc>
          <w:tcPr>
            <w:tcW w:w="784" w:type="dxa"/>
            <w:tcBorders>
              <w:top w:val="single" w:sz="4" w:space="0" w:color="auto"/>
              <w:left w:val="single" w:sz="4" w:space="0" w:color="auto"/>
              <w:bottom w:val="single" w:sz="4" w:space="0" w:color="auto"/>
              <w:right w:val="single" w:sz="4" w:space="0" w:color="auto"/>
            </w:tcBorders>
            <w:hideMark/>
          </w:tcPr>
          <w:p w14:paraId="68B3EA63"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6</w:t>
            </w:r>
          </w:p>
        </w:tc>
        <w:tc>
          <w:tcPr>
            <w:tcW w:w="938" w:type="dxa"/>
            <w:tcBorders>
              <w:top w:val="single" w:sz="4" w:space="0" w:color="auto"/>
              <w:left w:val="single" w:sz="4" w:space="0" w:color="auto"/>
              <w:bottom w:val="single" w:sz="4" w:space="0" w:color="auto"/>
              <w:right w:val="single" w:sz="4" w:space="0" w:color="auto"/>
            </w:tcBorders>
            <w:hideMark/>
          </w:tcPr>
          <w:p w14:paraId="5933BCAB"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Po+P+4</w:t>
            </w:r>
          </w:p>
        </w:tc>
        <w:tc>
          <w:tcPr>
            <w:tcW w:w="1253" w:type="dxa"/>
            <w:tcBorders>
              <w:top w:val="single" w:sz="4" w:space="0" w:color="auto"/>
              <w:left w:val="single" w:sz="4" w:space="0" w:color="auto"/>
              <w:bottom w:val="single" w:sz="4" w:space="0" w:color="auto"/>
              <w:right w:val="single" w:sz="4" w:space="0" w:color="auto"/>
            </w:tcBorders>
            <w:hideMark/>
          </w:tcPr>
          <w:p w14:paraId="30D9CAC2"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5.802,57</w:t>
            </w:r>
          </w:p>
        </w:tc>
        <w:tc>
          <w:tcPr>
            <w:tcW w:w="1253" w:type="dxa"/>
            <w:tcBorders>
              <w:top w:val="single" w:sz="4" w:space="0" w:color="auto"/>
              <w:left w:val="single" w:sz="4" w:space="0" w:color="auto"/>
              <w:bottom w:val="single" w:sz="4" w:space="0" w:color="auto"/>
              <w:right w:val="single" w:sz="4" w:space="0" w:color="auto"/>
            </w:tcBorders>
            <w:hideMark/>
          </w:tcPr>
          <w:p w14:paraId="2E4437C3"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76,87</w:t>
            </w:r>
          </w:p>
        </w:tc>
        <w:tc>
          <w:tcPr>
            <w:tcW w:w="1253" w:type="dxa"/>
            <w:tcBorders>
              <w:top w:val="single" w:sz="4" w:space="0" w:color="auto"/>
              <w:left w:val="single" w:sz="4" w:space="0" w:color="auto"/>
              <w:bottom w:val="single" w:sz="4" w:space="0" w:color="auto"/>
              <w:right w:val="single" w:sz="12" w:space="0" w:color="auto"/>
            </w:tcBorders>
            <w:hideMark/>
          </w:tcPr>
          <w:p w14:paraId="0A1C1207"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3,79</w:t>
            </w:r>
          </w:p>
        </w:tc>
      </w:tr>
      <w:tr w:rsidR="00231515" w14:paraId="6197E214" w14:textId="77777777" w:rsidTr="0090073C">
        <w:trPr>
          <w:cantSplit/>
        </w:trPr>
        <w:tc>
          <w:tcPr>
            <w:tcW w:w="937" w:type="dxa"/>
            <w:tcBorders>
              <w:top w:val="single" w:sz="4" w:space="0" w:color="auto"/>
              <w:left w:val="single" w:sz="12" w:space="0" w:color="auto"/>
              <w:bottom w:val="single" w:sz="4" w:space="0" w:color="auto"/>
              <w:right w:val="single" w:sz="4" w:space="0" w:color="auto"/>
            </w:tcBorders>
            <w:hideMark/>
          </w:tcPr>
          <w:p w14:paraId="12BABE27"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M-B11</w:t>
            </w:r>
          </w:p>
        </w:tc>
        <w:tc>
          <w:tcPr>
            <w:tcW w:w="937" w:type="dxa"/>
            <w:tcBorders>
              <w:top w:val="single" w:sz="4" w:space="0" w:color="auto"/>
              <w:left w:val="single" w:sz="4" w:space="0" w:color="auto"/>
              <w:bottom w:val="single" w:sz="4" w:space="0" w:color="auto"/>
              <w:right w:val="single" w:sz="4" w:space="0" w:color="auto"/>
            </w:tcBorders>
            <w:hideMark/>
          </w:tcPr>
          <w:p w14:paraId="211D9BD6"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823,05</w:t>
            </w:r>
          </w:p>
        </w:tc>
        <w:tc>
          <w:tcPr>
            <w:tcW w:w="938" w:type="dxa"/>
            <w:tcBorders>
              <w:top w:val="single" w:sz="4" w:space="0" w:color="auto"/>
              <w:left w:val="single" w:sz="4" w:space="0" w:color="auto"/>
              <w:bottom w:val="single" w:sz="4" w:space="0" w:color="auto"/>
              <w:right w:val="single" w:sz="4" w:space="0" w:color="auto"/>
            </w:tcBorders>
            <w:hideMark/>
          </w:tcPr>
          <w:p w14:paraId="07F02707"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751,31</w:t>
            </w:r>
          </w:p>
        </w:tc>
        <w:tc>
          <w:tcPr>
            <w:tcW w:w="1253" w:type="dxa"/>
            <w:tcBorders>
              <w:top w:val="single" w:sz="4" w:space="0" w:color="auto"/>
              <w:left w:val="single" w:sz="4" w:space="0" w:color="auto"/>
              <w:bottom w:val="single" w:sz="4" w:space="0" w:color="auto"/>
              <w:right w:val="single" w:sz="4" w:space="0" w:color="auto"/>
            </w:tcBorders>
            <w:hideMark/>
          </w:tcPr>
          <w:p w14:paraId="2315F98F"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668,78</w:t>
            </w:r>
          </w:p>
        </w:tc>
        <w:tc>
          <w:tcPr>
            <w:tcW w:w="1253" w:type="dxa"/>
            <w:tcBorders>
              <w:top w:val="single" w:sz="4" w:space="0" w:color="auto"/>
              <w:left w:val="single" w:sz="4" w:space="0" w:color="auto"/>
              <w:bottom w:val="single" w:sz="4" w:space="0" w:color="auto"/>
              <w:right w:val="single" w:sz="4" w:space="0" w:color="auto"/>
            </w:tcBorders>
            <w:hideMark/>
          </w:tcPr>
          <w:p w14:paraId="1D139767"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668,78</w:t>
            </w:r>
          </w:p>
        </w:tc>
        <w:tc>
          <w:tcPr>
            <w:tcW w:w="1253" w:type="dxa"/>
            <w:tcBorders>
              <w:top w:val="single" w:sz="4" w:space="0" w:color="auto"/>
              <w:left w:val="single" w:sz="4" w:space="0" w:color="auto"/>
              <w:bottom w:val="single" w:sz="4" w:space="0" w:color="auto"/>
              <w:right w:val="single" w:sz="4" w:space="0" w:color="auto"/>
            </w:tcBorders>
            <w:hideMark/>
          </w:tcPr>
          <w:p w14:paraId="13A40397"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751,31</w:t>
            </w:r>
          </w:p>
        </w:tc>
        <w:tc>
          <w:tcPr>
            <w:tcW w:w="1253" w:type="dxa"/>
            <w:tcBorders>
              <w:top w:val="single" w:sz="4" w:space="0" w:color="auto"/>
              <w:left w:val="single" w:sz="4" w:space="0" w:color="auto"/>
              <w:bottom w:val="single" w:sz="4" w:space="0" w:color="auto"/>
              <w:right w:val="single" w:sz="4" w:space="0" w:color="auto"/>
            </w:tcBorders>
            <w:hideMark/>
          </w:tcPr>
          <w:p w14:paraId="162A820A"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pretežno stambena**</w:t>
            </w:r>
          </w:p>
        </w:tc>
        <w:tc>
          <w:tcPr>
            <w:tcW w:w="1095" w:type="dxa"/>
            <w:tcBorders>
              <w:top w:val="single" w:sz="4" w:space="0" w:color="auto"/>
              <w:left w:val="single" w:sz="4" w:space="0" w:color="auto"/>
              <w:bottom w:val="single" w:sz="4" w:space="0" w:color="auto"/>
              <w:right w:val="single" w:sz="4" w:space="0" w:color="auto"/>
            </w:tcBorders>
            <w:hideMark/>
          </w:tcPr>
          <w:p w14:paraId="77CB665D"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spremišta i pomoćne prostorije</w:t>
            </w:r>
          </w:p>
        </w:tc>
        <w:tc>
          <w:tcPr>
            <w:tcW w:w="784" w:type="dxa"/>
            <w:tcBorders>
              <w:top w:val="single" w:sz="4" w:space="0" w:color="auto"/>
              <w:left w:val="single" w:sz="4" w:space="0" w:color="auto"/>
              <w:bottom w:val="single" w:sz="4" w:space="0" w:color="auto"/>
              <w:right w:val="single" w:sz="4" w:space="0" w:color="auto"/>
            </w:tcBorders>
            <w:hideMark/>
          </w:tcPr>
          <w:p w14:paraId="5122E87B"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6</w:t>
            </w:r>
          </w:p>
        </w:tc>
        <w:tc>
          <w:tcPr>
            <w:tcW w:w="938" w:type="dxa"/>
            <w:tcBorders>
              <w:top w:val="single" w:sz="4" w:space="0" w:color="auto"/>
              <w:left w:val="single" w:sz="4" w:space="0" w:color="auto"/>
              <w:bottom w:val="single" w:sz="4" w:space="0" w:color="auto"/>
              <w:right w:val="single" w:sz="4" w:space="0" w:color="auto"/>
            </w:tcBorders>
            <w:hideMark/>
          </w:tcPr>
          <w:p w14:paraId="433DA9B3"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Po+P+4</w:t>
            </w:r>
          </w:p>
        </w:tc>
        <w:tc>
          <w:tcPr>
            <w:tcW w:w="1253" w:type="dxa"/>
            <w:tcBorders>
              <w:top w:val="single" w:sz="4" w:space="0" w:color="auto"/>
              <w:left w:val="single" w:sz="4" w:space="0" w:color="auto"/>
              <w:bottom w:val="single" w:sz="4" w:space="0" w:color="auto"/>
              <w:right w:val="single" w:sz="4" w:space="0" w:color="auto"/>
            </w:tcBorders>
            <w:hideMark/>
          </w:tcPr>
          <w:p w14:paraId="2FA40AE6"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3.975,52</w:t>
            </w:r>
          </w:p>
        </w:tc>
        <w:tc>
          <w:tcPr>
            <w:tcW w:w="1253" w:type="dxa"/>
            <w:tcBorders>
              <w:top w:val="single" w:sz="4" w:space="0" w:color="auto"/>
              <w:left w:val="single" w:sz="4" w:space="0" w:color="auto"/>
              <w:bottom w:val="single" w:sz="4" w:space="0" w:color="auto"/>
              <w:right w:val="single" w:sz="4" w:space="0" w:color="auto"/>
            </w:tcBorders>
            <w:hideMark/>
          </w:tcPr>
          <w:p w14:paraId="4342EF59"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91,28</w:t>
            </w:r>
          </w:p>
        </w:tc>
        <w:tc>
          <w:tcPr>
            <w:tcW w:w="1253" w:type="dxa"/>
            <w:tcBorders>
              <w:top w:val="single" w:sz="4" w:space="0" w:color="auto"/>
              <w:left w:val="single" w:sz="4" w:space="0" w:color="auto"/>
              <w:bottom w:val="single" w:sz="4" w:space="0" w:color="auto"/>
              <w:right w:val="single" w:sz="12" w:space="0" w:color="auto"/>
            </w:tcBorders>
            <w:hideMark/>
          </w:tcPr>
          <w:p w14:paraId="79E50258"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4,83</w:t>
            </w:r>
          </w:p>
        </w:tc>
      </w:tr>
      <w:tr w:rsidR="00231515" w14:paraId="0D7EE3E0" w14:textId="77777777" w:rsidTr="0090073C">
        <w:trPr>
          <w:cantSplit/>
        </w:trPr>
        <w:tc>
          <w:tcPr>
            <w:tcW w:w="937" w:type="dxa"/>
            <w:tcBorders>
              <w:top w:val="single" w:sz="4" w:space="0" w:color="auto"/>
              <w:left w:val="single" w:sz="12" w:space="0" w:color="auto"/>
              <w:bottom w:val="single" w:sz="4" w:space="0" w:color="auto"/>
              <w:right w:val="single" w:sz="4" w:space="0" w:color="auto"/>
            </w:tcBorders>
            <w:hideMark/>
          </w:tcPr>
          <w:p w14:paraId="1AC8F9B3"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M-B14</w:t>
            </w:r>
          </w:p>
        </w:tc>
        <w:tc>
          <w:tcPr>
            <w:tcW w:w="937" w:type="dxa"/>
            <w:tcBorders>
              <w:top w:val="single" w:sz="4" w:space="0" w:color="auto"/>
              <w:left w:val="single" w:sz="4" w:space="0" w:color="auto"/>
              <w:bottom w:val="single" w:sz="4" w:space="0" w:color="auto"/>
              <w:right w:val="single" w:sz="4" w:space="0" w:color="auto"/>
            </w:tcBorders>
            <w:hideMark/>
          </w:tcPr>
          <w:p w14:paraId="2B20191A"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1.043,07</w:t>
            </w:r>
          </w:p>
        </w:tc>
        <w:tc>
          <w:tcPr>
            <w:tcW w:w="938" w:type="dxa"/>
            <w:tcBorders>
              <w:top w:val="single" w:sz="4" w:space="0" w:color="auto"/>
              <w:left w:val="single" w:sz="4" w:space="0" w:color="auto"/>
              <w:bottom w:val="single" w:sz="4" w:space="0" w:color="auto"/>
              <w:right w:val="single" w:sz="4" w:space="0" w:color="auto"/>
            </w:tcBorders>
            <w:hideMark/>
          </w:tcPr>
          <w:p w14:paraId="096FC274"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784,53</w:t>
            </w:r>
          </w:p>
        </w:tc>
        <w:tc>
          <w:tcPr>
            <w:tcW w:w="1253" w:type="dxa"/>
            <w:tcBorders>
              <w:top w:val="single" w:sz="4" w:space="0" w:color="auto"/>
              <w:left w:val="single" w:sz="4" w:space="0" w:color="auto"/>
              <w:bottom w:val="single" w:sz="4" w:space="0" w:color="auto"/>
              <w:right w:val="single" w:sz="4" w:space="0" w:color="auto"/>
            </w:tcBorders>
            <w:hideMark/>
          </w:tcPr>
          <w:p w14:paraId="1F83A4F9"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742,21</w:t>
            </w:r>
          </w:p>
        </w:tc>
        <w:tc>
          <w:tcPr>
            <w:tcW w:w="1253" w:type="dxa"/>
            <w:tcBorders>
              <w:top w:val="single" w:sz="4" w:space="0" w:color="auto"/>
              <w:left w:val="single" w:sz="4" w:space="0" w:color="auto"/>
              <w:bottom w:val="single" w:sz="4" w:space="0" w:color="auto"/>
              <w:right w:val="single" w:sz="4" w:space="0" w:color="auto"/>
            </w:tcBorders>
            <w:hideMark/>
          </w:tcPr>
          <w:p w14:paraId="185CAD37"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681,45</w:t>
            </w:r>
          </w:p>
        </w:tc>
        <w:tc>
          <w:tcPr>
            <w:tcW w:w="1253" w:type="dxa"/>
            <w:tcBorders>
              <w:top w:val="single" w:sz="4" w:space="0" w:color="auto"/>
              <w:left w:val="single" w:sz="4" w:space="0" w:color="auto"/>
              <w:bottom w:val="single" w:sz="4" w:space="0" w:color="auto"/>
              <w:right w:val="single" w:sz="4" w:space="0" w:color="auto"/>
            </w:tcBorders>
            <w:hideMark/>
          </w:tcPr>
          <w:p w14:paraId="366DD8C5"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784,53</w:t>
            </w:r>
          </w:p>
        </w:tc>
        <w:tc>
          <w:tcPr>
            <w:tcW w:w="1253" w:type="dxa"/>
            <w:tcBorders>
              <w:top w:val="single" w:sz="4" w:space="0" w:color="auto"/>
              <w:left w:val="single" w:sz="4" w:space="0" w:color="auto"/>
              <w:bottom w:val="single" w:sz="4" w:space="0" w:color="auto"/>
              <w:right w:val="single" w:sz="4" w:space="0" w:color="auto"/>
            </w:tcBorders>
            <w:hideMark/>
          </w:tcPr>
          <w:p w14:paraId="2F21C37A"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pretežno stambena**</w:t>
            </w:r>
          </w:p>
        </w:tc>
        <w:tc>
          <w:tcPr>
            <w:tcW w:w="1095" w:type="dxa"/>
            <w:tcBorders>
              <w:top w:val="single" w:sz="4" w:space="0" w:color="auto"/>
              <w:left w:val="single" w:sz="4" w:space="0" w:color="auto"/>
              <w:bottom w:val="single" w:sz="4" w:space="0" w:color="auto"/>
              <w:right w:val="single" w:sz="4" w:space="0" w:color="auto"/>
            </w:tcBorders>
            <w:hideMark/>
          </w:tcPr>
          <w:p w14:paraId="3D54E4DB"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spremišta i pomoćne prostorije</w:t>
            </w:r>
          </w:p>
        </w:tc>
        <w:tc>
          <w:tcPr>
            <w:tcW w:w="784" w:type="dxa"/>
            <w:tcBorders>
              <w:top w:val="single" w:sz="4" w:space="0" w:color="auto"/>
              <w:left w:val="single" w:sz="4" w:space="0" w:color="auto"/>
              <w:bottom w:val="single" w:sz="4" w:space="0" w:color="auto"/>
              <w:right w:val="single" w:sz="4" w:space="0" w:color="auto"/>
            </w:tcBorders>
            <w:hideMark/>
          </w:tcPr>
          <w:p w14:paraId="7CDC6E9C"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6</w:t>
            </w:r>
          </w:p>
        </w:tc>
        <w:tc>
          <w:tcPr>
            <w:tcW w:w="938" w:type="dxa"/>
            <w:tcBorders>
              <w:top w:val="single" w:sz="4" w:space="0" w:color="auto"/>
              <w:left w:val="single" w:sz="4" w:space="0" w:color="auto"/>
              <w:bottom w:val="single" w:sz="4" w:space="0" w:color="auto"/>
              <w:right w:val="single" w:sz="4" w:space="0" w:color="auto"/>
            </w:tcBorders>
            <w:hideMark/>
          </w:tcPr>
          <w:p w14:paraId="2F8C5AB2"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Po+P+4</w:t>
            </w:r>
          </w:p>
        </w:tc>
        <w:tc>
          <w:tcPr>
            <w:tcW w:w="1253" w:type="dxa"/>
            <w:tcBorders>
              <w:top w:val="single" w:sz="4" w:space="0" w:color="auto"/>
              <w:left w:val="single" w:sz="4" w:space="0" w:color="auto"/>
              <w:bottom w:val="single" w:sz="4" w:space="0" w:color="auto"/>
              <w:right w:val="single" w:sz="4" w:space="0" w:color="auto"/>
            </w:tcBorders>
            <w:hideMark/>
          </w:tcPr>
          <w:p w14:paraId="36803A9A"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4.493,30</w:t>
            </w:r>
          </w:p>
        </w:tc>
        <w:tc>
          <w:tcPr>
            <w:tcW w:w="1253" w:type="dxa"/>
            <w:tcBorders>
              <w:top w:val="single" w:sz="4" w:space="0" w:color="auto"/>
              <w:left w:val="single" w:sz="4" w:space="0" w:color="auto"/>
              <w:bottom w:val="single" w:sz="4" w:space="0" w:color="auto"/>
              <w:right w:val="single" w:sz="4" w:space="0" w:color="auto"/>
            </w:tcBorders>
            <w:hideMark/>
          </w:tcPr>
          <w:p w14:paraId="7054FAE9"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75,21</w:t>
            </w:r>
          </w:p>
        </w:tc>
        <w:tc>
          <w:tcPr>
            <w:tcW w:w="1253" w:type="dxa"/>
            <w:tcBorders>
              <w:top w:val="single" w:sz="4" w:space="0" w:color="auto"/>
              <w:left w:val="single" w:sz="4" w:space="0" w:color="auto"/>
              <w:bottom w:val="single" w:sz="4" w:space="0" w:color="auto"/>
              <w:right w:val="single" w:sz="12" w:space="0" w:color="auto"/>
            </w:tcBorders>
            <w:hideMark/>
          </w:tcPr>
          <w:p w14:paraId="072ABC1A"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4,31</w:t>
            </w:r>
          </w:p>
        </w:tc>
      </w:tr>
      <w:tr w:rsidR="00231515" w14:paraId="60A09081" w14:textId="77777777" w:rsidTr="0090073C">
        <w:trPr>
          <w:cantSplit/>
        </w:trPr>
        <w:tc>
          <w:tcPr>
            <w:tcW w:w="937" w:type="dxa"/>
            <w:tcBorders>
              <w:top w:val="single" w:sz="4" w:space="0" w:color="auto"/>
              <w:left w:val="single" w:sz="12" w:space="0" w:color="auto"/>
              <w:bottom w:val="single" w:sz="4" w:space="0" w:color="auto"/>
              <w:right w:val="single" w:sz="4" w:space="0" w:color="auto"/>
            </w:tcBorders>
            <w:hideMark/>
          </w:tcPr>
          <w:p w14:paraId="57F8C537"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M-B16</w:t>
            </w:r>
          </w:p>
        </w:tc>
        <w:tc>
          <w:tcPr>
            <w:tcW w:w="937" w:type="dxa"/>
            <w:tcBorders>
              <w:top w:val="single" w:sz="4" w:space="0" w:color="auto"/>
              <w:left w:val="single" w:sz="4" w:space="0" w:color="auto"/>
              <w:bottom w:val="single" w:sz="4" w:space="0" w:color="auto"/>
              <w:right w:val="single" w:sz="4" w:space="0" w:color="auto"/>
            </w:tcBorders>
            <w:hideMark/>
          </w:tcPr>
          <w:p w14:paraId="7DB2BBB3"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1.268,47</w:t>
            </w:r>
          </w:p>
        </w:tc>
        <w:tc>
          <w:tcPr>
            <w:tcW w:w="938" w:type="dxa"/>
            <w:tcBorders>
              <w:top w:val="single" w:sz="4" w:space="0" w:color="auto"/>
              <w:left w:val="single" w:sz="4" w:space="0" w:color="auto"/>
              <w:bottom w:val="single" w:sz="4" w:space="0" w:color="auto"/>
              <w:right w:val="single" w:sz="4" w:space="0" w:color="auto"/>
            </w:tcBorders>
            <w:hideMark/>
          </w:tcPr>
          <w:p w14:paraId="4CD7B15F"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745,26</w:t>
            </w:r>
          </w:p>
        </w:tc>
        <w:tc>
          <w:tcPr>
            <w:tcW w:w="1253" w:type="dxa"/>
            <w:tcBorders>
              <w:top w:val="single" w:sz="4" w:space="0" w:color="auto"/>
              <w:left w:val="single" w:sz="4" w:space="0" w:color="auto"/>
              <w:bottom w:val="single" w:sz="4" w:space="0" w:color="auto"/>
              <w:right w:val="single" w:sz="4" w:space="0" w:color="auto"/>
            </w:tcBorders>
            <w:hideMark/>
          </w:tcPr>
          <w:p w14:paraId="09BC605B"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w:t>
            </w:r>
          </w:p>
        </w:tc>
        <w:tc>
          <w:tcPr>
            <w:tcW w:w="1253" w:type="dxa"/>
            <w:tcBorders>
              <w:top w:val="single" w:sz="4" w:space="0" w:color="auto"/>
              <w:left w:val="single" w:sz="4" w:space="0" w:color="auto"/>
              <w:bottom w:val="single" w:sz="4" w:space="0" w:color="auto"/>
              <w:right w:val="single" w:sz="4" w:space="0" w:color="auto"/>
            </w:tcBorders>
            <w:hideMark/>
          </w:tcPr>
          <w:p w14:paraId="1AC94A8B"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745,26</w:t>
            </w:r>
          </w:p>
        </w:tc>
        <w:tc>
          <w:tcPr>
            <w:tcW w:w="1253" w:type="dxa"/>
            <w:tcBorders>
              <w:top w:val="single" w:sz="4" w:space="0" w:color="auto"/>
              <w:left w:val="single" w:sz="4" w:space="0" w:color="auto"/>
              <w:bottom w:val="single" w:sz="4" w:space="0" w:color="auto"/>
              <w:right w:val="single" w:sz="4" w:space="0" w:color="auto"/>
            </w:tcBorders>
            <w:hideMark/>
          </w:tcPr>
          <w:p w14:paraId="373D74EA"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745,26</w:t>
            </w:r>
          </w:p>
        </w:tc>
        <w:tc>
          <w:tcPr>
            <w:tcW w:w="1253" w:type="dxa"/>
            <w:tcBorders>
              <w:top w:val="single" w:sz="4" w:space="0" w:color="auto"/>
              <w:left w:val="single" w:sz="4" w:space="0" w:color="auto"/>
              <w:bottom w:val="single" w:sz="4" w:space="0" w:color="auto"/>
              <w:right w:val="single" w:sz="4" w:space="0" w:color="auto"/>
            </w:tcBorders>
            <w:hideMark/>
          </w:tcPr>
          <w:p w14:paraId="4BBAF43F"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pretežno stambena**</w:t>
            </w:r>
          </w:p>
        </w:tc>
        <w:tc>
          <w:tcPr>
            <w:tcW w:w="1095" w:type="dxa"/>
            <w:tcBorders>
              <w:top w:val="single" w:sz="4" w:space="0" w:color="auto"/>
              <w:left w:val="single" w:sz="4" w:space="0" w:color="auto"/>
              <w:bottom w:val="single" w:sz="4" w:space="0" w:color="auto"/>
              <w:right w:val="single" w:sz="4" w:space="0" w:color="auto"/>
            </w:tcBorders>
            <w:hideMark/>
          </w:tcPr>
          <w:p w14:paraId="5E38FA6A"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w:t>
            </w:r>
          </w:p>
        </w:tc>
        <w:tc>
          <w:tcPr>
            <w:tcW w:w="784" w:type="dxa"/>
            <w:tcBorders>
              <w:top w:val="single" w:sz="4" w:space="0" w:color="auto"/>
              <w:left w:val="single" w:sz="4" w:space="0" w:color="auto"/>
              <w:bottom w:val="single" w:sz="4" w:space="0" w:color="auto"/>
              <w:right w:val="single" w:sz="4" w:space="0" w:color="auto"/>
            </w:tcBorders>
            <w:hideMark/>
          </w:tcPr>
          <w:p w14:paraId="4AEB9311"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6</w:t>
            </w:r>
          </w:p>
        </w:tc>
        <w:tc>
          <w:tcPr>
            <w:tcW w:w="938" w:type="dxa"/>
            <w:tcBorders>
              <w:top w:val="single" w:sz="4" w:space="0" w:color="auto"/>
              <w:left w:val="single" w:sz="4" w:space="0" w:color="auto"/>
              <w:bottom w:val="single" w:sz="4" w:space="0" w:color="auto"/>
              <w:right w:val="single" w:sz="4" w:space="0" w:color="auto"/>
            </w:tcBorders>
            <w:hideMark/>
          </w:tcPr>
          <w:p w14:paraId="4A75D5DB"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Po+P+4</w:t>
            </w:r>
          </w:p>
        </w:tc>
        <w:tc>
          <w:tcPr>
            <w:tcW w:w="1253" w:type="dxa"/>
            <w:tcBorders>
              <w:top w:val="single" w:sz="4" w:space="0" w:color="auto"/>
              <w:left w:val="single" w:sz="4" w:space="0" w:color="auto"/>
              <w:bottom w:val="single" w:sz="4" w:space="0" w:color="auto"/>
              <w:right w:val="single" w:sz="4" w:space="0" w:color="auto"/>
            </w:tcBorders>
            <w:hideMark/>
          </w:tcPr>
          <w:p w14:paraId="259A14DE"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3.690,40</w:t>
            </w:r>
          </w:p>
        </w:tc>
        <w:tc>
          <w:tcPr>
            <w:tcW w:w="1253" w:type="dxa"/>
            <w:tcBorders>
              <w:top w:val="single" w:sz="4" w:space="0" w:color="auto"/>
              <w:left w:val="single" w:sz="4" w:space="0" w:color="auto"/>
              <w:bottom w:val="single" w:sz="4" w:space="0" w:color="auto"/>
              <w:right w:val="single" w:sz="4" w:space="0" w:color="auto"/>
            </w:tcBorders>
            <w:hideMark/>
          </w:tcPr>
          <w:p w14:paraId="231F481D"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58,75</w:t>
            </w:r>
          </w:p>
        </w:tc>
        <w:tc>
          <w:tcPr>
            <w:tcW w:w="1253" w:type="dxa"/>
            <w:tcBorders>
              <w:top w:val="single" w:sz="4" w:space="0" w:color="auto"/>
              <w:left w:val="single" w:sz="4" w:space="0" w:color="auto"/>
              <w:bottom w:val="single" w:sz="4" w:space="0" w:color="auto"/>
              <w:right w:val="single" w:sz="12" w:space="0" w:color="auto"/>
            </w:tcBorders>
            <w:hideMark/>
          </w:tcPr>
          <w:p w14:paraId="021E549C"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2,91</w:t>
            </w:r>
          </w:p>
        </w:tc>
      </w:tr>
      <w:tr w:rsidR="00231515" w14:paraId="2F50A906" w14:textId="77777777" w:rsidTr="0090073C">
        <w:trPr>
          <w:cantSplit/>
        </w:trPr>
        <w:tc>
          <w:tcPr>
            <w:tcW w:w="937" w:type="dxa"/>
            <w:tcBorders>
              <w:top w:val="single" w:sz="4" w:space="0" w:color="auto"/>
              <w:left w:val="single" w:sz="12" w:space="0" w:color="auto"/>
              <w:bottom w:val="single" w:sz="4" w:space="0" w:color="auto"/>
              <w:right w:val="single" w:sz="4" w:space="0" w:color="auto"/>
            </w:tcBorders>
            <w:hideMark/>
          </w:tcPr>
          <w:p w14:paraId="0AD488AC"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M-D1</w:t>
            </w:r>
          </w:p>
        </w:tc>
        <w:tc>
          <w:tcPr>
            <w:tcW w:w="937" w:type="dxa"/>
            <w:tcBorders>
              <w:top w:val="single" w:sz="4" w:space="0" w:color="auto"/>
              <w:left w:val="single" w:sz="4" w:space="0" w:color="auto"/>
              <w:bottom w:val="single" w:sz="4" w:space="0" w:color="auto"/>
              <w:right w:val="single" w:sz="4" w:space="0" w:color="auto"/>
            </w:tcBorders>
            <w:hideMark/>
          </w:tcPr>
          <w:p w14:paraId="168BF6DE"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3.021,96</w:t>
            </w:r>
          </w:p>
        </w:tc>
        <w:tc>
          <w:tcPr>
            <w:tcW w:w="938" w:type="dxa"/>
            <w:tcBorders>
              <w:top w:val="single" w:sz="4" w:space="0" w:color="auto"/>
              <w:left w:val="single" w:sz="4" w:space="0" w:color="auto"/>
              <w:bottom w:val="single" w:sz="4" w:space="0" w:color="auto"/>
              <w:right w:val="single" w:sz="4" w:space="0" w:color="auto"/>
            </w:tcBorders>
            <w:hideMark/>
          </w:tcPr>
          <w:p w14:paraId="128A67F6"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2.060,40</w:t>
            </w:r>
          </w:p>
        </w:tc>
        <w:tc>
          <w:tcPr>
            <w:tcW w:w="1253" w:type="dxa"/>
            <w:tcBorders>
              <w:top w:val="single" w:sz="4" w:space="0" w:color="auto"/>
              <w:left w:val="single" w:sz="4" w:space="0" w:color="auto"/>
              <w:bottom w:val="single" w:sz="4" w:space="0" w:color="auto"/>
              <w:right w:val="single" w:sz="4" w:space="0" w:color="auto"/>
            </w:tcBorders>
            <w:hideMark/>
          </w:tcPr>
          <w:p w14:paraId="62C2FC84"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2.060,40</w:t>
            </w:r>
          </w:p>
        </w:tc>
        <w:tc>
          <w:tcPr>
            <w:tcW w:w="1253" w:type="dxa"/>
            <w:tcBorders>
              <w:top w:val="single" w:sz="4" w:space="0" w:color="auto"/>
              <w:left w:val="single" w:sz="4" w:space="0" w:color="auto"/>
              <w:bottom w:val="single" w:sz="4" w:space="0" w:color="auto"/>
              <w:right w:val="single" w:sz="4" w:space="0" w:color="auto"/>
            </w:tcBorders>
            <w:hideMark/>
          </w:tcPr>
          <w:p w14:paraId="6D5E3DF9"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1.556,16</w:t>
            </w:r>
          </w:p>
        </w:tc>
        <w:tc>
          <w:tcPr>
            <w:tcW w:w="1253" w:type="dxa"/>
            <w:tcBorders>
              <w:top w:val="single" w:sz="4" w:space="0" w:color="auto"/>
              <w:left w:val="single" w:sz="4" w:space="0" w:color="auto"/>
              <w:bottom w:val="single" w:sz="4" w:space="0" w:color="auto"/>
              <w:right w:val="single" w:sz="4" w:space="0" w:color="auto"/>
            </w:tcBorders>
            <w:hideMark/>
          </w:tcPr>
          <w:p w14:paraId="537C7A7C"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1.740,23</w:t>
            </w:r>
          </w:p>
        </w:tc>
        <w:tc>
          <w:tcPr>
            <w:tcW w:w="1253" w:type="dxa"/>
            <w:tcBorders>
              <w:top w:val="single" w:sz="4" w:space="0" w:color="auto"/>
              <w:left w:val="single" w:sz="4" w:space="0" w:color="auto"/>
              <w:bottom w:val="single" w:sz="4" w:space="0" w:color="auto"/>
              <w:right w:val="single" w:sz="4" w:space="0" w:color="auto"/>
            </w:tcBorders>
            <w:hideMark/>
          </w:tcPr>
          <w:p w14:paraId="6973B8CB"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pretežno stambena**</w:t>
            </w:r>
          </w:p>
        </w:tc>
        <w:tc>
          <w:tcPr>
            <w:tcW w:w="1095" w:type="dxa"/>
            <w:tcBorders>
              <w:top w:val="single" w:sz="4" w:space="0" w:color="auto"/>
              <w:left w:val="single" w:sz="4" w:space="0" w:color="auto"/>
              <w:bottom w:val="single" w:sz="4" w:space="0" w:color="auto"/>
              <w:right w:val="single" w:sz="4" w:space="0" w:color="auto"/>
            </w:tcBorders>
            <w:hideMark/>
          </w:tcPr>
          <w:p w14:paraId="1785241B"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garaža i pomoćne prostorije</w:t>
            </w:r>
          </w:p>
        </w:tc>
        <w:tc>
          <w:tcPr>
            <w:tcW w:w="784" w:type="dxa"/>
            <w:tcBorders>
              <w:top w:val="single" w:sz="4" w:space="0" w:color="auto"/>
              <w:left w:val="single" w:sz="4" w:space="0" w:color="auto"/>
              <w:bottom w:val="single" w:sz="4" w:space="0" w:color="auto"/>
              <w:right w:val="single" w:sz="4" w:space="0" w:color="auto"/>
            </w:tcBorders>
            <w:hideMark/>
          </w:tcPr>
          <w:p w14:paraId="69C6E9E9"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5-8</w:t>
            </w:r>
          </w:p>
        </w:tc>
        <w:tc>
          <w:tcPr>
            <w:tcW w:w="938" w:type="dxa"/>
            <w:tcBorders>
              <w:top w:val="single" w:sz="4" w:space="0" w:color="auto"/>
              <w:left w:val="single" w:sz="4" w:space="0" w:color="auto"/>
              <w:bottom w:val="single" w:sz="4" w:space="0" w:color="auto"/>
              <w:right w:val="single" w:sz="4" w:space="0" w:color="auto"/>
            </w:tcBorders>
            <w:hideMark/>
          </w:tcPr>
          <w:p w14:paraId="0F088223"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Po+P+2-</w:t>
            </w:r>
          </w:p>
          <w:p w14:paraId="5475412B"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Po+P+6</w:t>
            </w:r>
          </w:p>
        </w:tc>
        <w:tc>
          <w:tcPr>
            <w:tcW w:w="1253" w:type="dxa"/>
            <w:tcBorders>
              <w:top w:val="single" w:sz="4" w:space="0" w:color="auto"/>
              <w:left w:val="single" w:sz="4" w:space="0" w:color="auto"/>
              <w:bottom w:val="single" w:sz="4" w:space="0" w:color="auto"/>
              <w:right w:val="single" w:sz="4" w:space="0" w:color="auto"/>
            </w:tcBorders>
            <w:hideMark/>
          </w:tcPr>
          <w:p w14:paraId="31520143"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8.676,80</w:t>
            </w:r>
          </w:p>
        </w:tc>
        <w:tc>
          <w:tcPr>
            <w:tcW w:w="1253" w:type="dxa"/>
            <w:tcBorders>
              <w:top w:val="single" w:sz="4" w:space="0" w:color="auto"/>
              <w:left w:val="single" w:sz="4" w:space="0" w:color="auto"/>
              <w:bottom w:val="single" w:sz="4" w:space="0" w:color="auto"/>
              <w:right w:val="single" w:sz="4" w:space="0" w:color="auto"/>
            </w:tcBorders>
            <w:hideMark/>
          </w:tcPr>
          <w:p w14:paraId="32073DBC"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68,18</w:t>
            </w:r>
          </w:p>
        </w:tc>
        <w:tc>
          <w:tcPr>
            <w:tcW w:w="1253" w:type="dxa"/>
            <w:tcBorders>
              <w:top w:val="single" w:sz="4" w:space="0" w:color="auto"/>
              <w:left w:val="single" w:sz="4" w:space="0" w:color="auto"/>
              <w:bottom w:val="single" w:sz="4" w:space="0" w:color="auto"/>
              <w:right w:val="single" w:sz="12" w:space="0" w:color="auto"/>
            </w:tcBorders>
            <w:hideMark/>
          </w:tcPr>
          <w:p w14:paraId="5AD81955"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2,87</w:t>
            </w:r>
          </w:p>
        </w:tc>
      </w:tr>
      <w:tr w:rsidR="00231515" w14:paraId="08C5805D" w14:textId="77777777" w:rsidTr="0090073C">
        <w:trPr>
          <w:cantSplit/>
        </w:trPr>
        <w:tc>
          <w:tcPr>
            <w:tcW w:w="937" w:type="dxa"/>
            <w:tcBorders>
              <w:top w:val="single" w:sz="4" w:space="0" w:color="auto"/>
              <w:left w:val="single" w:sz="12" w:space="0" w:color="auto"/>
              <w:bottom w:val="single" w:sz="4" w:space="0" w:color="auto"/>
              <w:right w:val="single" w:sz="4" w:space="0" w:color="auto"/>
            </w:tcBorders>
            <w:hideMark/>
          </w:tcPr>
          <w:p w14:paraId="4471082C"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M-D2</w:t>
            </w:r>
          </w:p>
        </w:tc>
        <w:tc>
          <w:tcPr>
            <w:tcW w:w="937" w:type="dxa"/>
            <w:tcBorders>
              <w:top w:val="single" w:sz="4" w:space="0" w:color="auto"/>
              <w:left w:val="single" w:sz="4" w:space="0" w:color="auto"/>
              <w:bottom w:val="single" w:sz="4" w:space="0" w:color="auto"/>
              <w:right w:val="single" w:sz="4" w:space="0" w:color="auto"/>
            </w:tcBorders>
            <w:hideMark/>
          </w:tcPr>
          <w:p w14:paraId="3F535447"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3.207,62</w:t>
            </w:r>
          </w:p>
        </w:tc>
        <w:tc>
          <w:tcPr>
            <w:tcW w:w="938" w:type="dxa"/>
            <w:tcBorders>
              <w:top w:val="single" w:sz="4" w:space="0" w:color="auto"/>
              <w:left w:val="single" w:sz="4" w:space="0" w:color="auto"/>
              <w:bottom w:val="single" w:sz="4" w:space="0" w:color="auto"/>
              <w:right w:val="single" w:sz="4" w:space="0" w:color="auto"/>
            </w:tcBorders>
            <w:hideMark/>
          </w:tcPr>
          <w:p w14:paraId="7AD50EE4"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2.009,80</w:t>
            </w:r>
          </w:p>
        </w:tc>
        <w:tc>
          <w:tcPr>
            <w:tcW w:w="1253" w:type="dxa"/>
            <w:tcBorders>
              <w:top w:val="single" w:sz="4" w:space="0" w:color="auto"/>
              <w:left w:val="single" w:sz="4" w:space="0" w:color="auto"/>
              <w:bottom w:val="single" w:sz="4" w:space="0" w:color="auto"/>
              <w:right w:val="single" w:sz="4" w:space="0" w:color="auto"/>
            </w:tcBorders>
            <w:hideMark/>
          </w:tcPr>
          <w:p w14:paraId="5AA93EA2"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2.009,80</w:t>
            </w:r>
          </w:p>
        </w:tc>
        <w:tc>
          <w:tcPr>
            <w:tcW w:w="1253" w:type="dxa"/>
            <w:tcBorders>
              <w:top w:val="single" w:sz="4" w:space="0" w:color="auto"/>
              <w:left w:val="single" w:sz="4" w:space="0" w:color="auto"/>
              <w:bottom w:val="single" w:sz="4" w:space="0" w:color="auto"/>
              <w:right w:val="single" w:sz="4" w:space="0" w:color="auto"/>
            </w:tcBorders>
            <w:hideMark/>
          </w:tcPr>
          <w:p w14:paraId="29D4A5CB"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1.100,54</w:t>
            </w:r>
          </w:p>
        </w:tc>
        <w:tc>
          <w:tcPr>
            <w:tcW w:w="1253" w:type="dxa"/>
            <w:tcBorders>
              <w:top w:val="single" w:sz="4" w:space="0" w:color="auto"/>
              <w:left w:val="single" w:sz="4" w:space="0" w:color="auto"/>
              <w:bottom w:val="single" w:sz="4" w:space="0" w:color="auto"/>
              <w:right w:val="single" w:sz="4" w:space="0" w:color="auto"/>
            </w:tcBorders>
            <w:hideMark/>
          </w:tcPr>
          <w:p w14:paraId="5DE92786"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1.198,56</w:t>
            </w:r>
          </w:p>
        </w:tc>
        <w:tc>
          <w:tcPr>
            <w:tcW w:w="1253" w:type="dxa"/>
            <w:tcBorders>
              <w:top w:val="single" w:sz="4" w:space="0" w:color="auto"/>
              <w:left w:val="single" w:sz="4" w:space="0" w:color="auto"/>
              <w:bottom w:val="single" w:sz="4" w:space="0" w:color="auto"/>
              <w:right w:val="single" w:sz="4" w:space="0" w:color="auto"/>
            </w:tcBorders>
            <w:hideMark/>
          </w:tcPr>
          <w:p w14:paraId="549E2428"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pretežno stambena**</w:t>
            </w:r>
          </w:p>
        </w:tc>
        <w:tc>
          <w:tcPr>
            <w:tcW w:w="1095" w:type="dxa"/>
            <w:tcBorders>
              <w:top w:val="single" w:sz="4" w:space="0" w:color="auto"/>
              <w:left w:val="single" w:sz="4" w:space="0" w:color="auto"/>
              <w:bottom w:val="single" w:sz="4" w:space="0" w:color="auto"/>
              <w:right w:val="single" w:sz="4" w:space="0" w:color="auto"/>
            </w:tcBorders>
            <w:hideMark/>
          </w:tcPr>
          <w:p w14:paraId="51DE02A0"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garaža i pomoćne prostorije</w:t>
            </w:r>
          </w:p>
        </w:tc>
        <w:tc>
          <w:tcPr>
            <w:tcW w:w="784" w:type="dxa"/>
            <w:tcBorders>
              <w:top w:val="single" w:sz="4" w:space="0" w:color="auto"/>
              <w:left w:val="single" w:sz="4" w:space="0" w:color="auto"/>
              <w:bottom w:val="single" w:sz="4" w:space="0" w:color="auto"/>
              <w:right w:val="single" w:sz="4" w:space="0" w:color="auto"/>
            </w:tcBorders>
            <w:hideMark/>
          </w:tcPr>
          <w:p w14:paraId="4D1783C6"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5-8</w:t>
            </w:r>
          </w:p>
        </w:tc>
        <w:tc>
          <w:tcPr>
            <w:tcW w:w="938" w:type="dxa"/>
            <w:tcBorders>
              <w:top w:val="single" w:sz="4" w:space="0" w:color="auto"/>
              <w:left w:val="single" w:sz="4" w:space="0" w:color="auto"/>
              <w:bottom w:val="single" w:sz="4" w:space="0" w:color="auto"/>
              <w:right w:val="single" w:sz="4" w:space="0" w:color="auto"/>
            </w:tcBorders>
            <w:hideMark/>
          </w:tcPr>
          <w:p w14:paraId="1A271FFE"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Po+P+3-</w:t>
            </w:r>
          </w:p>
          <w:p w14:paraId="6A031DAD"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Po+P+6</w:t>
            </w:r>
          </w:p>
        </w:tc>
        <w:tc>
          <w:tcPr>
            <w:tcW w:w="1253" w:type="dxa"/>
            <w:tcBorders>
              <w:top w:val="single" w:sz="4" w:space="0" w:color="auto"/>
              <w:left w:val="single" w:sz="4" w:space="0" w:color="auto"/>
              <w:bottom w:val="single" w:sz="4" w:space="0" w:color="auto"/>
              <w:right w:val="single" w:sz="4" w:space="0" w:color="auto"/>
            </w:tcBorders>
            <w:hideMark/>
          </w:tcPr>
          <w:p w14:paraId="14965DDA"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7.569,43</w:t>
            </w:r>
          </w:p>
        </w:tc>
        <w:tc>
          <w:tcPr>
            <w:tcW w:w="1253" w:type="dxa"/>
            <w:tcBorders>
              <w:top w:val="single" w:sz="4" w:space="0" w:color="auto"/>
              <w:left w:val="single" w:sz="4" w:space="0" w:color="auto"/>
              <w:bottom w:val="single" w:sz="4" w:space="0" w:color="auto"/>
              <w:right w:val="single" w:sz="4" w:space="0" w:color="auto"/>
            </w:tcBorders>
            <w:hideMark/>
          </w:tcPr>
          <w:p w14:paraId="679B2C2A"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62,66</w:t>
            </w:r>
          </w:p>
        </w:tc>
        <w:tc>
          <w:tcPr>
            <w:tcW w:w="1253" w:type="dxa"/>
            <w:tcBorders>
              <w:top w:val="single" w:sz="4" w:space="0" w:color="auto"/>
              <w:left w:val="single" w:sz="4" w:space="0" w:color="auto"/>
              <w:bottom w:val="single" w:sz="4" w:space="0" w:color="auto"/>
              <w:right w:val="single" w:sz="12" w:space="0" w:color="auto"/>
            </w:tcBorders>
            <w:hideMark/>
          </w:tcPr>
          <w:p w14:paraId="46FA3B66"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2,36</w:t>
            </w:r>
          </w:p>
        </w:tc>
      </w:tr>
      <w:tr w:rsidR="00231515" w14:paraId="110DAF49" w14:textId="77777777" w:rsidTr="0090073C">
        <w:trPr>
          <w:cantSplit/>
        </w:trPr>
        <w:tc>
          <w:tcPr>
            <w:tcW w:w="937" w:type="dxa"/>
            <w:tcBorders>
              <w:top w:val="single" w:sz="4" w:space="0" w:color="auto"/>
              <w:left w:val="single" w:sz="12" w:space="0" w:color="auto"/>
              <w:bottom w:val="single" w:sz="4" w:space="0" w:color="auto"/>
              <w:right w:val="single" w:sz="4" w:space="0" w:color="auto"/>
            </w:tcBorders>
            <w:hideMark/>
          </w:tcPr>
          <w:p w14:paraId="1BDA2E21"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M-D5</w:t>
            </w:r>
          </w:p>
        </w:tc>
        <w:tc>
          <w:tcPr>
            <w:tcW w:w="937" w:type="dxa"/>
            <w:tcBorders>
              <w:top w:val="single" w:sz="4" w:space="0" w:color="auto"/>
              <w:left w:val="single" w:sz="4" w:space="0" w:color="auto"/>
              <w:bottom w:val="single" w:sz="4" w:space="0" w:color="auto"/>
              <w:right w:val="single" w:sz="4" w:space="0" w:color="auto"/>
            </w:tcBorders>
            <w:hideMark/>
          </w:tcPr>
          <w:p w14:paraId="1C286043"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1.982,57</w:t>
            </w:r>
          </w:p>
        </w:tc>
        <w:tc>
          <w:tcPr>
            <w:tcW w:w="938" w:type="dxa"/>
            <w:tcBorders>
              <w:top w:val="single" w:sz="4" w:space="0" w:color="auto"/>
              <w:left w:val="single" w:sz="4" w:space="0" w:color="auto"/>
              <w:bottom w:val="single" w:sz="4" w:space="0" w:color="auto"/>
              <w:right w:val="single" w:sz="4" w:space="0" w:color="auto"/>
            </w:tcBorders>
            <w:hideMark/>
          </w:tcPr>
          <w:p w14:paraId="5401ADA0"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1.424,84</w:t>
            </w:r>
          </w:p>
        </w:tc>
        <w:tc>
          <w:tcPr>
            <w:tcW w:w="1253" w:type="dxa"/>
            <w:tcBorders>
              <w:top w:val="single" w:sz="4" w:space="0" w:color="auto"/>
              <w:left w:val="single" w:sz="4" w:space="0" w:color="auto"/>
              <w:bottom w:val="single" w:sz="4" w:space="0" w:color="auto"/>
              <w:right w:val="single" w:sz="4" w:space="0" w:color="auto"/>
            </w:tcBorders>
            <w:hideMark/>
          </w:tcPr>
          <w:p w14:paraId="5F6EB14F"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1.424,84</w:t>
            </w:r>
          </w:p>
        </w:tc>
        <w:tc>
          <w:tcPr>
            <w:tcW w:w="1253" w:type="dxa"/>
            <w:tcBorders>
              <w:top w:val="single" w:sz="4" w:space="0" w:color="auto"/>
              <w:left w:val="single" w:sz="4" w:space="0" w:color="auto"/>
              <w:bottom w:val="single" w:sz="4" w:space="0" w:color="auto"/>
              <w:right w:val="single" w:sz="4" w:space="0" w:color="auto"/>
            </w:tcBorders>
            <w:hideMark/>
          </w:tcPr>
          <w:p w14:paraId="349509E7"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916,50</w:t>
            </w:r>
          </w:p>
        </w:tc>
        <w:tc>
          <w:tcPr>
            <w:tcW w:w="1253" w:type="dxa"/>
            <w:tcBorders>
              <w:top w:val="single" w:sz="4" w:space="0" w:color="auto"/>
              <w:left w:val="single" w:sz="4" w:space="0" w:color="auto"/>
              <w:bottom w:val="single" w:sz="4" w:space="0" w:color="auto"/>
              <w:right w:val="single" w:sz="4" w:space="0" w:color="auto"/>
            </w:tcBorders>
            <w:hideMark/>
          </w:tcPr>
          <w:p w14:paraId="54A9B377"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1.158,35</w:t>
            </w:r>
          </w:p>
        </w:tc>
        <w:tc>
          <w:tcPr>
            <w:tcW w:w="1253" w:type="dxa"/>
            <w:tcBorders>
              <w:top w:val="single" w:sz="4" w:space="0" w:color="auto"/>
              <w:left w:val="single" w:sz="4" w:space="0" w:color="auto"/>
              <w:bottom w:val="single" w:sz="4" w:space="0" w:color="auto"/>
              <w:right w:val="single" w:sz="4" w:space="0" w:color="auto"/>
            </w:tcBorders>
            <w:hideMark/>
          </w:tcPr>
          <w:p w14:paraId="0D56C030"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pretežno stambena**</w:t>
            </w:r>
          </w:p>
        </w:tc>
        <w:tc>
          <w:tcPr>
            <w:tcW w:w="1095" w:type="dxa"/>
            <w:tcBorders>
              <w:top w:val="single" w:sz="4" w:space="0" w:color="auto"/>
              <w:left w:val="single" w:sz="4" w:space="0" w:color="auto"/>
              <w:bottom w:val="single" w:sz="4" w:space="0" w:color="auto"/>
              <w:right w:val="single" w:sz="4" w:space="0" w:color="auto"/>
            </w:tcBorders>
            <w:hideMark/>
          </w:tcPr>
          <w:p w14:paraId="5417B0C0"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garaža i pomoćne prostorije</w:t>
            </w:r>
          </w:p>
        </w:tc>
        <w:tc>
          <w:tcPr>
            <w:tcW w:w="784" w:type="dxa"/>
            <w:tcBorders>
              <w:top w:val="single" w:sz="4" w:space="0" w:color="auto"/>
              <w:left w:val="single" w:sz="4" w:space="0" w:color="auto"/>
              <w:bottom w:val="single" w:sz="4" w:space="0" w:color="auto"/>
              <w:right w:val="single" w:sz="4" w:space="0" w:color="auto"/>
            </w:tcBorders>
            <w:hideMark/>
          </w:tcPr>
          <w:p w14:paraId="2BE4A23F"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7</w:t>
            </w:r>
          </w:p>
        </w:tc>
        <w:tc>
          <w:tcPr>
            <w:tcW w:w="938" w:type="dxa"/>
            <w:tcBorders>
              <w:top w:val="single" w:sz="4" w:space="0" w:color="auto"/>
              <w:left w:val="single" w:sz="4" w:space="0" w:color="auto"/>
              <w:bottom w:val="single" w:sz="4" w:space="0" w:color="auto"/>
              <w:right w:val="single" w:sz="4" w:space="0" w:color="auto"/>
            </w:tcBorders>
            <w:hideMark/>
          </w:tcPr>
          <w:p w14:paraId="7D312552"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Po+P+5</w:t>
            </w:r>
          </w:p>
        </w:tc>
        <w:tc>
          <w:tcPr>
            <w:tcW w:w="1253" w:type="dxa"/>
            <w:tcBorders>
              <w:top w:val="single" w:sz="4" w:space="0" w:color="auto"/>
              <w:left w:val="single" w:sz="4" w:space="0" w:color="auto"/>
              <w:bottom w:val="single" w:sz="4" w:space="0" w:color="auto"/>
              <w:right w:val="single" w:sz="4" w:space="0" w:color="auto"/>
            </w:tcBorders>
            <w:hideMark/>
          </w:tcPr>
          <w:p w14:paraId="6171C435"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7.082,38</w:t>
            </w:r>
          </w:p>
        </w:tc>
        <w:tc>
          <w:tcPr>
            <w:tcW w:w="1253" w:type="dxa"/>
            <w:tcBorders>
              <w:top w:val="single" w:sz="4" w:space="0" w:color="auto"/>
              <w:left w:val="single" w:sz="4" w:space="0" w:color="auto"/>
              <w:bottom w:val="single" w:sz="4" w:space="0" w:color="auto"/>
              <w:right w:val="single" w:sz="4" w:space="0" w:color="auto"/>
            </w:tcBorders>
            <w:hideMark/>
          </w:tcPr>
          <w:p w14:paraId="64810430"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71,87</w:t>
            </w:r>
          </w:p>
        </w:tc>
        <w:tc>
          <w:tcPr>
            <w:tcW w:w="1253" w:type="dxa"/>
            <w:tcBorders>
              <w:top w:val="single" w:sz="4" w:space="0" w:color="auto"/>
              <w:left w:val="single" w:sz="4" w:space="0" w:color="auto"/>
              <w:bottom w:val="single" w:sz="4" w:space="0" w:color="auto"/>
              <w:right w:val="single" w:sz="12" w:space="0" w:color="auto"/>
            </w:tcBorders>
            <w:hideMark/>
          </w:tcPr>
          <w:p w14:paraId="448A8499"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3,57</w:t>
            </w:r>
          </w:p>
        </w:tc>
      </w:tr>
      <w:tr w:rsidR="00231515" w14:paraId="674D748B" w14:textId="77777777" w:rsidTr="0090073C">
        <w:trPr>
          <w:cantSplit/>
        </w:trPr>
        <w:tc>
          <w:tcPr>
            <w:tcW w:w="937" w:type="dxa"/>
            <w:tcBorders>
              <w:top w:val="single" w:sz="4" w:space="0" w:color="auto"/>
              <w:left w:val="single" w:sz="12" w:space="0" w:color="auto"/>
              <w:bottom w:val="single" w:sz="4" w:space="0" w:color="auto"/>
              <w:right w:val="single" w:sz="4" w:space="0" w:color="auto"/>
            </w:tcBorders>
            <w:hideMark/>
          </w:tcPr>
          <w:p w14:paraId="550A44DB"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M-D6</w:t>
            </w:r>
          </w:p>
        </w:tc>
        <w:tc>
          <w:tcPr>
            <w:tcW w:w="937" w:type="dxa"/>
            <w:tcBorders>
              <w:top w:val="single" w:sz="4" w:space="0" w:color="auto"/>
              <w:left w:val="single" w:sz="4" w:space="0" w:color="auto"/>
              <w:bottom w:val="single" w:sz="4" w:space="0" w:color="auto"/>
              <w:right w:val="single" w:sz="4" w:space="0" w:color="auto"/>
            </w:tcBorders>
            <w:hideMark/>
          </w:tcPr>
          <w:p w14:paraId="06006E63"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2.733,92</w:t>
            </w:r>
          </w:p>
        </w:tc>
        <w:tc>
          <w:tcPr>
            <w:tcW w:w="938" w:type="dxa"/>
            <w:tcBorders>
              <w:top w:val="single" w:sz="4" w:space="0" w:color="auto"/>
              <w:left w:val="single" w:sz="4" w:space="0" w:color="auto"/>
              <w:bottom w:val="single" w:sz="4" w:space="0" w:color="auto"/>
              <w:right w:val="single" w:sz="4" w:space="0" w:color="auto"/>
            </w:tcBorders>
            <w:hideMark/>
          </w:tcPr>
          <w:p w14:paraId="599783DC"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2.053,13</w:t>
            </w:r>
          </w:p>
        </w:tc>
        <w:tc>
          <w:tcPr>
            <w:tcW w:w="1253" w:type="dxa"/>
            <w:tcBorders>
              <w:top w:val="single" w:sz="4" w:space="0" w:color="auto"/>
              <w:left w:val="single" w:sz="4" w:space="0" w:color="auto"/>
              <w:bottom w:val="single" w:sz="4" w:space="0" w:color="auto"/>
              <w:right w:val="single" w:sz="4" w:space="0" w:color="auto"/>
            </w:tcBorders>
            <w:hideMark/>
          </w:tcPr>
          <w:p w14:paraId="24AA7C18"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2.053,13</w:t>
            </w:r>
          </w:p>
        </w:tc>
        <w:tc>
          <w:tcPr>
            <w:tcW w:w="1253" w:type="dxa"/>
            <w:tcBorders>
              <w:top w:val="single" w:sz="4" w:space="0" w:color="auto"/>
              <w:left w:val="single" w:sz="4" w:space="0" w:color="auto"/>
              <w:bottom w:val="single" w:sz="4" w:space="0" w:color="auto"/>
              <w:right w:val="single" w:sz="4" w:space="0" w:color="auto"/>
            </w:tcBorders>
            <w:hideMark/>
          </w:tcPr>
          <w:p w14:paraId="3B677125"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786,53</w:t>
            </w:r>
          </w:p>
        </w:tc>
        <w:tc>
          <w:tcPr>
            <w:tcW w:w="1253" w:type="dxa"/>
            <w:tcBorders>
              <w:top w:val="single" w:sz="4" w:space="0" w:color="auto"/>
              <w:left w:val="single" w:sz="4" w:space="0" w:color="auto"/>
              <w:bottom w:val="single" w:sz="4" w:space="0" w:color="auto"/>
              <w:right w:val="single" w:sz="4" w:space="0" w:color="auto"/>
            </w:tcBorders>
            <w:hideMark/>
          </w:tcPr>
          <w:p w14:paraId="0A6C7CC6"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1.124,87</w:t>
            </w:r>
          </w:p>
        </w:tc>
        <w:tc>
          <w:tcPr>
            <w:tcW w:w="1253" w:type="dxa"/>
            <w:tcBorders>
              <w:top w:val="single" w:sz="4" w:space="0" w:color="auto"/>
              <w:left w:val="single" w:sz="4" w:space="0" w:color="auto"/>
              <w:bottom w:val="single" w:sz="4" w:space="0" w:color="auto"/>
              <w:right w:val="single" w:sz="4" w:space="0" w:color="auto"/>
            </w:tcBorders>
            <w:hideMark/>
          </w:tcPr>
          <w:p w14:paraId="7EFB73B8"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pretežno stambena**</w:t>
            </w:r>
          </w:p>
        </w:tc>
        <w:tc>
          <w:tcPr>
            <w:tcW w:w="1095" w:type="dxa"/>
            <w:tcBorders>
              <w:top w:val="single" w:sz="4" w:space="0" w:color="auto"/>
              <w:left w:val="single" w:sz="4" w:space="0" w:color="auto"/>
              <w:bottom w:val="single" w:sz="4" w:space="0" w:color="auto"/>
              <w:right w:val="single" w:sz="4" w:space="0" w:color="auto"/>
            </w:tcBorders>
            <w:hideMark/>
          </w:tcPr>
          <w:p w14:paraId="0F93581A"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garaža i pomoćne prostorije</w:t>
            </w:r>
          </w:p>
        </w:tc>
        <w:tc>
          <w:tcPr>
            <w:tcW w:w="784" w:type="dxa"/>
            <w:tcBorders>
              <w:top w:val="single" w:sz="4" w:space="0" w:color="auto"/>
              <w:left w:val="single" w:sz="4" w:space="0" w:color="auto"/>
              <w:bottom w:val="single" w:sz="4" w:space="0" w:color="auto"/>
              <w:right w:val="single" w:sz="4" w:space="0" w:color="auto"/>
            </w:tcBorders>
            <w:hideMark/>
          </w:tcPr>
          <w:p w14:paraId="22A79379"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6-8</w:t>
            </w:r>
          </w:p>
        </w:tc>
        <w:tc>
          <w:tcPr>
            <w:tcW w:w="938" w:type="dxa"/>
            <w:tcBorders>
              <w:top w:val="single" w:sz="4" w:space="0" w:color="auto"/>
              <w:left w:val="single" w:sz="4" w:space="0" w:color="auto"/>
              <w:bottom w:val="single" w:sz="4" w:space="0" w:color="auto"/>
              <w:right w:val="single" w:sz="4" w:space="0" w:color="auto"/>
            </w:tcBorders>
            <w:hideMark/>
          </w:tcPr>
          <w:p w14:paraId="11D13B03"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Po+P+4-</w:t>
            </w:r>
          </w:p>
          <w:p w14:paraId="22D1A275"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Po+P+6</w:t>
            </w:r>
          </w:p>
        </w:tc>
        <w:tc>
          <w:tcPr>
            <w:tcW w:w="1253" w:type="dxa"/>
            <w:tcBorders>
              <w:top w:val="single" w:sz="4" w:space="0" w:color="auto"/>
              <w:left w:val="single" w:sz="4" w:space="0" w:color="auto"/>
              <w:bottom w:val="single" w:sz="4" w:space="0" w:color="auto"/>
              <w:right w:val="single" w:sz="4" w:space="0" w:color="auto"/>
            </w:tcBorders>
            <w:hideMark/>
          </w:tcPr>
          <w:p w14:paraId="5F52171A"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8.567,54</w:t>
            </w:r>
          </w:p>
        </w:tc>
        <w:tc>
          <w:tcPr>
            <w:tcW w:w="1253" w:type="dxa"/>
            <w:tcBorders>
              <w:top w:val="single" w:sz="4" w:space="0" w:color="auto"/>
              <w:left w:val="single" w:sz="4" w:space="0" w:color="auto"/>
              <w:bottom w:val="single" w:sz="4" w:space="0" w:color="auto"/>
              <w:right w:val="single" w:sz="4" w:space="0" w:color="auto"/>
            </w:tcBorders>
            <w:hideMark/>
          </w:tcPr>
          <w:p w14:paraId="6B4D2DEA"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75,10</w:t>
            </w:r>
          </w:p>
        </w:tc>
        <w:tc>
          <w:tcPr>
            <w:tcW w:w="1253" w:type="dxa"/>
            <w:tcBorders>
              <w:top w:val="single" w:sz="4" w:space="0" w:color="auto"/>
              <w:left w:val="single" w:sz="4" w:space="0" w:color="auto"/>
              <w:bottom w:val="single" w:sz="4" w:space="0" w:color="auto"/>
              <w:right w:val="single" w:sz="12" w:space="0" w:color="auto"/>
            </w:tcBorders>
            <w:hideMark/>
          </w:tcPr>
          <w:p w14:paraId="0AE75250"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3,13</w:t>
            </w:r>
          </w:p>
        </w:tc>
      </w:tr>
      <w:tr w:rsidR="00231515" w14:paraId="675AD55F" w14:textId="77777777" w:rsidTr="0090073C">
        <w:trPr>
          <w:cantSplit/>
        </w:trPr>
        <w:tc>
          <w:tcPr>
            <w:tcW w:w="937" w:type="dxa"/>
            <w:tcBorders>
              <w:top w:val="single" w:sz="4" w:space="0" w:color="auto"/>
              <w:left w:val="single" w:sz="12" w:space="0" w:color="auto"/>
              <w:bottom w:val="single" w:sz="4" w:space="0" w:color="auto"/>
              <w:right w:val="single" w:sz="4" w:space="0" w:color="auto"/>
            </w:tcBorders>
            <w:hideMark/>
          </w:tcPr>
          <w:p w14:paraId="217CDC27"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M-D7</w:t>
            </w:r>
          </w:p>
        </w:tc>
        <w:tc>
          <w:tcPr>
            <w:tcW w:w="937" w:type="dxa"/>
            <w:tcBorders>
              <w:top w:val="single" w:sz="4" w:space="0" w:color="auto"/>
              <w:left w:val="single" w:sz="4" w:space="0" w:color="auto"/>
              <w:bottom w:val="single" w:sz="4" w:space="0" w:color="auto"/>
              <w:right w:val="single" w:sz="4" w:space="0" w:color="auto"/>
            </w:tcBorders>
            <w:hideMark/>
          </w:tcPr>
          <w:p w14:paraId="4E168DF9"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2.023,07</w:t>
            </w:r>
          </w:p>
        </w:tc>
        <w:tc>
          <w:tcPr>
            <w:tcW w:w="938" w:type="dxa"/>
            <w:tcBorders>
              <w:top w:val="single" w:sz="4" w:space="0" w:color="auto"/>
              <w:left w:val="single" w:sz="4" w:space="0" w:color="auto"/>
              <w:bottom w:val="single" w:sz="4" w:space="0" w:color="auto"/>
              <w:right w:val="single" w:sz="4" w:space="0" w:color="auto"/>
            </w:tcBorders>
            <w:hideMark/>
          </w:tcPr>
          <w:p w14:paraId="52516013"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1.153,44</w:t>
            </w:r>
          </w:p>
        </w:tc>
        <w:tc>
          <w:tcPr>
            <w:tcW w:w="1253" w:type="dxa"/>
            <w:tcBorders>
              <w:top w:val="single" w:sz="4" w:space="0" w:color="auto"/>
              <w:left w:val="single" w:sz="4" w:space="0" w:color="auto"/>
              <w:bottom w:val="single" w:sz="4" w:space="0" w:color="auto"/>
              <w:right w:val="single" w:sz="4" w:space="0" w:color="auto"/>
            </w:tcBorders>
            <w:hideMark/>
          </w:tcPr>
          <w:p w14:paraId="16DF91D8"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w:t>
            </w:r>
          </w:p>
        </w:tc>
        <w:tc>
          <w:tcPr>
            <w:tcW w:w="1253" w:type="dxa"/>
            <w:tcBorders>
              <w:top w:val="single" w:sz="4" w:space="0" w:color="auto"/>
              <w:left w:val="single" w:sz="4" w:space="0" w:color="auto"/>
              <w:bottom w:val="single" w:sz="4" w:space="0" w:color="auto"/>
              <w:right w:val="single" w:sz="4" w:space="0" w:color="auto"/>
            </w:tcBorders>
            <w:hideMark/>
          </w:tcPr>
          <w:p w14:paraId="19EAD640"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906,15</w:t>
            </w:r>
          </w:p>
        </w:tc>
        <w:tc>
          <w:tcPr>
            <w:tcW w:w="1253" w:type="dxa"/>
            <w:tcBorders>
              <w:top w:val="single" w:sz="4" w:space="0" w:color="auto"/>
              <w:left w:val="single" w:sz="4" w:space="0" w:color="auto"/>
              <w:bottom w:val="single" w:sz="4" w:space="0" w:color="auto"/>
              <w:right w:val="single" w:sz="4" w:space="0" w:color="auto"/>
            </w:tcBorders>
            <w:hideMark/>
          </w:tcPr>
          <w:p w14:paraId="612A135D"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1.153,44</w:t>
            </w:r>
          </w:p>
        </w:tc>
        <w:tc>
          <w:tcPr>
            <w:tcW w:w="1253" w:type="dxa"/>
            <w:tcBorders>
              <w:top w:val="single" w:sz="4" w:space="0" w:color="auto"/>
              <w:left w:val="single" w:sz="4" w:space="0" w:color="auto"/>
              <w:bottom w:val="single" w:sz="4" w:space="0" w:color="auto"/>
              <w:right w:val="single" w:sz="4" w:space="0" w:color="auto"/>
            </w:tcBorders>
            <w:hideMark/>
          </w:tcPr>
          <w:p w14:paraId="2635C6E1"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pretežno stambena**</w:t>
            </w:r>
          </w:p>
        </w:tc>
        <w:tc>
          <w:tcPr>
            <w:tcW w:w="1095" w:type="dxa"/>
            <w:tcBorders>
              <w:top w:val="single" w:sz="4" w:space="0" w:color="auto"/>
              <w:left w:val="single" w:sz="4" w:space="0" w:color="auto"/>
              <w:bottom w:val="single" w:sz="4" w:space="0" w:color="auto"/>
              <w:right w:val="single" w:sz="4" w:space="0" w:color="auto"/>
            </w:tcBorders>
            <w:hideMark/>
          </w:tcPr>
          <w:p w14:paraId="781B7562"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w:t>
            </w:r>
          </w:p>
        </w:tc>
        <w:tc>
          <w:tcPr>
            <w:tcW w:w="784" w:type="dxa"/>
            <w:tcBorders>
              <w:top w:val="single" w:sz="4" w:space="0" w:color="auto"/>
              <w:left w:val="single" w:sz="4" w:space="0" w:color="auto"/>
              <w:bottom w:val="single" w:sz="4" w:space="0" w:color="auto"/>
              <w:right w:val="single" w:sz="4" w:space="0" w:color="auto"/>
            </w:tcBorders>
            <w:hideMark/>
          </w:tcPr>
          <w:p w14:paraId="50733406"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5-7</w:t>
            </w:r>
          </w:p>
        </w:tc>
        <w:tc>
          <w:tcPr>
            <w:tcW w:w="938" w:type="dxa"/>
            <w:tcBorders>
              <w:top w:val="single" w:sz="4" w:space="0" w:color="auto"/>
              <w:left w:val="single" w:sz="4" w:space="0" w:color="auto"/>
              <w:bottom w:val="single" w:sz="4" w:space="0" w:color="auto"/>
              <w:right w:val="single" w:sz="4" w:space="0" w:color="auto"/>
            </w:tcBorders>
            <w:hideMark/>
          </w:tcPr>
          <w:p w14:paraId="6E9FBB18"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Po+P+3-</w:t>
            </w:r>
          </w:p>
          <w:p w14:paraId="00D97DA9"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Po+P+5</w:t>
            </w:r>
          </w:p>
        </w:tc>
        <w:tc>
          <w:tcPr>
            <w:tcW w:w="1253" w:type="dxa"/>
            <w:tcBorders>
              <w:top w:val="single" w:sz="4" w:space="0" w:color="auto"/>
              <w:left w:val="single" w:sz="4" w:space="0" w:color="auto"/>
              <w:bottom w:val="single" w:sz="4" w:space="0" w:color="auto"/>
              <w:right w:val="single" w:sz="4" w:space="0" w:color="auto"/>
            </w:tcBorders>
            <w:hideMark/>
          </w:tcPr>
          <w:p w14:paraId="32B66C46"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5.417,07</w:t>
            </w:r>
          </w:p>
        </w:tc>
        <w:tc>
          <w:tcPr>
            <w:tcW w:w="1253" w:type="dxa"/>
            <w:tcBorders>
              <w:top w:val="single" w:sz="4" w:space="0" w:color="auto"/>
              <w:left w:val="single" w:sz="4" w:space="0" w:color="auto"/>
              <w:bottom w:val="single" w:sz="4" w:space="0" w:color="auto"/>
              <w:right w:val="single" w:sz="4" w:space="0" w:color="auto"/>
            </w:tcBorders>
            <w:hideMark/>
          </w:tcPr>
          <w:p w14:paraId="1B6495E5"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57,01</w:t>
            </w:r>
          </w:p>
        </w:tc>
        <w:tc>
          <w:tcPr>
            <w:tcW w:w="1253" w:type="dxa"/>
            <w:tcBorders>
              <w:top w:val="single" w:sz="4" w:space="0" w:color="auto"/>
              <w:left w:val="single" w:sz="4" w:space="0" w:color="auto"/>
              <w:bottom w:val="single" w:sz="4" w:space="0" w:color="auto"/>
              <w:right w:val="single" w:sz="12" w:space="0" w:color="auto"/>
            </w:tcBorders>
            <w:hideMark/>
          </w:tcPr>
          <w:p w14:paraId="7CD736B6"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2,68</w:t>
            </w:r>
          </w:p>
        </w:tc>
      </w:tr>
      <w:tr w:rsidR="00231515" w14:paraId="6F374B01" w14:textId="77777777" w:rsidTr="0090073C">
        <w:trPr>
          <w:cantSplit/>
        </w:trPr>
        <w:tc>
          <w:tcPr>
            <w:tcW w:w="937" w:type="dxa"/>
            <w:tcBorders>
              <w:top w:val="single" w:sz="4" w:space="0" w:color="auto"/>
              <w:left w:val="single" w:sz="12" w:space="0" w:color="auto"/>
              <w:bottom w:val="single" w:sz="4" w:space="0" w:color="auto"/>
              <w:right w:val="single" w:sz="4" w:space="0" w:color="auto"/>
            </w:tcBorders>
            <w:hideMark/>
          </w:tcPr>
          <w:p w14:paraId="22B8794D"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M-D9</w:t>
            </w:r>
          </w:p>
        </w:tc>
        <w:tc>
          <w:tcPr>
            <w:tcW w:w="937" w:type="dxa"/>
            <w:tcBorders>
              <w:top w:val="single" w:sz="4" w:space="0" w:color="auto"/>
              <w:left w:val="single" w:sz="4" w:space="0" w:color="auto"/>
              <w:bottom w:val="single" w:sz="4" w:space="0" w:color="auto"/>
              <w:right w:val="single" w:sz="4" w:space="0" w:color="auto"/>
            </w:tcBorders>
            <w:hideMark/>
          </w:tcPr>
          <w:p w14:paraId="1A124602"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1.998,49</w:t>
            </w:r>
          </w:p>
        </w:tc>
        <w:tc>
          <w:tcPr>
            <w:tcW w:w="938" w:type="dxa"/>
            <w:tcBorders>
              <w:top w:val="single" w:sz="4" w:space="0" w:color="auto"/>
              <w:left w:val="single" w:sz="4" w:space="0" w:color="auto"/>
              <w:bottom w:val="single" w:sz="4" w:space="0" w:color="auto"/>
              <w:right w:val="single" w:sz="4" w:space="0" w:color="auto"/>
            </w:tcBorders>
            <w:hideMark/>
          </w:tcPr>
          <w:p w14:paraId="4A1475B2"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1.153,65</w:t>
            </w:r>
          </w:p>
        </w:tc>
        <w:tc>
          <w:tcPr>
            <w:tcW w:w="1253" w:type="dxa"/>
            <w:tcBorders>
              <w:top w:val="single" w:sz="4" w:space="0" w:color="auto"/>
              <w:left w:val="single" w:sz="4" w:space="0" w:color="auto"/>
              <w:bottom w:val="single" w:sz="4" w:space="0" w:color="auto"/>
              <w:right w:val="single" w:sz="4" w:space="0" w:color="auto"/>
            </w:tcBorders>
            <w:hideMark/>
          </w:tcPr>
          <w:p w14:paraId="0DF405A2"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w:t>
            </w:r>
          </w:p>
        </w:tc>
        <w:tc>
          <w:tcPr>
            <w:tcW w:w="1253" w:type="dxa"/>
            <w:tcBorders>
              <w:top w:val="single" w:sz="4" w:space="0" w:color="auto"/>
              <w:left w:val="single" w:sz="4" w:space="0" w:color="auto"/>
              <w:bottom w:val="single" w:sz="4" w:space="0" w:color="auto"/>
              <w:right w:val="single" w:sz="4" w:space="0" w:color="auto"/>
            </w:tcBorders>
            <w:hideMark/>
          </w:tcPr>
          <w:p w14:paraId="6588D4C4"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914,64</w:t>
            </w:r>
          </w:p>
        </w:tc>
        <w:tc>
          <w:tcPr>
            <w:tcW w:w="1253" w:type="dxa"/>
            <w:tcBorders>
              <w:top w:val="single" w:sz="4" w:space="0" w:color="auto"/>
              <w:left w:val="single" w:sz="4" w:space="0" w:color="auto"/>
              <w:bottom w:val="single" w:sz="4" w:space="0" w:color="auto"/>
              <w:right w:val="single" w:sz="4" w:space="0" w:color="auto"/>
            </w:tcBorders>
            <w:hideMark/>
          </w:tcPr>
          <w:p w14:paraId="4D5756E4"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1.153,65</w:t>
            </w:r>
          </w:p>
        </w:tc>
        <w:tc>
          <w:tcPr>
            <w:tcW w:w="1253" w:type="dxa"/>
            <w:tcBorders>
              <w:top w:val="single" w:sz="4" w:space="0" w:color="auto"/>
              <w:left w:val="single" w:sz="4" w:space="0" w:color="auto"/>
              <w:bottom w:val="single" w:sz="4" w:space="0" w:color="auto"/>
              <w:right w:val="single" w:sz="4" w:space="0" w:color="auto"/>
            </w:tcBorders>
            <w:hideMark/>
          </w:tcPr>
          <w:p w14:paraId="2AAD540D"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pretežno stambena**</w:t>
            </w:r>
          </w:p>
        </w:tc>
        <w:tc>
          <w:tcPr>
            <w:tcW w:w="1095" w:type="dxa"/>
            <w:tcBorders>
              <w:top w:val="single" w:sz="4" w:space="0" w:color="auto"/>
              <w:left w:val="single" w:sz="4" w:space="0" w:color="auto"/>
              <w:bottom w:val="single" w:sz="4" w:space="0" w:color="auto"/>
              <w:right w:val="single" w:sz="4" w:space="0" w:color="auto"/>
            </w:tcBorders>
            <w:hideMark/>
          </w:tcPr>
          <w:p w14:paraId="567E4DCA"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w:t>
            </w:r>
          </w:p>
        </w:tc>
        <w:tc>
          <w:tcPr>
            <w:tcW w:w="784" w:type="dxa"/>
            <w:tcBorders>
              <w:top w:val="single" w:sz="4" w:space="0" w:color="auto"/>
              <w:left w:val="single" w:sz="4" w:space="0" w:color="auto"/>
              <w:bottom w:val="single" w:sz="4" w:space="0" w:color="auto"/>
              <w:right w:val="single" w:sz="4" w:space="0" w:color="auto"/>
            </w:tcBorders>
            <w:hideMark/>
          </w:tcPr>
          <w:p w14:paraId="467B1AC5"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6-8</w:t>
            </w:r>
          </w:p>
        </w:tc>
        <w:tc>
          <w:tcPr>
            <w:tcW w:w="938" w:type="dxa"/>
            <w:tcBorders>
              <w:top w:val="single" w:sz="4" w:space="0" w:color="auto"/>
              <w:left w:val="single" w:sz="4" w:space="0" w:color="auto"/>
              <w:bottom w:val="single" w:sz="4" w:space="0" w:color="auto"/>
              <w:right w:val="single" w:sz="4" w:space="0" w:color="auto"/>
            </w:tcBorders>
            <w:hideMark/>
          </w:tcPr>
          <w:p w14:paraId="7BBECFFA"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Po+P+4-</w:t>
            </w:r>
          </w:p>
          <w:p w14:paraId="623DB6E9"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Po+P+6</w:t>
            </w:r>
          </w:p>
        </w:tc>
        <w:tc>
          <w:tcPr>
            <w:tcW w:w="1253" w:type="dxa"/>
            <w:tcBorders>
              <w:top w:val="single" w:sz="4" w:space="0" w:color="auto"/>
              <w:left w:val="single" w:sz="4" w:space="0" w:color="auto"/>
              <w:bottom w:val="single" w:sz="4" w:space="0" w:color="auto"/>
              <w:right w:val="single" w:sz="4" w:space="0" w:color="auto"/>
            </w:tcBorders>
            <w:hideMark/>
          </w:tcPr>
          <w:p w14:paraId="749EE3AE"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6.542,97</w:t>
            </w:r>
          </w:p>
        </w:tc>
        <w:tc>
          <w:tcPr>
            <w:tcW w:w="1253" w:type="dxa"/>
            <w:tcBorders>
              <w:top w:val="single" w:sz="4" w:space="0" w:color="auto"/>
              <w:left w:val="single" w:sz="4" w:space="0" w:color="auto"/>
              <w:bottom w:val="single" w:sz="4" w:space="0" w:color="auto"/>
              <w:right w:val="single" w:sz="4" w:space="0" w:color="auto"/>
            </w:tcBorders>
            <w:hideMark/>
          </w:tcPr>
          <w:p w14:paraId="0E917EA7"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57,73</w:t>
            </w:r>
          </w:p>
        </w:tc>
        <w:tc>
          <w:tcPr>
            <w:tcW w:w="1253" w:type="dxa"/>
            <w:tcBorders>
              <w:top w:val="single" w:sz="4" w:space="0" w:color="auto"/>
              <w:left w:val="single" w:sz="4" w:space="0" w:color="auto"/>
              <w:bottom w:val="single" w:sz="4" w:space="0" w:color="auto"/>
              <w:right w:val="single" w:sz="12" w:space="0" w:color="auto"/>
            </w:tcBorders>
            <w:hideMark/>
          </w:tcPr>
          <w:p w14:paraId="7EB48AA1"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3,27</w:t>
            </w:r>
          </w:p>
        </w:tc>
      </w:tr>
      <w:tr w:rsidR="00231515" w14:paraId="14BF4815" w14:textId="77777777" w:rsidTr="0090073C">
        <w:trPr>
          <w:cantSplit/>
        </w:trPr>
        <w:tc>
          <w:tcPr>
            <w:tcW w:w="937" w:type="dxa"/>
            <w:tcBorders>
              <w:top w:val="single" w:sz="4" w:space="0" w:color="auto"/>
              <w:left w:val="single" w:sz="12" w:space="0" w:color="auto"/>
              <w:bottom w:val="single" w:sz="4" w:space="0" w:color="auto"/>
              <w:right w:val="single" w:sz="4" w:space="0" w:color="auto"/>
            </w:tcBorders>
            <w:hideMark/>
          </w:tcPr>
          <w:p w14:paraId="374563C5"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M-D10</w:t>
            </w:r>
          </w:p>
        </w:tc>
        <w:tc>
          <w:tcPr>
            <w:tcW w:w="937" w:type="dxa"/>
            <w:tcBorders>
              <w:top w:val="single" w:sz="4" w:space="0" w:color="auto"/>
              <w:left w:val="single" w:sz="4" w:space="0" w:color="auto"/>
              <w:bottom w:val="single" w:sz="4" w:space="0" w:color="auto"/>
              <w:right w:val="single" w:sz="4" w:space="0" w:color="auto"/>
            </w:tcBorders>
            <w:hideMark/>
          </w:tcPr>
          <w:p w14:paraId="7C114086"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2.015,67</w:t>
            </w:r>
          </w:p>
        </w:tc>
        <w:tc>
          <w:tcPr>
            <w:tcW w:w="938" w:type="dxa"/>
            <w:tcBorders>
              <w:top w:val="single" w:sz="4" w:space="0" w:color="auto"/>
              <w:left w:val="single" w:sz="4" w:space="0" w:color="auto"/>
              <w:bottom w:val="single" w:sz="4" w:space="0" w:color="auto"/>
              <w:right w:val="single" w:sz="4" w:space="0" w:color="auto"/>
            </w:tcBorders>
            <w:hideMark/>
          </w:tcPr>
          <w:p w14:paraId="3CE54B37"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1.177,76</w:t>
            </w:r>
          </w:p>
        </w:tc>
        <w:tc>
          <w:tcPr>
            <w:tcW w:w="1253" w:type="dxa"/>
            <w:tcBorders>
              <w:top w:val="single" w:sz="4" w:space="0" w:color="auto"/>
              <w:left w:val="single" w:sz="4" w:space="0" w:color="auto"/>
              <w:bottom w:val="single" w:sz="4" w:space="0" w:color="auto"/>
              <w:right w:val="single" w:sz="4" w:space="0" w:color="auto"/>
            </w:tcBorders>
            <w:hideMark/>
          </w:tcPr>
          <w:p w14:paraId="4383649B"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w:t>
            </w:r>
          </w:p>
        </w:tc>
        <w:tc>
          <w:tcPr>
            <w:tcW w:w="1253" w:type="dxa"/>
            <w:tcBorders>
              <w:top w:val="single" w:sz="4" w:space="0" w:color="auto"/>
              <w:left w:val="single" w:sz="4" w:space="0" w:color="auto"/>
              <w:bottom w:val="single" w:sz="4" w:space="0" w:color="auto"/>
              <w:right w:val="single" w:sz="4" w:space="0" w:color="auto"/>
            </w:tcBorders>
            <w:hideMark/>
          </w:tcPr>
          <w:p w14:paraId="22B7702B"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926,55</w:t>
            </w:r>
          </w:p>
        </w:tc>
        <w:tc>
          <w:tcPr>
            <w:tcW w:w="1253" w:type="dxa"/>
            <w:tcBorders>
              <w:top w:val="single" w:sz="4" w:space="0" w:color="auto"/>
              <w:left w:val="single" w:sz="4" w:space="0" w:color="auto"/>
              <w:bottom w:val="single" w:sz="4" w:space="0" w:color="auto"/>
              <w:right w:val="single" w:sz="4" w:space="0" w:color="auto"/>
            </w:tcBorders>
            <w:hideMark/>
          </w:tcPr>
          <w:p w14:paraId="7256DDA3"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1.177,76</w:t>
            </w:r>
          </w:p>
        </w:tc>
        <w:tc>
          <w:tcPr>
            <w:tcW w:w="1253" w:type="dxa"/>
            <w:tcBorders>
              <w:top w:val="single" w:sz="4" w:space="0" w:color="auto"/>
              <w:left w:val="single" w:sz="4" w:space="0" w:color="auto"/>
              <w:bottom w:val="single" w:sz="4" w:space="0" w:color="auto"/>
              <w:right w:val="single" w:sz="4" w:space="0" w:color="auto"/>
            </w:tcBorders>
            <w:hideMark/>
          </w:tcPr>
          <w:p w14:paraId="0981A304"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pretežno stambena**</w:t>
            </w:r>
          </w:p>
        </w:tc>
        <w:tc>
          <w:tcPr>
            <w:tcW w:w="1095" w:type="dxa"/>
            <w:tcBorders>
              <w:top w:val="single" w:sz="4" w:space="0" w:color="auto"/>
              <w:left w:val="single" w:sz="4" w:space="0" w:color="auto"/>
              <w:bottom w:val="single" w:sz="4" w:space="0" w:color="auto"/>
              <w:right w:val="single" w:sz="4" w:space="0" w:color="auto"/>
            </w:tcBorders>
            <w:hideMark/>
          </w:tcPr>
          <w:p w14:paraId="4D577A0A"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w:t>
            </w:r>
          </w:p>
        </w:tc>
        <w:tc>
          <w:tcPr>
            <w:tcW w:w="784" w:type="dxa"/>
            <w:tcBorders>
              <w:top w:val="single" w:sz="4" w:space="0" w:color="auto"/>
              <w:left w:val="single" w:sz="4" w:space="0" w:color="auto"/>
              <w:bottom w:val="single" w:sz="4" w:space="0" w:color="auto"/>
              <w:right w:val="single" w:sz="4" w:space="0" w:color="auto"/>
            </w:tcBorders>
            <w:hideMark/>
          </w:tcPr>
          <w:p w14:paraId="2FF1A435"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6-8</w:t>
            </w:r>
          </w:p>
        </w:tc>
        <w:tc>
          <w:tcPr>
            <w:tcW w:w="938" w:type="dxa"/>
            <w:tcBorders>
              <w:top w:val="single" w:sz="4" w:space="0" w:color="auto"/>
              <w:left w:val="single" w:sz="4" w:space="0" w:color="auto"/>
              <w:bottom w:val="single" w:sz="4" w:space="0" w:color="auto"/>
              <w:right w:val="single" w:sz="4" w:space="0" w:color="auto"/>
            </w:tcBorders>
            <w:hideMark/>
          </w:tcPr>
          <w:p w14:paraId="64353F2C"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Po+P+4-</w:t>
            </w:r>
          </w:p>
          <w:p w14:paraId="69C5647B"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Po+P+6</w:t>
            </w:r>
          </w:p>
        </w:tc>
        <w:tc>
          <w:tcPr>
            <w:tcW w:w="1253" w:type="dxa"/>
            <w:tcBorders>
              <w:top w:val="single" w:sz="4" w:space="0" w:color="auto"/>
              <w:left w:val="single" w:sz="4" w:space="0" w:color="auto"/>
              <w:bottom w:val="single" w:sz="4" w:space="0" w:color="auto"/>
              <w:right w:val="single" w:sz="4" w:space="0" w:color="auto"/>
            </w:tcBorders>
            <w:hideMark/>
          </w:tcPr>
          <w:p w14:paraId="54ACB94B"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6.380,18</w:t>
            </w:r>
          </w:p>
        </w:tc>
        <w:tc>
          <w:tcPr>
            <w:tcW w:w="1253" w:type="dxa"/>
            <w:tcBorders>
              <w:top w:val="single" w:sz="4" w:space="0" w:color="auto"/>
              <w:left w:val="single" w:sz="4" w:space="0" w:color="auto"/>
              <w:bottom w:val="single" w:sz="4" w:space="0" w:color="auto"/>
              <w:right w:val="single" w:sz="4" w:space="0" w:color="auto"/>
            </w:tcBorders>
            <w:hideMark/>
          </w:tcPr>
          <w:p w14:paraId="014D60B2"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58,43</w:t>
            </w:r>
          </w:p>
        </w:tc>
        <w:tc>
          <w:tcPr>
            <w:tcW w:w="1253" w:type="dxa"/>
            <w:tcBorders>
              <w:top w:val="single" w:sz="4" w:space="0" w:color="auto"/>
              <w:left w:val="single" w:sz="4" w:space="0" w:color="auto"/>
              <w:bottom w:val="single" w:sz="4" w:space="0" w:color="auto"/>
              <w:right w:val="single" w:sz="12" w:space="0" w:color="auto"/>
            </w:tcBorders>
            <w:hideMark/>
          </w:tcPr>
          <w:p w14:paraId="1083361A"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3,17</w:t>
            </w:r>
          </w:p>
        </w:tc>
      </w:tr>
      <w:tr w:rsidR="00231515" w14:paraId="2AF6BCDC" w14:textId="77777777" w:rsidTr="0090073C">
        <w:trPr>
          <w:cantSplit/>
        </w:trPr>
        <w:tc>
          <w:tcPr>
            <w:tcW w:w="937" w:type="dxa"/>
            <w:tcBorders>
              <w:top w:val="single" w:sz="4" w:space="0" w:color="auto"/>
              <w:left w:val="single" w:sz="12" w:space="0" w:color="auto"/>
              <w:bottom w:val="single" w:sz="4" w:space="0" w:color="auto"/>
              <w:right w:val="single" w:sz="4" w:space="0" w:color="auto"/>
            </w:tcBorders>
            <w:hideMark/>
          </w:tcPr>
          <w:p w14:paraId="093D1B4C"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M-D13</w:t>
            </w:r>
          </w:p>
        </w:tc>
        <w:tc>
          <w:tcPr>
            <w:tcW w:w="937" w:type="dxa"/>
            <w:tcBorders>
              <w:top w:val="single" w:sz="4" w:space="0" w:color="auto"/>
              <w:left w:val="single" w:sz="4" w:space="0" w:color="auto"/>
              <w:bottom w:val="single" w:sz="4" w:space="0" w:color="auto"/>
              <w:right w:val="single" w:sz="4" w:space="0" w:color="auto"/>
            </w:tcBorders>
            <w:hideMark/>
          </w:tcPr>
          <w:p w14:paraId="084CDD49"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4.005,19</w:t>
            </w:r>
          </w:p>
        </w:tc>
        <w:tc>
          <w:tcPr>
            <w:tcW w:w="938" w:type="dxa"/>
            <w:tcBorders>
              <w:top w:val="single" w:sz="4" w:space="0" w:color="auto"/>
              <w:left w:val="single" w:sz="4" w:space="0" w:color="auto"/>
              <w:bottom w:val="single" w:sz="4" w:space="0" w:color="auto"/>
              <w:right w:val="single" w:sz="4" w:space="0" w:color="auto"/>
            </w:tcBorders>
            <w:hideMark/>
          </w:tcPr>
          <w:p w14:paraId="07D1EADD"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1.625,34</w:t>
            </w:r>
          </w:p>
        </w:tc>
        <w:tc>
          <w:tcPr>
            <w:tcW w:w="1253" w:type="dxa"/>
            <w:tcBorders>
              <w:top w:val="single" w:sz="4" w:space="0" w:color="auto"/>
              <w:left w:val="single" w:sz="4" w:space="0" w:color="auto"/>
              <w:bottom w:val="single" w:sz="4" w:space="0" w:color="auto"/>
              <w:right w:val="single" w:sz="4" w:space="0" w:color="auto"/>
            </w:tcBorders>
            <w:hideMark/>
          </w:tcPr>
          <w:p w14:paraId="1B2BD7FF"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w:t>
            </w:r>
          </w:p>
        </w:tc>
        <w:tc>
          <w:tcPr>
            <w:tcW w:w="1253" w:type="dxa"/>
            <w:tcBorders>
              <w:top w:val="single" w:sz="4" w:space="0" w:color="auto"/>
              <w:left w:val="single" w:sz="4" w:space="0" w:color="auto"/>
              <w:bottom w:val="single" w:sz="4" w:space="0" w:color="auto"/>
              <w:right w:val="single" w:sz="4" w:space="0" w:color="auto"/>
            </w:tcBorders>
            <w:hideMark/>
          </w:tcPr>
          <w:p w14:paraId="7C0A1A34"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1.290,00</w:t>
            </w:r>
          </w:p>
        </w:tc>
        <w:tc>
          <w:tcPr>
            <w:tcW w:w="1253" w:type="dxa"/>
            <w:tcBorders>
              <w:top w:val="single" w:sz="4" w:space="0" w:color="auto"/>
              <w:left w:val="single" w:sz="4" w:space="0" w:color="auto"/>
              <w:bottom w:val="single" w:sz="4" w:space="0" w:color="auto"/>
              <w:right w:val="single" w:sz="4" w:space="0" w:color="auto"/>
            </w:tcBorders>
            <w:hideMark/>
          </w:tcPr>
          <w:p w14:paraId="2A9C26CE"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1.625,34</w:t>
            </w:r>
          </w:p>
        </w:tc>
        <w:tc>
          <w:tcPr>
            <w:tcW w:w="1253" w:type="dxa"/>
            <w:tcBorders>
              <w:top w:val="single" w:sz="4" w:space="0" w:color="auto"/>
              <w:left w:val="single" w:sz="4" w:space="0" w:color="auto"/>
              <w:bottom w:val="single" w:sz="4" w:space="0" w:color="auto"/>
              <w:right w:val="single" w:sz="4" w:space="0" w:color="auto"/>
            </w:tcBorders>
            <w:hideMark/>
          </w:tcPr>
          <w:p w14:paraId="438969E7"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pretežno stambena**</w:t>
            </w:r>
          </w:p>
        </w:tc>
        <w:tc>
          <w:tcPr>
            <w:tcW w:w="1095" w:type="dxa"/>
            <w:tcBorders>
              <w:top w:val="single" w:sz="4" w:space="0" w:color="auto"/>
              <w:left w:val="single" w:sz="4" w:space="0" w:color="auto"/>
              <w:bottom w:val="single" w:sz="4" w:space="0" w:color="auto"/>
              <w:right w:val="single" w:sz="4" w:space="0" w:color="auto"/>
            </w:tcBorders>
            <w:hideMark/>
          </w:tcPr>
          <w:p w14:paraId="09B09E2F"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w:t>
            </w:r>
          </w:p>
        </w:tc>
        <w:tc>
          <w:tcPr>
            <w:tcW w:w="784" w:type="dxa"/>
            <w:tcBorders>
              <w:top w:val="single" w:sz="4" w:space="0" w:color="auto"/>
              <w:left w:val="single" w:sz="4" w:space="0" w:color="auto"/>
              <w:bottom w:val="single" w:sz="4" w:space="0" w:color="auto"/>
              <w:right w:val="single" w:sz="4" w:space="0" w:color="auto"/>
            </w:tcBorders>
            <w:hideMark/>
          </w:tcPr>
          <w:p w14:paraId="57B12DB1"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5-8</w:t>
            </w:r>
          </w:p>
        </w:tc>
        <w:tc>
          <w:tcPr>
            <w:tcW w:w="938" w:type="dxa"/>
            <w:tcBorders>
              <w:top w:val="single" w:sz="4" w:space="0" w:color="auto"/>
              <w:left w:val="single" w:sz="4" w:space="0" w:color="auto"/>
              <w:bottom w:val="single" w:sz="4" w:space="0" w:color="auto"/>
              <w:right w:val="single" w:sz="4" w:space="0" w:color="auto"/>
            </w:tcBorders>
            <w:hideMark/>
          </w:tcPr>
          <w:p w14:paraId="4332B71E"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Po+P+3-</w:t>
            </w:r>
          </w:p>
          <w:p w14:paraId="0BA7CF3F"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Po+P+6</w:t>
            </w:r>
          </w:p>
        </w:tc>
        <w:tc>
          <w:tcPr>
            <w:tcW w:w="1253" w:type="dxa"/>
            <w:tcBorders>
              <w:top w:val="single" w:sz="4" w:space="0" w:color="auto"/>
              <w:left w:val="single" w:sz="4" w:space="0" w:color="auto"/>
              <w:bottom w:val="single" w:sz="4" w:space="0" w:color="auto"/>
              <w:right w:val="single" w:sz="4" w:space="0" w:color="auto"/>
            </w:tcBorders>
            <w:hideMark/>
          </w:tcPr>
          <w:p w14:paraId="3FC65318"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9.233,93</w:t>
            </w:r>
          </w:p>
        </w:tc>
        <w:tc>
          <w:tcPr>
            <w:tcW w:w="1253" w:type="dxa"/>
            <w:tcBorders>
              <w:top w:val="single" w:sz="4" w:space="0" w:color="auto"/>
              <w:left w:val="single" w:sz="4" w:space="0" w:color="auto"/>
              <w:bottom w:val="single" w:sz="4" w:space="0" w:color="auto"/>
              <w:right w:val="single" w:sz="4" w:space="0" w:color="auto"/>
            </w:tcBorders>
            <w:hideMark/>
          </w:tcPr>
          <w:p w14:paraId="366E83D4"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40,58</w:t>
            </w:r>
          </w:p>
        </w:tc>
        <w:tc>
          <w:tcPr>
            <w:tcW w:w="1253" w:type="dxa"/>
            <w:tcBorders>
              <w:top w:val="single" w:sz="4" w:space="0" w:color="auto"/>
              <w:left w:val="single" w:sz="4" w:space="0" w:color="auto"/>
              <w:bottom w:val="single" w:sz="4" w:space="0" w:color="auto"/>
              <w:right w:val="single" w:sz="12" w:space="0" w:color="auto"/>
            </w:tcBorders>
            <w:hideMark/>
          </w:tcPr>
          <w:p w14:paraId="48C43A20"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2,31</w:t>
            </w:r>
          </w:p>
        </w:tc>
      </w:tr>
      <w:tr w:rsidR="00231515" w14:paraId="383A1D76" w14:textId="77777777" w:rsidTr="0090073C">
        <w:trPr>
          <w:cantSplit/>
        </w:trPr>
        <w:tc>
          <w:tcPr>
            <w:tcW w:w="937" w:type="dxa"/>
            <w:tcBorders>
              <w:top w:val="single" w:sz="4" w:space="0" w:color="auto"/>
              <w:left w:val="single" w:sz="12" w:space="0" w:color="auto"/>
              <w:bottom w:val="single" w:sz="12" w:space="0" w:color="auto"/>
              <w:right w:val="single" w:sz="4" w:space="0" w:color="auto"/>
            </w:tcBorders>
            <w:hideMark/>
          </w:tcPr>
          <w:p w14:paraId="56B81897"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lastRenderedPageBreak/>
              <w:t>M-D28</w:t>
            </w:r>
          </w:p>
        </w:tc>
        <w:tc>
          <w:tcPr>
            <w:tcW w:w="937" w:type="dxa"/>
            <w:tcBorders>
              <w:top w:val="single" w:sz="4" w:space="0" w:color="auto"/>
              <w:left w:val="single" w:sz="4" w:space="0" w:color="auto"/>
              <w:bottom w:val="single" w:sz="12" w:space="0" w:color="auto"/>
              <w:right w:val="single" w:sz="4" w:space="0" w:color="auto"/>
            </w:tcBorders>
            <w:hideMark/>
          </w:tcPr>
          <w:p w14:paraId="6F943C6F"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1.214,28</w:t>
            </w:r>
          </w:p>
        </w:tc>
        <w:tc>
          <w:tcPr>
            <w:tcW w:w="938" w:type="dxa"/>
            <w:tcBorders>
              <w:top w:val="single" w:sz="4" w:space="0" w:color="auto"/>
              <w:left w:val="single" w:sz="4" w:space="0" w:color="auto"/>
              <w:bottom w:val="single" w:sz="12" w:space="0" w:color="auto"/>
              <w:right w:val="single" w:sz="4" w:space="0" w:color="auto"/>
            </w:tcBorders>
            <w:hideMark/>
          </w:tcPr>
          <w:p w14:paraId="24DF5787"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361,00</w:t>
            </w:r>
          </w:p>
        </w:tc>
        <w:tc>
          <w:tcPr>
            <w:tcW w:w="1253" w:type="dxa"/>
            <w:tcBorders>
              <w:top w:val="single" w:sz="4" w:space="0" w:color="auto"/>
              <w:left w:val="single" w:sz="4" w:space="0" w:color="auto"/>
              <w:bottom w:val="single" w:sz="12" w:space="0" w:color="auto"/>
              <w:right w:val="single" w:sz="4" w:space="0" w:color="auto"/>
            </w:tcBorders>
            <w:hideMark/>
          </w:tcPr>
          <w:p w14:paraId="272D8A6B"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1.214,28</w:t>
            </w:r>
          </w:p>
        </w:tc>
        <w:tc>
          <w:tcPr>
            <w:tcW w:w="1253" w:type="dxa"/>
            <w:tcBorders>
              <w:top w:val="single" w:sz="4" w:space="0" w:color="auto"/>
              <w:left w:val="single" w:sz="4" w:space="0" w:color="auto"/>
              <w:bottom w:val="single" w:sz="12" w:space="0" w:color="auto"/>
              <w:right w:val="single" w:sz="4" w:space="0" w:color="auto"/>
            </w:tcBorders>
            <w:hideMark/>
          </w:tcPr>
          <w:p w14:paraId="19240370"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361,00</w:t>
            </w:r>
          </w:p>
        </w:tc>
        <w:tc>
          <w:tcPr>
            <w:tcW w:w="1253" w:type="dxa"/>
            <w:tcBorders>
              <w:top w:val="single" w:sz="4" w:space="0" w:color="auto"/>
              <w:left w:val="single" w:sz="4" w:space="0" w:color="auto"/>
              <w:bottom w:val="single" w:sz="12" w:space="0" w:color="auto"/>
              <w:right w:val="single" w:sz="4" w:space="0" w:color="auto"/>
            </w:tcBorders>
            <w:hideMark/>
          </w:tcPr>
          <w:p w14:paraId="15A4ADFE"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361,00</w:t>
            </w:r>
          </w:p>
        </w:tc>
        <w:tc>
          <w:tcPr>
            <w:tcW w:w="1253" w:type="dxa"/>
            <w:tcBorders>
              <w:top w:val="single" w:sz="4" w:space="0" w:color="auto"/>
              <w:left w:val="single" w:sz="4" w:space="0" w:color="auto"/>
              <w:bottom w:val="single" w:sz="12" w:space="0" w:color="auto"/>
              <w:right w:val="single" w:sz="4" w:space="0" w:color="auto"/>
            </w:tcBorders>
            <w:hideMark/>
          </w:tcPr>
          <w:p w14:paraId="69B395A1"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pretežno stambena**</w:t>
            </w:r>
          </w:p>
        </w:tc>
        <w:tc>
          <w:tcPr>
            <w:tcW w:w="1095" w:type="dxa"/>
            <w:tcBorders>
              <w:top w:val="single" w:sz="4" w:space="0" w:color="auto"/>
              <w:left w:val="single" w:sz="4" w:space="0" w:color="auto"/>
              <w:bottom w:val="single" w:sz="12" w:space="0" w:color="auto"/>
              <w:right w:val="single" w:sz="4" w:space="0" w:color="auto"/>
            </w:tcBorders>
            <w:hideMark/>
          </w:tcPr>
          <w:p w14:paraId="29802FB6"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garaža i pomoćne prostorije</w:t>
            </w:r>
          </w:p>
        </w:tc>
        <w:tc>
          <w:tcPr>
            <w:tcW w:w="784" w:type="dxa"/>
            <w:tcBorders>
              <w:top w:val="single" w:sz="4" w:space="0" w:color="auto"/>
              <w:left w:val="single" w:sz="4" w:space="0" w:color="auto"/>
              <w:bottom w:val="single" w:sz="12" w:space="0" w:color="auto"/>
              <w:right w:val="single" w:sz="4" w:space="0" w:color="auto"/>
            </w:tcBorders>
            <w:hideMark/>
          </w:tcPr>
          <w:p w14:paraId="35B31403"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7</w:t>
            </w:r>
          </w:p>
        </w:tc>
        <w:tc>
          <w:tcPr>
            <w:tcW w:w="938" w:type="dxa"/>
            <w:tcBorders>
              <w:top w:val="single" w:sz="4" w:space="0" w:color="auto"/>
              <w:left w:val="single" w:sz="4" w:space="0" w:color="auto"/>
              <w:bottom w:val="single" w:sz="12" w:space="0" w:color="auto"/>
              <w:right w:val="single" w:sz="4" w:space="0" w:color="auto"/>
            </w:tcBorders>
            <w:hideMark/>
          </w:tcPr>
          <w:p w14:paraId="32138817"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Po+P+5</w:t>
            </w:r>
          </w:p>
        </w:tc>
        <w:tc>
          <w:tcPr>
            <w:tcW w:w="1253" w:type="dxa"/>
            <w:tcBorders>
              <w:top w:val="single" w:sz="4" w:space="0" w:color="auto"/>
              <w:left w:val="single" w:sz="4" w:space="0" w:color="auto"/>
              <w:bottom w:val="single" w:sz="12" w:space="0" w:color="auto"/>
              <w:right w:val="single" w:sz="4" w:space="0" w:color="auto"/>
            </w:tcBorders>
            <w:hideMark/>
          </w:tcPr>
          <w:p w14:paraId="32589B65"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3.380,28</w:t>
            </w:r>
          </w:p>
        </w:tc>
        <w:tc>
          <w:tcPr>
            <w:tcW w:w="1253" w:type="dxa"/>
            <w:tcBorders>
              <w:top w:val="single" w:sz="4" w:space="0" w:color="auto"/>
              <w:left w:val="single" w:sz="4" w:space="0" w:color="auto"/>
              <w:bottom w:val="single" w:sz="12" w:space="0" w:color="auto"/>
              <w:right w:val="single" w:sz="4" w:space="0" w:color="auto"/>
            </w:tcBorders>
            <w:hideMark/>
          </w:tcPr>
          <w:p w14:paraId="0C4E3EA5"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29,73</w:t>
            </w:r>
          </w:p>
        </w:tc>
        <w:tc>
          <w:tcPr>
            <w:tcW w:w="1253" w:type="dxa"/>
            <w:tcBorders>
              <w:top w:val="single" w:sz="4" w:space="0" w:color="auto"/>
              <w:left w:val="single" w:sz="4" w:space="0" w:color="auto"/>
              <w:bottom w:val="single" w:sz="12" w:space="0" w:color="auto"/>
              <w:right w:val="single" w:sz="12" w:space="0" w:color="auto"/>
            </w:tcBorders>
            <w:hideMark/>
          </w:tcPr>
          <w:p w14:paraId="30C60853"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2,78</w:t>
            </w:r>
          </w:p>
        </w:tc>
      </w:tr>
      <w:tr w:rsidR="00231515" w14:paraId="0E6FE756" w14:textId="77777777" w:rsidTr="0090073C">
        <w:trPr>
          <w:cantSplit/>
        </w:trPr>
        <w:tc>
          <w:tcPr>
            <w:tcW w:w="937" w:type="dxa"/>
            <w:tcBorders>
              <w:top w:val="single" w:sz="12" w:space="0" w:color="auto"/>
              <w:left w:val="single" w:sz="12" w:space="0" w:color="auto"/>
              <w:bottom w:val="single" w:sz="12" w:space="0" w:color="auto"/>
              <w:right w:val="single" w:sz="4" w:space="0" w:color="auto"/>
            </w:tcBorders>
            <w:tcMar>
              <w:top w:w="0" w:type="dxa"/>
              <w:left w:w="28" w:type="dxa"/>
              <w:bottom w:w="0" w:type="dxa"/>
              <w:right w:w="28" w:type="dxa"/>
            </w:tcMar>
            <w:hideMark/>
          </w:tcPr>
          <w:p w14:paraId="28891262"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UKUPNO</w:t>
            </w:r>
          </w:p>
        </w:tc>
        <w:tc>
          <w:tcPr>
            <w:tcW w:w="937" w:type="dxa"/>
            <w:tcBorders>
              <w:top w:val="single" w:sz="12" w:space="0" w:color="auto"/>
              <w:left w:val="single" w:sz="4" w:space="0" w:color="auto"/>
              <w:bottom w:val="single" w:sz="12" w:space="0" w:color="auto"/>
              <w:right w:val="single" w:sz="4" w:space="0" w:color="auto"/>
            </w:tcBorders>
            <w:hideMark/>
          </w:tcPr>
          <w:p w14:paraId="2D92FD43"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61.667,72</w:t>
            </w:r>
          </w:p>
        </w:tc>
        <w:tc>
          <w:tcPr>
            <w:tcW w:w="938" w:type="dxa"/>
            <w:tcBorders>
              <w:top w:val="single" w:sz="12" w:space="0" w:color="auto"/>
              <w:left w:val="single" w:sz="4" w:space="0" w:color="auto"/>
              <w:bottom w:val="single" w:sz="12" w:space="0" w:color="auto"/>
              <w:right w:val="single" w:sz="4" w:space="0" w:color="auto"/>
            </w:tcBorders>
            <w:hideMark/>
          </w:tcPr>
          <w:p w14:paraId="7B0ACE00"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38.272,82</w:t>
            </w:r>
          </w:p>
        </w:tc>
        <w:tc>
          <w:tcPr>
            <w:tcW w:w="1253" w:type="dxa"/>
            <w:tcBorders>
              <w:top w:val="single" w:sz="12" w:space="0" w:color="auto"/>
              <w:left w:val="single" w:sz="4" w:space="0" w:color="auto"/>
              <w:bottom w:val="single" w:sz="12" w:space="0" w:color="auto"/>
              <w:right w:val="single" w:sz="4" w:space="0" w:color="auto"/>
            </w:tcBorders>
            <w:hideMark/>
          </w:tcPr>
          <w:p w14:paraId="688DCDF5"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37.559,49</w:t>
            </w:r>
          </w:p>
        </w:tc>
        <w:tc>
          <w:tcPr>
            <w:tcW w:w="1253" w:type="dxa"/>
            <w:tcBorders>
              <w:top w:val="single" w:sz="12" w:space="0" w:color="auto"/>
              <w:left w:val="single" w:sz="4" w:space="0" w:color="auto"/>
              <w:bottom w:val="single" w:sz="12" w:space="0" w:color="auto"/>
              <w:right w:val="single" w:sz="4" w:space="0" w:color="auto"/>
            </w:tcBorders>
            <w:hideMark/>
          </w:tcPr>
          <w:p w14:paraId="232328DE"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30.070,73</w:t>
            </w:r>
          </w:p>
        </w:tc>
        <w:tc>
          <w:tcPr>
            <w:tcW w:w="1253" w:type="dxa"/>
            <w:tcBorders>
              <w:top w:val="single" w:sz="12" w:space="0" w:color="auto"/>
              <w:left w:val="single" w:sz="4" w:space="0" w:color="auto"/>
              <w:bottom w:val="single" w:sz="12" w:space="0" w:color="auto"/>
              <w:right w:val="single" w:sz="4" w:space="0" w:color="auto"/>
            </w:tcBorders>
            <w:hideMark/>
          </w:tcPr>
          <w:p w14:paraId="16E37F9A"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36.307,66</w:t>
            </w:r>
          </w:p>
        </w:tc>
        <w:tc>
          <w:tcPr>
            <w:tcW w:w="1253" w:type="dxa"/>
            <w:tcBorders>
              <w:top w:val="single" w:sz="12" w:space="0" w:color="auto"/>
              <w:left w:val="single" w:sz="4" w:space="0" w:color="auto"/>
              <w:bottom w:val="single" w:sz="12" w:space="0" w:color="auto"/>
              <w:right w:val="single" w:sz="4" w:space="0" w:color="auto"/>
            </w:tcBorders>
          </w:tcPr>
          <w:p w14:paraId="30A2FE34"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p>
        </w:tc>
        <w:tc>
          <w:tcPr>
            <w:tcW w:w="1095" w:type="dxa"/>
            <w:tcBorders>
              <w:top w:val="single" w:sz="12" w:space="0" w:color="auto"/>
              <w:left w:val="single" w:sz="4" w:space="0" w:color="auto"/>
              <w:bottom w:val="single" w:sz="12" w:space="0" w:color="auto"/>
              <w:right w:val="single" w:sz="4" w:space="0" w:color="auto"/>
            </w:tcBorders>
          </w:tcPr>
          <w:p w14:paraId="77FEE0C3"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p>
        </w:tc>
        <w:tc>
          <w:tcPr>
            <w:tcW w:w="784" w:type="dxa"/>
            <w:tcBorders>
              <w:top w:val="single" w:sz="12" w:space="0" w:color="auto"/>
              <w:left w:val="single" w:sz="4" w:space="0" w:color="auto"/>
              <w:bottom w:val="single" w:sz="12" w:space="0" w:color="auto"/>
              <w:right w:val="single" w:sz="4" w:space="0" w:color="auto"/>
            </w:tcBorders>
          </w:tcPr>
          <w:p w14:paraId="08018ACF"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p>
        </w:tc>
        <w:tc>
          <w:tcPr>
            <w:tcW w:w="938" w:type="dxa"/>
            <w:tcBorders>
              <w:top w:val="single" w:sz="12" w:space="0" w:color="auto"/>
              <w:left w:val="single" w:sz="4" w:space="0" w:color="auto"/>
              <w:bottom w:val="single" w:sz="12" w:space="0" w:color="auto"/>
              <w:right w:val="single" w:sz="4" w:space="0" w:color="auto"/>
            </w:tcBorders>
          </w:tcPr>
          <w:p w14:paraId="3E36E551"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p>
        </w:tc>
        <w:tc>
          <w:tcPr>
            <w:tcW w:w="1253" w:type="dxa"/>
            <w:tcBorders>
              <w:top w:val="single" w:sz="12" w:space="0" w:color="auto"/>
              <w:left w:val="single" w:sz="4" w:space="0" w:color="auto"/>
              <w:bottom w:val="single" w:sz="12" w:space="0" w:color="auto"/>
              <w:right w:val="single" w:sz="4" w:space="0" w:color="auto"/>
            </w:tcBorders>
            <w:hideMark/>
          </w:tcPr>
          <w:p w14:paraId="5B081E27"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232.518,66</w:t>
            </w:r>
          </w:p>
        </w:tc>
        <w:tc>
          <w:tcPr>
            <w:tcW w:w="1253" w:type="dxa"/>
            <w:tcBorders>
              <w:top w:val="single" w:sz="12" w:space="0" w:color="auto"/>
              <w:left w:val="single" w:sz="4" w:space="0" w:color="auto"/>
              <w:bottom w:val="single" w:sz="12" w:space="0" w:color="auto"/>
              <w:right w:val="single" w:sz="4" w:space="0" w:color="auto"/>
            </w:tcBorders>
            <w:hideMark/>
          </w:tcPr>
          <w:p w14:paraId="6179B42E"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62,06</w:t>
            </w:r>
          </w:p>
        </w:tc>
        <w:tc>
          <w:tcPr>
            <w:tcW w:w="1253" w:type="dxa"/>
            <w:tcBorders>
              <w:top w:val="single" w:sz="12" w:space="0" w:color="auto"/>
              <w:left w:val="single" w:sz="4" w:space="0" w:color="auto"/>
              <w:bottom w:val="single" w:sz="12" w:space="0" w:color="auto"/>
              <w:right w:val="single" w:sz="12" w:space="0" w:color="auto"/>
            </w:tcBorders>
            <w:hideMark/>
          </w:tcPr>
          <w:p w14:paraId="150225C6"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3,77</w:t>
            </w:r>
          </w:p>
        </w:tc>
      </w:tr>
    </w:tbl>
    <w:p w14:paraId="760A8FE0" w14:textId="77777777" w:rsidR="00231515" w:rsidRDefault="00231515" w:rsidP="00231515">
      <w:pPr>
        <w:spacing w:after="0" w:line="240" w:lineRule="auto"/>
        <w:rPr>
          <w:rFonts w:ascii="Times New Roman" w:eastAsia="Times New Roman" w:hAnsi="Times New Roman" w:cs="Times New Roman"/>
          <w:color w:val="000000"/>
          <w:sz w:val="20"/>
          <w:szCs w:val="20"/>
        </w:rPr>
      </w:pPr>
    </w:p>
    <w:tbl>
      <w:tblPr>
        <w:tblW w:w="0" w:type="auto"/>
        <w:tblLook w:val="04A0" w:firstRow="1" w:lastRow="0" w:firstColumn="1" w:lastColumn="0" w:noHBand="0" w:noVBand="1"/>
      </w:tblPr>
      <w:tblGrid>
        <w:gridCol w:w="1405"/>
        <w:gridCol w:w="12599"/>
      </w:tblGrid>
      <w:tr w:rsidR="00231515" w14:paraId="53BB9A63" w14:textId="77777777" w:rsidTr="0090073C">
        <w:tc>
          <w:tcPr>
            <w:tcW w:w="1405" w:type="dxa"/>
            <w:hideMark/>
          </w:tcPr>
          <w:p w14:paraId="0E3E8914" w14:textId="77777777" w:rsidR="00231515" w:rsidRDefault="00231515" w:rsidP="0090073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NAPOMENA:</w:t>
            </w:r>
          </w:p>
        </w:tc>
        <w:tc>
          <w:tcPr>
            <w:tcW w:w="12815" w:type="dxa"/>
            <w:hideMark/>
          </w:tcPr>
          <w:p w14:paraId="101D6BC2" w14:textId="77777777" w:rsidR="00231515" w:rsidRDefault="00231515" w:rsidP="0090073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 iskaz maksimalnih vrijednosti</w:t>
            </w:r>
          </w:p>
        </w:tc>
      </w:tr>
      <w:tr w:rsidR="00231515" w14:paraId="25C9E7C7" w14:textId="77777777" w:rsidTr="0090073C">
        <w:tc>
          <w:tcPr>
            <w:tcW w:w="1405" w:type="dxa"/>
          </w:tcPr>
          <w:p w14:paraId="5F1EA88C" w14:textId="77777777" w:rsidR="00231515" w:rsidRDefault="00231515" w:rsidP="0090073C">
            <w:pPr>
              <w:spacing w:after="0" w:line="240" w:lineRule="auto"/>
              <w:rPr>
                <w:rFonts w:ascii="Times New Roman" w:eastAsia="Times New Roman" w:hAnsi="Times New Roman" w:cs="Times New Roman"/>
                <w:color w:val="000000"/>
                <w:sz w:val="20"/>
                <w:szCs w:val="20"/>
              </w:rPr>
            </w:pPr>
          </w:p>
        </w:tc>
        <w:tc>
          <w:tcPr>
            <w:tcW w:w="12815" w:type="dxa"/>
            <w:hideMark/>
          </w:tcPr>
          <w:p w14:paraId="3634E1DF" w14:textId="77777777" w:rsidR="00231515" w:rsidRDefault="00231515" w:rsidP="0090073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**pretežno stambena namjena uključuje i poslovno-trgovačko-uslužne sadržaje</w:t>
            </w:r>
          </w:p>
        </w:tc>
      </w:tr>
      <w:tr w:rsidR="00231515" w14:paraId="27828E4C" w14:textId="77777777" w:rsidTr="0090073C">
        <w:tc>
          <w:tcPr>
            <w:tcW w:w="1405" w:type="dxa"/>
          </w:tcPr>
          <w:p w14:paraId="4DCD86DF" w14:textId="77777777" w:rsidR="00231515" w:rsidRDefault="00231515" w:rsidP="0090073C">
            <w:pPr>
              <w:spacing w:after="0" w:line="240" w:lineRule="auto"/>
              <w:rPr>
                <w:rFonts w:ascii="Times New Roman" w:eastAsia="Times New Roman" w:hAnsi="Times New Roman" w:cs="Times New Roman"/>
                <w:color w:val="000000"/>
                <w:sz w:val="20"/>
                <w:szCs w:val="20"/>
              </w:rPr>
            </w:pPr>
          </w:p>
        </w:tc>
        <w:tc>
          <w:tcPr>
            <w:tcW w:w="12815" w:type="dxa"/>
            <w:hideMark/>
          </w:tcPr>
          <w:p w14:paraId="60BC0116" w14:textId="77777777" w:rsidR="00231515" w:rsidRDefault="00231515" w:rsidP="0090073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#-M-A, An - oznaka dilatacije An na građevnoj čestici M-A</w:t>
            </w:r>
          </w:p>
        </w:tc>
      </w:tr>
      <w:tr w:rsidR="00231515" w14:paraId="5C1B20C8" w14:textId="77777777" w:rsidTr="0090073C">
        <w:tc>
          <w:tcPr>
            <w:tcW w:w="1405" w:type="dxa"/>
          </w:tcPr>
          <w:p w14:paraId="5699C343" w14:textId="77777777" w:rsidR="00231515" w:rsidRDefault="00231515" w:rsidP="0090073C">
            <w:pPr>
              <w:spacing w:after="0" w:line="240" w:lineRule="auto"/>
              <w:rPr>
                <w:rFonts w:ascii="Times New Roman" w:eastAsia="Times New Roman" w:hAnsi="Times New Roman" w:cs="Times New Roman"/>
                <w:color w:val="000000"/>
                <w:sz w:val="20"/>
                <w:szCs w:val="20"/>
              </w:rPr>
            </w:pPr>
          </w:p>
        </w:tc>
        <w:tc>
          <w:tcPr>
            <w:tcW w:w="12815" w:type="dxa"/>
            <w:hideMark/>
          </w:tcPr>
          <w:p w14:paraId="63E4D062" w14:textId="77777777" w:rsidR="00231515" w:rsidRDefault="00231515" w:rsidP="0090073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u broj etaža građevine uračunate su podrumska i sve nadzemne etaže</w:t>
            </w:r>
          </w:p>
        </w:tc>
      </w:tr>
    </w:tbl>
    <w:p w14:paraId="17C5890D" w14:textId="77777777" w:rsidR="00231515" w:rsidRDefault="00231515" w:rsidP="0023151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br w:type="page"/>
      </w:r>
      <w:r>
        <w:rPr>
          <w:rFonts w:ascii="Times New Roman" w:eastAsia="Times New Roman" w:hAnsi="Times New Roman" w:cs="Times New Roman"/>
          <w:color w:val="000000"/>
          <w:sz w:val="20"/>
          <w:szCs w:val="20"/>
        </w:rPr>
        <w:lastRenderedPageBreak/>
        <w:t>C) JAVNA I DRUŠTVENA NAMJENA (D - n)</w:t>
      </w:r>
    </w:p>
    <w:p w14:paraId="10277CE2" w14:textId="77777777" w:rsidR="00231515" w:rsidRDefault="00231515" w:rsidP="00231515">
      <w:pPr>
        <w:spacing w:after="0" w:line="240" w:lineRule="auto"/>
        <w:rPr>
          <w:rFonts w:ascii="Times New Roman" w:eastAsia="Times New Roman" w:hAnsi="Times New Roman" w:cs="Times New Roman"/>
          <w:color w:val="000000"/>
          <w:sz w:val="20"/>
          <w:szCs w:val="20"/>
        </w:rPr>
      </w:pPr>
    </w:p>
    <w:tbl>
      <w:tblPr>
        <w:tblW w:w="1440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63"/>
        <w:gridCol w:w="1076"/>
        <w:gridCol w:w="1077"/>
        <w:gridCol w:w="1191"/>
        <w:gridCol w:w="1191"/>
        <w:gridCol w:w="1191"/>
        <w:gridCol w:w="1304"/>
        <w:gridCol w:w="964"/>
        <w:gridCol w:w="964"/>
        <w:gridCol w:w="964"/>
        <w:gridCol w:w="1191"/>
        <w:gridCol w:w="1162"/>
        <w:gridCol w:w="1162"/>
      </w:tblGrid>
      <w:tr w:rsidR="00231515" w14:paraId="3A444C4D" w14:textId="77777777" w:rsidTr="0090073C">
        <w:trPr>
          <w:cantSplit/>
          <w:trHeight w:val="1219"/>
          <w:tblHeader/>
        </w:trPr>
        <w:tc>
          <w:tcPr>
            <w:tcW w:w="963" w:type="dxa"/>
            <w:tcBorders>
              <w:top w:val="single" w:sz="12" w:space="0" w:color="auto"/>
              <w:left w:val="single" w:sz="12" w:space="0" w:color="auto"/>
              <w:bottom w:val="single" w:sz="4" w:space="0" w:color="auto"/>
              <w:right w:val="single" w:sz="4" w:space="0" w:color="auto"/>
            </w:tcBorders>
            <w:shd w:val="solid" w:color="FFFFFF" w:fill="auto"/>
            <w:vAlign w:val="center"/>
            <w:hideMark/>
          </w:tcPr>
          <w:p w14:paraId="55EEB6AD"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Oznaka čestice</w:t>
            </w:r>
          </w:p>
        </w:tc>
        <w:tc>
          <w:tcPr>
            <w:tcW w:w="1076" w:type="dxa"/>
            <w:tcBorders>
              <w:top w:val="single" w:sz="12" w:space="0" w:color="auto"/>
              <w:left w:val="single" w:sz="4" w:space="0" w:color="auto"/>
              <w:bottom w:val="single" w:sz="4" w:space="0" w:color="auto"/>
              <w:right w:val="single" w:sz="4" w:space="0" w:color="auto"/>
            </w:tcBorders>
            <w:shd w:val="solid" w:color="FFFFFF" w:fill="auto"/>
            <w:vAlign w:val="center"/>
            <w:hideMark/>
          </w:tcPr>
          <w:p w14:paraId="41E2FD1D"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Površina čestice</w:t>
            </w:r>
          </w:p>
        </w:tc>
        <w:tc>
          <w:tcPr>
            <w:tcW w:w="1077" w:type="dxa"/>
            <w:tcBorders>
              <w:top w:val="single" w:sz="12" w:space="0" w:color="auto"/>
              <w:left w:val="single" w:sz="4" w:space="0" w:color="auto"/>
              <w:bottom w:val="single" w:sz="4" w:space="0" w:color="auto"/>
              <w:right w:val="single" w:sz="4" w:space="0" w:color="auto"/>
            </w:tcBorders>
            <w:shd w:val="solid" w:color="FFFFFF" w:fill="auto"/>
            <w:vAlign w:val="center"/>
            <w:hideMark/>
          </w:tcPr>
          <w:p w14:paraId="3C151B73"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 xml:space="preserve">Površina </w:t>
            </w:r>
            <w:proofErr w:type="spellStart"/>
            <w:r>
              <w:rPr>
                <w:rFonts w:ascii="Times New Roman" w:eastAsia="Times New Roman" w:hAnsi="Times New Roman" w:cs="Times New Roman"/>
                <w:b/>
                <w:bCs/>
                <w:color w:val="000000"/>
                <w:sz w:val="19"/>
                <w:szCs w:val="19"/>
                <w:lang w:eastAsia="hr-HR"/>
              </w:rPr>
              <w:t>gradivog</w:t>
            </w:r>
            <w:proofErr w:type="spellEnd"/>
            <w:r>
              <w:rPr>
                <w:rFonts w:ascii="Times New Roman" w:eastAsia="Times New Roman" w:hAnsi="Times New Roman" w:cs="Times New Roman"/>
                <w:b/>
                <w:bCs/>
                <w:color w:val="000000"/>
                <w:sz w:val="19"/>
                <w:szCs w:val="19"/>
                <w:lang w:eastAsia="hr-HR"/>
              </w:rPr>
              <w:t xml:space="preserve"> dijela čestice</w:t>
            </w:r>
          </w:p>
        </w:tc>
        <w:tc>
          <w:tcPr>
            <w:tcW w:w="1191" w:type="dxa"/>
            <w:tcBorders>
              <w:top w:val="single" w:sz="12" w:space="0" w:color="auto"/>
              <w:left w:val="single" w:sz="4" w:space="0" w:color="auto"/>
              <w:bottom w:val="single" w:sz="4" w:space="0" w:color="auto"/>
              <w:right w:val="single" w:sz="4" w:space="0" w:color="auto"/>
            </w:tcBorders>
            <w:shd w:val="solid" w:color="FFFFFF" w:fill="auto"/>
            <w:vAlign w:val="center"/>
            <w:hideMark/>
          </w:tcPr>
          <w:p w14:paraId="10CAE36C"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color w:val="000000"/>
                <w:sz w:val="19"/>
                <w:szCs w:val="19"/>
              </w:rPr>
              <w:t>Građevinska (bruto) površina podruma</w:t>
            </w:r>
          </w:p>
        </w:tc>
        <w:tc>
          <w:tcPr>
            <w:tcW w:w="1191" w:type="dxa"/>
            <w:tcBorders>
              <w:top w:val="single" w:sz="12" w:space="0" w:color="auto"/>
              <w:left w:val="single" w:sz="4" w:space="0" w:color="auto"/>
              <w:bottom w:val="single" w:sz="4" w:space="0" w:color="auto"/>
              <w:right w:val="single" w:sz="4" w:space="0" w:color="auto"/>
            </w:tcBorders>
            <w:shd w:val="solid" w:color="FFFFFF" w:fill="auto"/>
            <w:vAlign w:val="center"/>
            <w:hideMark/>
          </w:tcPr>
          <w:p w14:paraId="52835524"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color w:val="000000"/>
                <w:sz w:val="19"/>
                <w:szCs w:val="19"/>
              </w:rPr>
              <w:t>Građevinska (bruto) površina prizemlja</w:t>
            </w:r>
          </w:p>
        </w:tc>
        <w:tc>
          <w:tcPr>
            <w:tcW w:w="1191" w:type="dxa"/>
            <w:tcBorders>
              <w:top w:val="single" w:sz="12" w:space="0" w:color="auto"/>
              <w:left w:val="single" w:sz="4" w:space="0" w:color="auto"/>
              <w:bottom w:val="single" w:sz="4" w:space="0" w:color="auto"/>
              <w:right w:val="single" w:sz="4" w:space="0" w:color="auto"/>
            </w:tcBorders>
            <w:shd w:val="solid" w:color="FFFFFF" w:fill="auto"/>
            <w:vAlign w:val="center"/>
            <w:hideMark/>
          </w:tcPr>
          <w:p w14:paraId="136614AE"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color w:val="000000"/>
                <w:sz w:val="19"/>
                <w:szCs w:val="19"/>
              </w:rPr>
              <w:t>Građevinska (bruto) površina karakter. kata</w:t>
            </w:r>
          </w:p>
        </w:tc>
        <w:tc>
          <w:tcPr>
            <w:tcW w:w="1304" w:type="dxa"/>
            <w:tcBorders>
              <w:top w:val="single" w:sz="12" w:space="0" w:color="auto"/>
              <w:left w:val="single" w:sz="4" w:space="0" w:color="auto"/>
              <w:bottom w:val="single" w:sz="4" w:space="0" w:color="auto"/>
              <w:right w:val="single" w:sz="4" w:space="0" w:color="auto"/>
            </w:tcBorders>
            <w:shd w:val="solid" w:color="FFFFFF" w:fill="auto"/>
            <w:vAlign w:val="center"/>
            <w:hideMark/>
          </w:tcPr>
          <w:p w14:paraId="4E341F71"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Namjena</w:t>
            </w:r>
          </w:p>
          <w:p w14:paraId="40A70FC9"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građevine</w:t>
            </w:r>
          </w:p>
        </w:tc>
        <w:tc>
          <w:tcPr>
            <w:tcW w:w="964" w:type="dxa"/>
            <w:tcBorders>
              <w:top w:val="single" w:sz="12" w:space="0" w:color="auto"/>
              <w:left w:val="single" w:sz="4" w:space="0" w:color="auto"/>
              <w:bottom w:val="single" w:sz="4" w:space="0" w:color="auto"/>
              <w:right w:val="single" w:sz="4" w:space="0" w:color="auto"/>
            </w:tcBorders>
            <w:shd w:val="solid" w:color="FFFFFF" w:fill="auto"/>
            <w:vAlign w:val="center"/>
            <w:hideMark/>
          </w:tcPr>
          <w:p w14:paraId="641574C6"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Namjena</w:t>
            </w:r>
          </w:p>
          <w:p w14:paraId="262DB935"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podruma</w:t>
            </w:r>
          </w:p>
        </w:tc>
        <w:tc>
          <w:tcPr>
            <w:tcW w:w="964" w:type="dxa"/>
            <w:tcBorders>
              <w:top w:val="single" w:sz="12" w:space="0" w:color="auto"/>
              <w:left w:val="single" w:sz="4" w:space="0" w:color="auto"/>
              <w:bottom w:val="single" w:sz="4" w:space="0" w:color="auto"/>
              <w:right w:val="single" w:sz="4" w:space="0" w:color="auto"/>
            </w:tcBorders>
            <w:shd w:val="solid" w:color="FFFFFF" w:fill="auto"/>
            <w:vAlign w:val="center"/>
            <w:hideMark/>
          </w:tcPr>
          <w:p w14:paraId="4326E199"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Broj etaža građevine</w:t>
            </w:r>
          </w:p>
        </w:tc>
        <w:tc>
          <w:tcPr>
            <w:tcW w:w="964" w:type="dxa"/>
            <w:tcBorders>
              <w:top w:val="single" w:sz="12" w:space="0" w:color="auto"/>
              <w:left w:val="single" w:sz="4" w:space="0" w:color="auto"/>
              <w:bottom w:val="single" w:sz="4" w:space="0" w:color="auto"/>
              <w:right w:val="single" w:sz="4" w:space="0" w:color="auto"/>
            </w:tcBorders>
            <w:shd w:val="solid" w:color="FFFFFF" w:fill="auto"/>
            <w:vAlign w:val="center"/>
            <w:hideMark/>
          </w:tcPr>
          <w:p w14:paraId="45A97F07"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proofErr w:type="spellStart"/>
            <w:r>
              <w:rPr>
                <w:rFonts w:ascii="Times New Roman" w:eastAsia="Times New Roman" w:hAnsi="Times New Roman" w:cs="Times New Roman"/>
                <w:b/>
                <w:bCs/>
                <w:color w:val="000000"/>
                <w:sz w:val="19"/>
                <w:szCs w:val="19"/>
                <w:lang w:eastAsia="hr-HR"/>
              </w:rPr>
              <w:t>Katnost</w:t>
            </w:r>
            <w:proofErr w:type="spellEnd"/>
            <w:r>
              <w:rPr>
                <w:rFonts w:ascii="Times New Roman" w:eastAsia="Times New Roman" w:hAnsi="Times New Roman" w:cs="Times New Roman"/>
                <w:b/>
                <w:bCs/>
                <w:color w:val="000000"/>
                <w:sz w:val="19"/>
                <w:szCs w:val="19"/>
                <w:lang w:eastAsia="hr-HR"/>
              </w:rPr>
              <w:t xml:space="preserve"> građevine</w:t>
            </w:r>
          </w:p>
        </w:tc>
        <w:tc>
          <w:tcPr>
            <w:tcW w:w="1191" w:type="dxa"/>
            <w:tcBorders>
              <w:top w:val="single" w:sz="12" w:space="0" w:color="auto"/>
              <w:left w:val="single" w:sz="4" w:space="0" w:color="auto"/>
              <w:bottom w:val="single" w:sz="4" w:space="0" w:color="auto"/>
              <w:right w:val="single" w:sz="4" w:space="0" w:color="auto"/>
            </w:tcBorders>
            <w:shd w:val="solid" w:color="FFFFFF" w:fill="auto"/>
            <w:vAlign w:val="center"/>
            <w:hideMark/>
          </w:tcPr>
          <w:p w14:paraId="127AFE39"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color w:val="000000"/>
                <w:sz w:val="19"/>
                <w:szCs w:val="19"/>
              </w:rPr>
              <w:t>Građevinska (bruto) površina</w:t>
            </w:r>
          </w:p>
        </w:tc>
        <w:tc>
          <w:tcPr>
            <w:tcW w:w="1162" w:type="dxa"/>
            <w:tcBorders>
              <w:top w:val="single" w:sz="12" w:space="0" w:color="auto"/>
              <w:left w:val="single" w:sz="4" w:space="0" w:color="auto"/>
              <w:bottom w:val="single" w:sz="4" w:space="0" w:color="auto"/>
              <w:right w:val="single" w:sz="4" w:space="0" w:color="auto"/>
            </w:tcBorders>
            <w:shd w:val="solid" w:color="FFFFFF" w:fill="auto"/>
            <w:vAlign w:val="center"/>
            <w:hideMark/>
          </w:tcPr>
          <w:p w14:paraId="1377798C"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Postotak izgrađenosti građevne čestice</w:t>
            </w:r>
          </w:p>
        </w:tc>
        <w:tc>
          <w:tcPr>
            <w:tcW w:w="1162" w:type="dxa"/>
            <w:tcBorders>
              <w:top w:val="single" w:sz="12" w:space="0" w:color="auto"/>
              <w:left w:val="single" w:sz="4" w:space="0" w:color="auto"/>
              <w:bottom w:val="single" w:sz="4" w:space="0" w:color="auto"/>
              <w:right w:val="single" w:sz="12" w:space="0" w:color="auto"/>
            </w:tcBorders>
            <w:shd w:val="solid" w:color="FFFFFF" w:fill="auto"/>
            <w:vAlign w:val="center"/>
            <w:hideMark/>
          </w:tcPr>
          <w:p w14:paraId="697EA31C"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Koeficijent iskoristivosti građevne čestice</w:t>
            </w:r>
          </w:p>
        </w:tc>
      </w:tr>
      <w:tr w:rsidR="00231515" w14:paraId="1BDBA54F" w14:textId="77777777" w:rsidTr="0090073C">
        <w:trPr>
          <w:cantSplit/>
          <w:tblHeader/>
        </w:trPr>
        <w:tc>
          <w:tcPr>
            <w:tcW w:w="963" w:type="dxa"/>
            <w:tcBorders>
              <w:top w:val="single" w:sz="4" w:space="0" w:color="auto"/>
              <w:left w:val="single" w:sz="12" w:space="0" w:color="auto"/>
              <w:bottom w:val="single" w:sz="4" w:space="0" w:color="auto"/>
              <w:right w:val="single" w:sz="4" w:space="0" w:color="auto"/>
            </w:tcBorders>
            <w:shd w:val="solid" w:color="FFFFFF" w:fill="auto"/>
          </w:tcPr>
          <w:p w14:paraId="69300BB9"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p>
        </w:tc>
        <w:tc>
          <w:tcPr>
            <w:tcW w:w="1076" w:type="dxa"/>
            <w:tcBorders>
              <w:top w:val="single" w:sz="4" w:space="0" w:color="auto"/>
              <w:left w:val="single" w:sz="4" w:space="0" w:color="auto"/>
              <w:bottom w:val="single" w:sz="4" w:space="0" w:color="auto"/>
              <w:right w:val="single" w:sz="4" w:space="0" w:color="auto"/>
            </w:tcBorders>
            <w:shd w:val="solid" w:color="FFFFFF" w:fill="auto"/>
          </w:tcPr>
          <w:p w14:paraId="733EABAB"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p>
        </w:tc>
        <w:tc>
          <w:tcPr>
            <w:tcW w:w="1077" w:type="dxa"/>
            <w:tcBorders>
              <w:top w:val="single" w:sz="4" w:space="0" w:color="auto"/>
              <w:left w:val="single" w:sz="4" w:space="0" w:color="auto"/>
              <w:bottom w:val="single" w:sz="4" w:space="0" w:color="auto"/>
              <w:right w:val="single" w:sz="4" w:space="0" w:color="auto"/>
            </w:tcBorders>
            <w:hideMark/>
          </w:tcPr>
          <w:p w14:paraId="464CBBCD"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vertAlign w:val="superscript"/>
                <w:lang w:eastAsia="hr-HR"/>
              </w:rPr>
            </w:pP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tc>
        <w:tc>
          <w:tcPr>
            <w:tcW w:w="1191" w:type="dxa"/>
            <w:tcBorders>
              <w:top w:val="single" w:sz="4" w:space="0" w:color="auto"/>
              <w:left w:val="single" w:sz="4" w:space="0" w:color="auto"/>
              <w:bottom w:val="single" w:sz="4" w:space="0" w:color="auto"/>
              <w:right w:val="single" w:sz="4" w:space="0" w:color="auto"/>
            </w:tcBorders>
            <w:hideMark/>
          </w:tcPr>
          <w:p w14:paraId="08CD8AE8"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vertAlign w:val="superscript"/>
                <w:lang w:eastAsia="hr-HR"/>
              </w:rPr>
            </w:pP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tc>
        <w:tc>
          <w:tcPr>
            <w:tcW w:w="1191" w:type="dxa"/>
            <w:tcBorders>
              <w:top w:val="single" w:sz="4" w:space="0" w:color="auto"/>
              <w:left w:val="single" w:sz="4" w:space="0" w:color="auto"/>
              <w:bottom w:val="single" w:sz="4" w:space="0" w:color="auto"/>
              <w:right w:val="single" w:sz="4" w:space="0" w:color="auto"/>
            </w:tcBorders>
            <w:hideMark/>
          </w:tcPr>
          <w:p w14:paraId="50569B2E"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vertAlign w:val="superscript"/>
                <w:lang w:eastAsia="hr-HR"/>
              </w:rPr>
            </w:pP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tc>
        <w:tc>
          <w:tcPr>
            <w:tcW w:w="1191" w:type="dxa"/>
            <w:tcBorders>
              <w:top w:val="single" w:sz="4" w:space="0" w:color="auto"/>
              <w:left w:val="single" w:sz="4" w:space="0" w:color="auto"/>
              <w:bottom w:val="single" w:sz="4" w:space="0" w:color="auto"/>
              <w:right w:val="single" w:sz="4" w:space="0" w:color="auto"/>
            </w:tcBorders>
            <w:hideMark/>
          </w:tcPr>
          <w:p w14:paraId="258C16B1"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vertAlign w:val="superscript"/>
                <w:lang w:eastAsia="hr-HR"/>
              </w:rPr>
            </w:pP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tc>
        <w:tc>
          <w:tcPr>
            <w:tcW w:w="1304" w:type="dxa"/>
            <w:tcBorders>
              <w:top w:val="single" w:sz="4" w:space="0" w:color="auto"/>
              <w:left w:val="single" w:sz="4" w:space="0" w:color="auto"/>
              <w:bottom w:val="single" w:sz="4" w:space="0" w:color="auto"/>
              <w:right w:val="single" w:sz="4" w:space="0" w:color="auto"/>
            </w:tcBorders>
            <w:shd w:val="solid" w:color="FFFFFF" w:fill="auto"/>
            <w:hideMark/>
          </w:tcPr>
          <w:p w14:paraId="0A4F5C1F"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opis</w:t>
            </w:r>
          </w:p>
        </w:tc>
        <w:tc>
          <w:tcPr>
            <w:tcW w:w="964" w:type="dxa"/>
            <w:tcBorders>
              <w:top w:val="single" w:sz="4" w:space="0" w:color="auto"/>
              <w:left w:val="single" w:sz="4" w:space="0" w:color="auto"/>
              <w:bottom w:val="single" w:sz="4" w:space="0" w:color="auto"/>
              <w:right w:val="single" w:sz="4" w:space="0" w:color="auto"/>
            </w:tcBorders>
            <w:shd w:val="solid" w:color="FFFFFF" w:fill="auto"/>
            <w:hideMark/>
          </w:tcPr>
          <w:p w14:paraId="218DC03E"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opis</w:t>
            </w:r>
          </w:p>
        </w:tc>
        <w:tc>
          <w:tcPr>
            <w:tcW w:w="964" w:type="dxa"/>
            <w:tcBorders>
              <w:top w:val="single" w:sz="4" w:space="0" w:color="auto"/>
              <w:left w:val="single" w:sz="4" w:space="0" w:color="auto"/>
              <w:bottom w:val="single" w:sz="4" w:space="0" w:color="auto"/>
              <w:right w:val="single" w:sz="4" w:space="0" w:color="auto"/>
            </w:tcBorders>
            <w:shd w:val="solid" w:color="FFFFFF" w:fill="auto"/>
            <w:hideMark/>
          </w:tcPr>
          <w:p w14:paraId="5614E017"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proofErr w:type="spellStart"/>
            <w:r>
              <w:rPr>
                <w:rFonts w:ascii="Times New Roman" w:eastAsia="Times New Roman" w:hAnsi="Times New Roman" w:cs="Times New Roman"/>
                <w:color w:val="000000"/>
                <w:sz w:val="19"/>
                <w:szCs w:val="19"/>
                <w:lang w:eastAsia="hr-HR"/>
              </w:rPr>
              <w:t>aps</w:t>
            </w:r>
            <w:proofErr w:type="spellEnd"/>
          </w:p>
        </w:tc>
        <w:tc>
          <w:tcPr>
            <w:tcW w:w="964" w:type="dxa"/>
            <w:tcBorders>
              <w:top w:val="single" w:sz="4" w:space="0" w:color="auto"/>
              <w:left w:val="single" w:sz="4" w:space="0" w:color="auto"/>
              <w:bottom w:val="single" w:sz="4" w:space="0" w:color="auto"/>
              <w:right w:val="single" w:sz="4" w:space="0" w:color="auto"/>
            </w:tcBorders>
            <w:shd w:val="solid" w:color="FFFFFF" w:fill="auto"/>
            <w:hideMark/>
          </w:tcPr>
          <w:p w14:paraId="79E5BCD3"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opis</w:t>
            </w:r>
          </w:p>
        </w:tc>
        <w:tc>
          <w:tcPr>
            <w:tcW w:w="1191" w:type="dxa"/>
            <w:tcBorders>
              <w:top w:val="single" w:sz="4" w:space="0" w:color="auto"/>
              <w:left w:val="single" w:sz="4" w:space="0" w:color="auto"/>
              <w:bottom w:val="single" w:sz="4" w:space="0" w:color="auto"/>
              <w:right w:val="single" w:sz="4" w:space="0" w:color="auto"/>
            </w:tcBorders>
            <w:hideMark/>
          </w:tcPr>
          <w:p w14:paraId="7D89EF1F"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vertAlign w:val="superscript"/>
                <w:lang w:eastAsia="hr-HR"/>
              </w:rPr>
            </w:pP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tc>
        <w:tc>
          <w:tcPr>
            <w:tcW w:w="1162" w:type="dxa"/>
            <w:tcBorders>
              <w:top w:val="single" w:sz="4" w:space="0" w:color="auto"/>
              <w:left w:val="single" w:sz="4" w:space="0" w:color="auto"/>
              <w:bottom w:val="single" w:sz="4" w:space="0" w:color="auto"/>
              <w:right w:val="single" w:sz="4" w:space="0" w:color="auto"/>
            </w:tcBorders>
            <w:shd w:val="solid" w:color="FFFFFF" w:fill="auto"/>
            <w:hideMark/>
          </w:tcPr>
          <w:p w14:paraId="2FA77DDC"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w:t>
            </w:r>
          </w:p>
        </w:tc>
        <w:tc>
          <w:tcPr>
            <w:tcW w:w="1162" w:type="dxa"/>
            <w:tcBorders>
              <w:top w:val="single" w:sz="4" w:space="0" w:color="auto"/>
              <w:left w:val="single" w:sz="4" w:space="0" w:color="auto"/>
              <w:bottom w:val="single" w:sz="4" w:space="0" w:color="auto"/>
              <w:right w:val="single" w:sz="12" w:space="0" w:color="auto"/>
            </w:tcBorders>
            <w:shd w:val="solid" w:color="FFFFFF" w:fill="auto"/>
            <w:hideMark/>
          </w:tcPr>
          <w:p w14:paraId="479435AA"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proofErr w:type="spellStart"/>
            <w:r>
              <w:rPr>
                <w:rFonts w:ascii="Times New Roman" w:eastAsia="Times New Roman" w:hAnsi="Times New Roman" w:cs="Times New Roman"/>
                <w:color w:val="000000"/>
                <w:sz w:val="19"/>
                <w:szCs w:val="19"/>
                <w:lang w:eastAsia="hr-HR"/>
              </w:rPr>
              <w:t>koef</w:t>
            </w:r>
            <w:proofErr w:type="spellEnd"/>
            <w:r>
              <w:rPr>
                <w:rFonts w:ascii="Times New Roman" w:eastAsia="Times New Roman" w:hAnsi="Times New Roman" w:cs="Times New Roman"/>
                <w:color w:val="000000"/>
                <w:sz w:val="19"/>
                <w:szCs w:val="19"/>
                <w:lang w:eastAsia="hr-HR"/>
              </w:rPr>
              <w:t xml:space="preserve">. </w:t>
            </w:r>
          </w:p>
        </w:tc>
      </w:tr>
      <w:tr w:rsidR="00231515" w14:paraId="3DAB3841" w14:textId="77777777" w:rsidTr="0090073C">
        <w:trPr>
          <w:cantSplit/>
          <w:tblHeader/>
        </w:trPr>
        <w:tc>
          <w:tcPr>
            <w:tcW w:w="963" w:type="dxa"/>
            <w:tcBorders>
              <w:top w:val="single" w:sz="4" w:space="0" w:color="auto"/>
              <w:left w:val="single" w:sz="12" w:space="0" w:color="auto"/>
              <w:bottom w:val="single" w:sz="4" w:space="0" w:color="auto"/>
              <w:right w:val="single" w:sz="4" w:space="0" w:color="auto"/>
            </w:tcBorders>
            <w:shd w:val="solid" w:color="FFFFFF" w:fill="auto"/>
            <w:hideMark/>
          </w:tcPr>
          <w:p w14:paraId="5461866A"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w:t>
            </w:r>
          </w:p>
        </w:tc>
        <w:tc>
          <w:tcPr>
            <w:tcW w:w="1076" w:type="dxa"/>
            <w:tcBorders>
              <w:top w:val="single" w:sz="4" w:space="0" w:color="auto"/>
              <w:left w:val="single" w:sz="4" w:space="0" w:color="auto"/>
              <w:bottom w:val="single" w:sz="4" w:space="0" w:color="auto"/>
              <w:right w:val="single" w:sz="4" w:space="0" w:color="auto"/>
            </w:tcBorders>
            <w:shd w:val="solid" w:color="FFFFFF" w:fill="auto"/>
            <w:hideMark/>
          </w:tcPr>
          <w:p w14:paraId="3C6E6B9F"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2</w:t>
            </w:r>
          </w:p>
        </w:tc>
        <w:tc>
          <w:tcPr>
            <w:tcW w:w="1077" w:type="dxa"/>
            <w:tcBorders>
              <w:top w:val="single" w:sz="4" w:space="0" w:color="auto"/>
              <w:left w:val="single" w:sz="4" w:space="0" w:color="auto"/>
              <w:bottom w:val="single" w:sz="4" w:space="0" w:color="auto"/>
              <w:right w:val="single" w:sz="4" w:space="0" w:color="auto"/>
            </w:tcBorders>
            <w:shd w:val="solid" w:color="FFFFFF" w:fill="auto"/>
            <w:hideMark/>
          </w:tcPr>
          <w:p w14:paraId="732387CD"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3*</w:t>
            </w:r>
          </w:p>
        </w:tc>
        <w:tc>
          <w:tcPr>
            <w:tcW w:w="1191" w:type="dxa"/>
            <w:tcBorders>
              <w:top w:val="single" w:sz="4" w:space="0" w:color="auto"/>
              <w:left w:val="single" w:sz="4" w:space="0" w:color="auto"/>
              <w:bottom w:val="single" w:sz="4" w:space="0" w:color="auto"/>
              <w:right w:val="single" w:sz="4" w:space="0" w:color="auto"/>
            </w:tcBorders>
            <w:shd w:val="solid" w:color="FFFFFF" w:fill="auto"/>
            <w:hideMark/>
          </w:tcPr>
          <w:p w14:paraId="351DC9E5"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4*</w:t>
            </w:r>
          </w:p>
        </w:tc>
        <w:tc>
          <w:tcPr>
            <w:tcW w:w="1191" w:type="dxa"/>
            <w:tcBorders>
              <w:top w:val="single" w:sz="4" w:space="0" w:color="auto"/>
              <w:left w:val="single" w:sz="4" w:space="0" w:color="auto"/>
              <w:bottom w:val="single" w:sz="4" w:space="0" w:color="auto"/>
              <w:right w:val="single" w:sz="4" w:space="0" w:color="auto"/>
            </w:tcBorders>
            <w:shd w:val="solid" w:color="FFFFFF" w:fill="auto"/>
            <w:hideMark/>
          </w:tcPr>
          <w:p w14:paraId="52D72AEF"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5*</w:t>
            </w:r>
          </w:p>
        </w:tc>
        <w:tc>
          <w:tcPr>
            <w:tcW w:w="1191" w:type="dxa"/>
            <w:tcBorders>
              <w:top w:val="single" w:sz="4" w:space="0" w:color="auto"/>
              <w:left w:val="single" w:sz="4" w:space="0" w:color="auto"/>
              <w:bottom w:val="single" w:sz="4" w:space="0" w:color="auto"/>
              <w:right w:val="single" w:sz="4" w:space="0" w:color="auto"/>
            </w:tcBorders>
            <w:shd w:val="solid" w:color="FFFFFF" w:fill="auto"/>
            <w:hideMark/>
          </w:tcPr>
          <w:p w14:paraId="2396FD60"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6*</w:t>
            </w:r>
          </w:p>
        </w:tc>
        <w:tc>
          <w:tcPr>
            <w:tcW w:w="1304" w:type="dxa"/>
            <w:tcBorders>
              <w:top w:val="single" w:sz="4" w:space="0" w:color="auto"/>
              <w:left w:val="single" w:sz="4" w:space="0" w:color="auto"/>
              <w:bottom w:val="single" w:sz="4" w:space="0" w:color="auto"/>
              <w:right w:val="single" w:sz="4" w:space="0" w:color="auto"/>
            </w:tcBorders>
            <w:shd w:val="solid" w:color="FFFFFF" w:fill="auto"/>
            <w:hideMark/>
          </w:tcPr>
          <w:p w14:paraId="72830A96"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7</w:t>
            </w:r>
          </w:p>
        </w:tc>
        <w:tc>
          <w:tcPr>
            <w:tcW w:w="964" w:type="dxa"/>
            <w:tcBorders>
              <w:top w:val="single" w:sz="4" w:space="0" w:color="auto"/>
              <w:left w:val="single" w:sz="4" w:space="0" w:color="auto"/>
              <w:bottom w:val="single" w:sz="4" w:space="0" w:color="auto"/>
              <w:right w:val="single" w:sz="4" w:space="0" w:color="auto"/>
            </w:tcBorders>
            <w:shd w:val="solid" w:color="FFFFFF" w:fill="auto"/>
            <w:hideMark/>
          </w:tcPr>
          <w:p w14:paraId="283A1DF8"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7a</w:t>
            </w:r>
          </w:p>
        </w:tc>
        <w:tc>
          <w:tcPr>
            <w:tcW w:w="964" w:type="dxa"/>
            <w:tcBorders>
              <w:top w:val="single" w:sz="4" w:space="0" w:color="auto"/>
              <w:left w:val="single" w:sz="4" w:space="0" w:color="auto"/>
              <w:bottom w:val="single" w:sz="4" w:space="0" w:color="auto"/>
              <w:right w:val="single" w:sz="4" w:space="0" w:color="auto"/>
            </w:tcBorders>
            <w:shd w:val="solid" w:color="FFFFFF" w:fill="auto"/>
            <w:hideMark/>
          </w:tcPr>
          <w:p w14:paraId="589C8823"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8</w:t>
            </w:r>
          </w:p>
        </w:tc>
        <w:tc>
          <w:tcPr>
            <w:tcW w:w="964" w:type="dxa"/>
            <w:tcBorders>
              <w:top w:val="single" w:sz="4" w:space="0" w:color="auto"/>
              <w:left w:val="single" w:sz="4" w:space="0" w:color="auto"/>
              <w:bottom w:val="single" w:sz="4" w:space="0" w:color="auto"/>
              <w:right w:val="single" w:sz="4" w:space="0" w:color="auto"/>
            </w:tcBorders>
            <w:shd w:val="solid" w:color="FFFFFF" w:fill="auto"/>
            <w:hideMark/>
          </w:tcPr>
          <w:p w14:paraId="081F86C7"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9</w:t>
            </w:r>
          </w:p>
        </w:tc>
        <w:tc>
          <w:tcPr>
            <w:tcW w:w="1191" w:type="dxa"/>
            <w:tcBorders>
              <w:top w:val="single" w:sz="4" w:space="0" w:color="auto"/>
              <w:left w:val="single" w:sz="4" w:space="0" w:color="auto"/>
              <w:bottom w:val="single" w:sz="4" w:space="0" w:color="auto"/>
              <w:right w:val="single" w:sz="4" w:space="0" w:color="auto"/>
            </w:tcBorders>
            <w:shd w:val="solid" w:color="FFFFFF" w:fill="auto"/>
            <w:hideMark/>
          </w:tcPr>
          <w:p w14:paraId="3C822E86"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10*</w:t>
            </w:r>
          </w:p>
        </w:tc>
        <w:tc>
          <w:tcPr>
            <w:tcW w:w="1162" w:type="dxa"/>
            <w:tcBorders>
              <w:top w:val="single" w:sz="4" w:space="0" w:color="auto"/>
              <w:left w:val="single" w:sz="4" w:space="0" w:color="auto"/>
              <w:bottom w:val="single" w:sz="4" w:space="0" w:color="auto"/>
              <w:right w:val="single" w:sz="4" w:space="0" w:color="auto"/>
            </w:tcBorders>
            <w:shd w:val="solid" w:color="FFFFFF" w:fill="auto"/>
            <w:hideMark/>
          </w:tcPr>
          <w:p w14:paraId="693FA74A"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11*</w:t>
            </w:r>
          </w:p>
        </w:tc>
        <w:tc>
          <w:tcPr>
            <w:tcW w:w="1162" w:type="dxa"/>
            <w:tcBorders>
              <w:top w:val="single" w:sz="4" w:space="0" w:color="auto"/>
              <w:left w:val="single" w:sz="4" w:space="0" w:color="auto"/>
              <w:bottom w:val="single" w:sz="4" w:space="0" w:color="auto"/>
              <w:right w:val="single" w:sz="12" w:space="0" w:color="auto"/>
            </w:tcBorders>
            <w:shd w:val="solid" w:color="FFFFFF" w:fill="auto"/>
            <w:hideMark/>
          </w:tcPr>
          <w:p w14:paraId="4A01AF34"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12*</w:t>
            </w:r>
          </w:p>
        </w:tc>
      </w:tr>
      <w:tr w:rsidR="00231515" w14:paraId="07F67FDA" w14:textId="77777777" w:rsidTr="0090073C">
        <w:trPr>
          <w:cantSplit/>
          <w:tblHeader/>
        </w:trPr>
        <w:tc>
          <w:tcPr>
            <w:tcW w:w="963" w:type="dxa"/>
            <w:tcBorders>
              <w:top w:val="single" w:sz="4" w:space="0" w:color="auto"/>
              <w:left w:val="single" w:sz="12" w:space="0" w:color="auto"/>
              <w:bottom w:val="single" w:sz="12" w:space="0" w:color="auto"/>
              <w:right w:val="single" w:sz="4" w:space="0" w:color="auto"/>
            </w:tcBorders>
            <w:shd w:val="solid" w:color="FFFFFF" w:fill="auto"/>
          </w:tcPr>
          <w:p w14:paraId="6C99F1B3"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p>
        </w:tc>
        <w:tc>
          <w:tcPr>
            <w:tcW w:w="1076" w:type="dxa"/>
            <w:tcBorders>
              <w:top w:val="single" w:sz="4" w:space="0" w:color="auto"/>
              <w:left w:val="single" w:sz="4" w:space="0" w:color="auto"/>
              <w:bottom w:val="single" w:sz="12" w:space="0" w:color="auto"/>
              <w:right w:val="single" w:sz="4" w:space="0" w:color="auto"/>
            </w:tcBorders>
            <w:shd w:val="solid" w:color="FFFFFF" w:fill="auto"/>
          </w:tcPr>
          <w:p w14:paraId="68DA42EE"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p>
        </w:tc>
        <w:tc>
          <w:tcPr>
            <w:tcW w:w="1077" w:type="dxa"/>
            <w:tcBorders>
              <w:top w:val="single" w:sz="4" w:space="0" w:color="auto"/>
              <w:left w:val="single" w:sz="4" w:space="0" w:color="auto"/>
              <w:bottom w:val="single" w:sz="12" w:space="0" w:color="auto"/>
              <w:right w:val="single" w:sz="4" w:space="0" w:color="auto"/>
            </w:tcBorders>
            <w:shd w:val="solid" w:color="FFFFFF" w:fill="auto"/>
          </w:tcPr>
          <w:p w14:paraId="18469BAD"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p>
        </w:tc>
        <w:tc>
          <w:tcPr>
            <w:tcW w:w="1191" w:type="dxa"/>
            <w:tcBorders>
              <w:top w:val="single" w:sz="4" w:space="0" w:color="auto"/>
              <w:left w:val="single" w:sz="4" w:space="0" w:color="auto"/>
              <w:bottom w:val="single" w:sz="12" w:space="0" w:color="auto"/>
              <w:right w:val="single" w:sz="4" w:space="0" w:color="auto"/>
            </w:tcBorders>
            <w:shd w:val="solid" w:color="FFFFFF" w:fill="auto"/>
          </w:tcPr>
          <w:p w14:paraId="67CEEEF2"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p>
        </w:tc>
        <w:tc>
          <w:tcPr>
            <w:tcW w:w="1191" w:type="dxa"/>
            <w:tcBorders>
              <w:top w:val="single" w:sz="4" w:space="0" w:color="auto"/>
              <w:left w:val="single" w:sz="4" w:space="0" w:color="auto"/>
              <w:bottom w:val="single" w:sz="12" w:space="0" w:color="auto"/>
              <w:right w:val="single" w:sz="4" w:space="0" w:color="auto"/>
            </w:tcBorders>
            <w:shd w:val="solid" w:color="FFFFFF" w:fill="auto"/>
          </w:tcPr>
          <w:p w14:paraId="08B1B579"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p>
        </w:tc>
        <w:tc>
          <w:tcPr>
            <w:tcW w:w="1191" w:type="dxa"/>
            <w:tcBorders>
              <w:top w:val="single" w:sz="4" w:space="0" w:color="auto"/>
              <w:left w:val="single" w:sz="4" w:space="0" w:color="auto"/>
              <w:bottom w:val="single" w:sz="12" w:space="0" w:color="auto"/>
              <w:right w:val="single" w:sz="4" w:space="0" w:color="auto"/>
            </w:tcBorders>
            <w:shd w:val="solid" w:color="FFFFFF" w:fill="auto"/>
          </w:tcPr>
          <w:p w14:paraId="248BAA97"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p>
        </w:tc>
        <w:tc>
          <w:tcPr>
            <w:tcW w:w="1304" w:type="dxa"/>
            <w:tcBorders>
              <w:top w:val="single" w:sz="4" w:space="0" w:color="auto"/>
              <w:left w:val="single" w:sz="4" w:space="0" w:color="auto"/>
              <w:bottom w:val="single" w:sz="12" w:space="0" w:color="auto"/>
              <w:right w:val="single" w:sz="4" w:space="0" w:color="auto"/>
            </w:tcBorders>
            <w:shd w:val="solid" w:color="FFFFFF" w:fill="auto"/>
          </w:tcPr>
          <w:p w14:paraId="1D1C2F36"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p>
        </w:tc>
        <w:tc>
          <w:tcPr>
            <w:tcW w:w="964" w:type="dxa"/>
            <w:tcBorders>
              <w:top w:val="single" w:sz="4" w:space="0" w:color="auto"/>
              <w:left w:val="single" w:sz="4" w:space="0" w:color="auto"/>
              <w:bottom w:val="single" w:sz="12" w:space="0" w:color="auto"/>
              <w:right w:val="single" w:sz="4" w:space="0" w:color="auto"/>
            </w:tcBorders>
            <w:shd w:val="solid" w:color="FFFFFF" w:fill="auto"/>
          </w:tcPr>
          <w:p w14:paraId="5D4BE19D"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p>
        </w:tc>
        <w:tc>
          <w:tcPr>
            <w:tcW w:w="964" w:type="dxa"/>
            <w:tcBorders>
              <w:top w:val="single" w:sz="4" w:space="0" w:color="auto"/>
              <w:left w:val="single" w:sz="4" w:space="0" w:color="auto"/>
              <w:bottom w:val="single" w:sz="12" w:space="0" w:color="auto"/>
              <w:right w:val="single" w:sz="4" w:space="0" w:color="auto"/>
            </w:tcBorders>
            <w:shd w:val="solid" w:color="FFFFFF" w:fill="auto"/>
          </w:tcPr>
          <w:p w14:paraId="431B2A50"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p>
        </w:tc>
        <w:tc>
          <w:tcPr>
            <w:tcW w:w="964" w:type="dxa"/>
            <w:tcBorders>
              <w:top w:val="single" w:sz="4" w:space="0" w:color="auto"/>
              <w:left w:val="single" w:sz="4" w:space="0" w:color="auto"/>
              <w:bottom w:val="single" w:sz="12" w:space="0" w:color="auto"/>
              <w:right w:val="single" w:sz="4" w:space="0" w:color="auto"/>
            </w:tcBorders>
            <w:shd w:val="solid" w:color="FFFFFF" w:fill="auto"/>
          </w:tcPr>
          <w:p w14:paraId="04331695"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p>
        </w:tc>
        <w:tc>
          <w:tcPr>
            <w:tcW w:w="1191" w:type="dxa"/>
            <w:tcBorders>
              <w:top w:val="single" w:sz="4" w:space="0" w:color="auto"/>
              <w:left w:val="single" w:sz="4" w:space="0" w:color="auto"/>
              <w:bottom w:val="single" w:sz="12" w:space="0" w:color="auto"/>
              <w:right w:val="single" w:sz="4" w:space="0" w:color="auto"/>
            </w:tcBorders>
            <w:shd w:val="solid" w:color="FFFFFF" w:fill="auto"/>
          </w:tcPr>
          <w:p w14:paraId="36F60B9A"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p>
        </w:tc>
        <w:tc>
          <w:tcPr>
            <w:tcW w:w="1162" w:type="dxa"/>
            <w:tcBorders>
              <w:top w:val="single" w:sz="4" w:space="0" w:color="auto"/>
              <w:left w:val="single" w:sz="4" w:space="0" w:color="auto"/>
              <w:bottom w:val="single" w:sz="12" w:space="0" w:color="auto"/>
              <w:right w:val="single" w:sz="4" w:space="0" w:color="auto"/>
            </w:tcBorders>
            <w:shd w:val="solid" w:color="FFFFFF" w:fill="auto"/>
            <w:hideMark/>
          </w:tcPr>
          <w:p w14:paraId="1827D2A3"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k3/k2x100</w:t>
            </w:r>
          </w:p>
        </w:tc>
        <w:tc>
          <w:tcPr>
            <w:tcW w:w="1162" w:type="dxa"/>
            <w:tcBorders>
              <w:top w:val="single" w:sz="4" w:space="0" w:color="auto"/>
              <w:left w:val="single" w:sz="4" w:space="0" w:color="auto"/>
              <w:bottom w:val="single" w:sz="12" w:space="0" w:color="auto"/>
              <w:right w:val="single" w:sz="12" w:space="0" w:color="auto"/>
            </w:tcBorders>
            <w:shd w:val="solid" w:color="FFFFFF" w:fill="auto"/>
            <w:hideMark/>
          </w:tcPr>
          <w:p w14:paraId="4AC879D3"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k10/k2</w:t>
            </w:r>
          </w:p>
        </w:tc>
      </w:tr>
      <w:tr w:rsidR="00231515" w14:paraId="6C79EA23" w14:textId="77777777" w:rsidTr="0090073C">
        <w:trPr>
          <w:cantSplit/>
        </w:trPr>
        <w:tc>
          <w:tcPr>
            <w:tcW w:w="963" w:type="dxa"/>
            <w:tcBorders>
              <w:top w:val="single" w:sz="12" w:space="0" w:color="auto"/>
              <w:left w:val="single" w:sz="12" w:space="0" w:color="auto"/>
              <w:bottom w:val="single" w:sz="4" w:space="0" w:color="auto"/>
              <w:right w:val="single" w:sz="4" w:space="0" w:color="auto"/>
            </w:tcBorders>
            <w:shd w:val="solid" w:color="FFFFFF" w:fill="auto"/>
            <w:hideMark/>
          </w:tcPr>
          <w:p w14:paraId="16938CC3"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D4-C15</w:t>
            </w:r>
          </w:p>
        </w:tc>
        <w:tc>
          <w:tcPr>
            <w:tcW w:w="1076" w:type="dxa"/>
            <w:tcBorders>
              <w:top w:val="single" w:sz="12" w:space="0" w:color="auto"/>
              <w:left w:val="single" w:sz="4" w:space="0" w:color="auto"/>
              <w:bottom w:val="single" w:sz="4" w:space="0" w:color="auto"/>
              <w:right w:val="single" w:sz="4" w:space="0" w:color="auto"/>
            </w:tcBorders>
            <w:shd w:val="solid" w:color="FFFFFF" w:fill="auto"/>
            <w:hideMark/>
          </w:tcPr>
          <w:p w14:paraId="358BE204"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10.750,81</w:t>
            </w:r>
          </w:p>
        </w:tc>
        <w:tc>
          <w:tcPr>
            <w:tcW w:w="1077" w:type="dxa"/>
            <w:tcBorders>
              <w:top w:val="single" w:sz="12" w:space="0" w:color="auto"/>
              <w:left w:val="single" w:sz="4" w:space="0" w:color="auto"/>
              <w:bottom w:val="single" w:sz="4" w:space="0" w:color="auto"/>
              <w:right w:val="single" w:sz="4" w:space="0" w:color="auto"/>
            </w:tcBorders>
            <w:shd w:val="solid" w:color="FFFFFF" w:fill="auto"/>
            <w:hideMark/>
          </w:tcPr>
          <w:p w14:paraId="526A90BD"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2.310,00</w:t>
            </w:r>
          </w:p>
        </w:tc>
        <w:tc>
          <w:tcPr>
            <w:tcW w:w="1191" w:type="dxa"/>
            <w:tcBorders>
              <w:top w:val="single" w:sz="12" w:space="0" w:color="auto"/>
              <w:left w:val="single" w:sz="4" w:space="0" w:color="auto"/>
              <w:bottom w:val="single" w:sz="4" w:space="0" w:color="auto"/>
              <w:right w:val="single" w:sz="4" w:space="0" w:color="auto"/>
            </w:tcBorders>
            <w:shd w:val="solid" w:color="FFFFFF" w:fill="auto"/>
            <w:hideMark/>
          </w:tcPr>
          <w:p w14:paraId="5D3F81F8"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2.310,00</w:t>
            </w:r>
          </w:p>
        </w:tc>
        <w:tc>
          <w:tcPr>
            <w:tcW w:w="1191" w:type="dxa"/>
            <w:tcBorders>
              <w:top w:val="single" w:sz="12" w:space="0" w:color="auto"/>
              <w:left w:val="single" w:sz="4" w:space="0" w:color="auto"/>
              <w:bottom w:val="single" w:sz="4" w:space="0" w:color="auto"/>
              <w:right w:val="single" w:sz="4" w:space="0" w:color="auto"/>
            </w:tcBorders>
            <w:shd w:val="solid" w:color="FFFFFF" w:fill="auto"/>
            <w:hideMark/>
          </w:tcPr>
          <w:p w14:paraId="6869E2BB"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2.310,00</w:t>
            </w:r>
          </w:p>
        </w:tc>
        <w:tc>
          <w:tcPr>
            <w:tcW w:w="1191" w:type="dxa"/>
            <w:tcBorders>
              <w:top w:val="single" w:sz="12" w:space="0" w:color="auto"/>
              <w:left w:val="single" w:sz="4" w:space="0" w:color="auto"/>
              <w:bottom w:val="single" w:sz="4" w:space="0" w:color="auto"/>
              <w:right w:val="single" w:sz="4" w:space="0" w:color="auto"/>
            </w:tcBorders>
            <w:shd w:val="solid" w:color="FFFFFF" w:fill="auto"/>
            <w:hideMark/>
          </w:tcPr>
          <w:p w14:paraId="412BFF64"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2.310,00</w:t>
            </w:r>
          </w:p>
        </w:tc>
        <w:tc>
          <w:tcPr>
            <w:tcW w:w="1304" w:type="dxa"/>
            <w:tcBorders>
              <w:top w:val="single" w:sz="12" w:space="0" w:color="auto"/>
              <w:left w:val="single" w:sz="4" w:space="0" w:color="auto"/>
              <w:bottom w:val="single" w:sz="4" w:space="0" w:color="auto"/>
              <w:right w:val="single" w:sz="4" w:space="0" w:color="auto"/>
            </w:tcBorders>
            <w:shd w:val="solid" w:color="FFFFFF" w:fill="auto"/>
            <w:hideMark/>
          </w:tcPr>
          <w:p w14:paraId="4FF188E7"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dječji vrtić</w:t>
            </w:r>
          </w:p>
        </w:tc>
        <w:tc>
          <w:tcPr>
            <w:tcW w:w="964" w:type="dxa"/>
            <w:tcBorders>
              <w:top w:val="single" w:sz="12" w:space="0" w:color="auto"/>
              <w:left w:val="single" w:sz="4" w:space="0" w:color="auto"/>
              <w:bottom w:val="single" w:sz="4" w:space="0" w:color="auto"/>
              <w:right w:val="single" w:sz="4" w:space="0" w:color="auto"/>
            </w:tcBorders>
            <w:shd w:val="solid" w:color="FFFFFF" w:fill="auto"/>
            <w:hideMark/>
          </w:tcPr>
          <w:p w14:paraId="001DDD24"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pomoćne prostorije</w:t>
            </w:r>
          </w:p>
        </w:tc>
        <w:tc>
          <w:tcPr>
            <w:tcW w:w="964" w:type="dxa"/>
            <w:tcBorders>
              <w:top w:val="single" w:sz="12" w:space="0" w:color="auto"/>
              <w:left w:val="single" w:sz="4" w:space="0" w:color="auto"/>
              <w:bottom w:val="single" w:sz="4" w:space="0" w:color="auto"/>
              <w:right w:val="single" w:sz="4" w:space="0" w:color="auto"/>
            </w:tcBorders>
            <w:shd w:val="solid" w:color="FFFFFF" w:fill="auto"/>
            <w:hideMark/>
          </w:tcPr>
          <w:p w14:paraId="14B94BAE"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4</w:t>
            </w:r>
          </w:p>
        </w:tc>
        <w:tc>
          <w:tcPr>
            <w:tcW w:w="964" w:type="dxa"/>
            <w:tcBorders>
              <w:top w:val="single" w:sz="12" w:space="0" w:color="auto"/>
              <w:left w:val="single" w:sz="4" w:space="0" w:color="auto"/>
              <w:bottom w:val="single" w:sz="4" w:space="0" w:color="auto"/>
              <w:right w:val="single" w:sz="4" w:space="0" w:color="auto"/>
            </w:tcBorders>
            <w:shd w:val="solid" w:color="FFFFFF" w:fill="auto"/>
            <w:hideMark/>
          </w:tcPr>
          <w:p w14:paraId="2398FC06"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Po+P+2**</w:t>
            </w:r>
          </w:p>
        </w:tc>
        <w:tc>
          <w:tcPr>
            <w:tcW w:w="1191" w:type="dxa"/>
            <w:tcBorders>
              <w:top w:val="single" w:sz="12" w:space="0" w:color="auto"/>
              <w:left w:val="single" w:sz="4" w:space="0" w:color="auto"/>
              <w:bottom w:val="single" w:sz="4" w:space="0" w:color="auto"/>
              <w:right w:val="single" w:sz="4" w:space="0" w:color="auto"/>
            </w:tcBorders>
            <w:shd w:val="solid" w:color="FFFFFF" w:fill="auto"/>
            <w:hideMark/>
          </w:tcPr>
          <w:p w14:paraId="3F0941A9"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9.240,00</w:t>
            </w:r>
          </w:p>
        </w:tc>
        <w:tc>
          <w:tcPr>
            <w:tcW w:w="1162" w:type="dxa"/>
            <w:tcBorders>
              <w:top w:val="single" w:sz="12" w:space="0" w:color="auto"/>
              <w:left w:val="single" w:sz="4" w:space="0" w:color="auto"/>
              <w:bottom w:val="single" w:sz="4" w:space="0" w:color="auto"/>
              <w:right w:val="single" w:sz="4" w:space="0" w:color="auto"/>
            </w:tcBorders>
            <w:shd w:val="solid" w:color="FFFFFF" w:fill="auto"/>
            <w:hideMark/>
          </w:tcPr>
          <w:p w14:paraId="6128C762"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21,49</w:t>
            </w:r>
          </w:p>
        </w:tc>
        <w:tc>
          <w:tcPr>
            <w:tcW w:w="1162" w:type="dxa"/>
            <w:tcBorders>
              <w:top w:val="single" w:sz="12" w:space="0" w:color="auto"/>
              <w:left w:val="single" w:sz="4" w:space="0" w:color="auto"/>
              <w:bottom w:val="single" w:sz="4" w:space="0" w:color="auto"/>
              <w:right w:val="single" w:sz="12" w:space="0" w:color="auto"/>
            </w:tcBorders>
            <w:shd w:val="solid" w:color="FFFFFF" w:fill="auto"/>
            <w:hideMark/>
          </w:tcPr>
          <w:p w14:paraId="7475F661"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0,86</w:t>
            </w:r>
          </w:p>
        </w:tc>
      </w:tr>
      <w:tr w:rsidR="00231515" w14:paraId="0733C696" w14:textId="77777777" w:rsidTr="0090073C">
        <w:trPr>
          <w:cantSplit/>
        </w:trPr>
        <w:tc>
          <w:tcPr>
            <w:tcW w:w="963" w:type="dxa"/>
            <w:tcBorders>
              <w:top w:val="single" w:sz="4" w:space="0" w:color="auto"/>
              <w:left w:val="single" w:sz="12" w:space="0" w:color="auto"/>
              <w:bottom w:val="single" w:sz="4" w:space="0" w:color="auto"/>
              <w:right w:val="single" w:sz="4" w:space="0" w:color="auto"/>
            </w:tcBorders>
            <w:shd w:val="solid" w:color="FFFFFF" w:fill="auto"/>
            <w:hideMark/>
          </w:tcPr>
          <w:p w14:paraId="1C182725"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 xml:space="preserve">D6-C16 </w:t>
            </w:r>
          </w:p>
        </w:tc>
        <w:tc>
          <w:tcPr>
            <w:tcW w:w="1076" w:type="dxa"/>
            <w:tcBorders>
              <w:top w:val="single" w:sz="4" w:space="0" w:color="auto"/>
              <w:left w:val="single" w:sz="4" w:space="0" w:color="auto"/>
              <w:bottom w:val="single" w:sz="4" w:space="0" w:color="auto"/>
              <w:right w:val="single" w:sz="4" w:space="0" w:color="auto"/>
            </w:tcBorders>
            <w:shd w:val="solid" w:color="FFFFFF" w:fill="auto"/>
            <w:hideMark/>
          </w:tcPr>
          <w:p w14:paraId="65A2759B"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13.974,54</w:t>
            </w:r>
          </w:p>
        </w:tc>
        <w:tc>
          <w:tcPr>
            <w:tcW w:w="1077" w:type="dxa"/>
            <w:tcBorders>
              <w:top w:val="single" w:sz="4" w:space="0" w:color="auto"/>
              <w:left w:val="single" w:sz="4" w:space="0" w:color="auto"/>
              <w:bottom w:val="single" w:sz="4" w:space="0" w:color="auto"/>
              <w:right w:val="single" w:sz="4" w:space="0" w:color="auto"/>
            </w:tcBorders>
            <w:shd w:val="solid" w:color="FFFFFF" w:fill="auto"/>
            <w:hideMark/>
          </w:tcPr>
          <w:p w14:paraId="248699DF"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6.925,76</w:t>
            </w:r>
          </w:p>
        </w:tc>
        <w:tc>
          <w:tcPr>
            <w:tcW w:w="1191" w:type="dxa"/>
            <w:tcBorders>
              <w:top w:val="single" w:sz="4" w:space="0" w:color="auto"/>
              <w:left w:val="single" w:sz="4" w:space="0" w:color="auto"/>
              <w:bottom w:val="single" w:sz="4" w:space="0" w:color="auto"/>
              <w:right w:val="single" w:sz="4" w:space="0" w:color="auto"/>
            </w:tcBorders>
            <w:shd w:val="solid" w:color="FFFFFF" w:fill="auto"/>
            <w:hideMark/>
          </w:tcPr>
          <w:p w14:paraId="5AC9BC54"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14.086,00</w:t>
            </w:r>
          </w:p>
        </w:tc>
        <w:tc>
          <w:tcPr>
            <w:tcW w:w="1191" w:type="dxa"/>
            <w:tcBorders>
              <w:top w:val="single" w:sz="4" w:space="0" w:color="auto"/>
              <w:left w:val="single" w:sz="4" w:space="0" w:color="auto"/>
              <w:bottom w:val="single" w:sz="4" w:space="0" w:color="auto"/>
              <w:right w:val="single" w:sz="4" w:space="0" w:color="auto"/>
            </w:tcBorders>
            <w:shd w:val="solid" w:color="FFFFFF" w:fill="auto"/>
            <w:hideMark/>
          </w:tcPr>
          <w:p w14:paraId="084AC4D3"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6.925,76</w:t>
            </w:r>
          </w:p>
        </w:tc>
        <w:tc>
          <w:tcPr>
            <w:tcW w:w="1191" w:type="dxa"/>
            <w:tcBorders>
              <w:top w:val="single" w:sz="4" w:space="0" w:color="auto"/>
              <w:left w:val="single" w:sz="4" w:space="0" w:color="auto"/>
              <w:bottom w:val="single" w:sz="4" w:space="0" w:color="auto"/>
              <w:right w:val="single" w:sz="4" w:space="0" w:color="auto"/>
            </w:tcBorders>
            <w:shd w:val="solid" w:color="FFFFFF" w:fill="auto"/>
            <w:hideMark/>
          </w:tcPr>
          <w:p w14:paraId="376D921E"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4.626,42</w:t>
            </w:r>
          </w:p>
        </w:tc>
        <w:tc>
          <w:tcPr>
            <w:tcW w:w="1304" w:type="dxa"/>
            <w:tcBorders>
              <w:top w:val="single" w:sz="4" w:space="0" w:color="auto"/>
              <w:left w:val="single" w:sz="4" w:space="0" w:color="auto"/>
              <w:bottom w:val="single" w:sz="4" w:space="0" w:color="auto"/>
              <w:right w:val="single" w:sz="4" w:space="0" w:color="auto"/>
            </w:tcBorders>
            <w:shd w:val="solid" w:color="FFFFFF" w:fill="auto"/>
            <w:hideMark/>
          </w:tcPr>
          <w:p w14:paraId="018B5CF9"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srednja škola (škola, sportska dvorana, bazen i vanjski sportski tereni)</w:t>
            </w:r>
          </w:p>
        </w:tc>
        <w:tc>
          <w:tcPr>
            <w:tcW w:w="964" w:type="dxa"/>
            <w:tcBorders>
              <w:top w:val="single" w:sz="4" w:space="0" w:color="auto"/>
              <w:left w:val="single" w:sz="4" w:space="0" w:color="auto"/>
              <w:bottom w:val="single" w:sz="4" w:space="0" w:color="auto"/>
              <w:right w:val="single" w:sz="4" w:space="0" w:color="auto"/>
            </w:tcBorders>
            <w:shd w:val="solid" w:color="FFFFFF" w:fill="auto"/>
            <w:hideMark/>
          </w:tcPr>
          <w:p w14:paraId="5A7A684A"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javna garaža, pomoćne prostorije i spremišta</w:t>
            </w:r>
          </w:p>
        </w:tc>
        <w:tc>
          <w:tcPr>
            <w:tcW w:w="964" w:type="dxa"/>
            <w:tcBorders>
              <w:top w:val="single" w:sz="4" w:space="0" w:color="auto"/>
              <w:left w:val="single" w:sz="4" w:space="0" w:color="auto"/>
              <w:bottom w:val="single" w:sz="4" w:space="0" w:color="auto"/>
              <w:right w:val="single" w:sz="4" w:space="0" w:color="auto"/>
            </w:tcBorders>
            <w:shd w:val="solid" w:color="FFFFFF" w:fill="auto"/>
            <w:hideMark/>
          </w:tcPr>
          <w:p w14:paraId="24FFC2B1"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3-4</w:t>
            </w:r>
          </w:p>
        </w:tc>
        <w:tc>
          <w:tcPr>
            <w:tcW w:w="964" w:type="dxa"/>
            <w:tcBorders>
              <w:top w:val="single" w:sz="4" w:space="0" w:color="auto"/>
              <w:left w:val="single" w:sz="4" w:space="0" w:color="auto"/>
              <w:bottom w:val="single" w:sz="4" w:space="0" w:color="auto"/>
              <w:right w:val="single" w:sz="4" w:space="0" w:color="auto"/>
            </w:tcBorders>
            <w:shd w:val="solid" w:color="FFFFFF" w:fill="auto"/>
            <w:hideMark/>
          </w:tcPr>
          <w:p w14:paraId="02DCBD26"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Po+P+1-Po+P+2</w:t>
            </w:r>
          </w:p>
        </w:tc>
        <w:tc>
          <w:tcPr>
            <w:tcW w:w="1191" w:type="dxa"/>
            <w:tcBorders>
              <w:top w:val="single" w:sz="4" w:space="0" w:color="auto"/>
              <w:left w:val="single" w:sz="4" w:space="0" w:color="auto"/>
              <w:bottom w:val="single" w:sz="4" w:space="0" w:color="auto"/>
              <w:right w:val="single" w:sz="4" w:space="0" w:color="auto"/>
            </w:tcBorders>
            <w:shd w:val="solid" w:color="FFFFFF" w:fill="auto"/>
            <w:hideMark/>
          </w:tcPr>
          <w:p w14:paraId="6950FACC"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29.758,58</w:t>
            </w:r>
          </w:p>
        </w:tc>
        <w:tc>
          <w:tcPr>
            <w:tcW w:w="1162" w:type="dxa"/>
            <w:tcBorders>
              <w:top w:val="single" w:sz="4" w:space="0" w:color="auto"/>
              <w:left w:val="single" w:sz="4" w:space="0" w:color="auto"/>
              <w:bottom w:val="single" w:sz="4" w:space="0" w:color="auto"/>
              <w:right w:val="single" w:sz="4" w:space="0" w:color="auto"/>
            </w:tcBorders>
            <w:shd w:val="solid" w:color="FFFFFF" w:fill="auto"/>
            <w:hideMark/>
          </w:tcPr>
          <w:p w14:paraId="62B25374"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49,56</w:t>
            </w:r>
          </w:p>
        </w:tc>
        <w:tc>
          <w:tcPr>
            <w:tcW w:w="1162" w:type="dxa"/>
            <w:tcBorders>
              <w:top w:val="single" w:sz="4" w:space="0" w:color="auto"/>
              <w:left w:val="single" w:sz="4" w:space="0" w:color="auto"/>
              <w:bottom w:val="single" w:sz="4" w:space="0" w:color="auto"/>
              <w:right w:val="single" w:sz="12" w:space="0" w:color="auto"/>
            </w:tcBorders>
            <w:shd w:val="solid" w:color="FFFFFF" w:fill="auto"/>
            <w:hideMark/>
          </w:tcPr>
          <w:p w14:paraId="6E3876D5"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2,13</w:t>
            </w:r>
          </w:p>
        </w:tc>
      </w:tr>
      <w:tr w:rsidR="00231515" w14:paraId="45B19510" w14:textId="77777777" w:rsidTr="0090073C">
        <w:trPr>
          <w:cantSplit/>
        </w:trPr>
        <w:tc>
          <w:tcPr>
            <w:tcW w:w="963" w:type="dxa"/>
            <w:tcBorders>
              <w:top w:val="single" w:sz="4" w:space="0" w:color="auto"/>
              <w:left w:val="single" w:sz="12" w:space="0" w:color="auto"/>
              <w:bottom w:val="single" w:sz="4" w:space="0" w:color="auto"/>
              <w:right w:val="single" w:sz="4" w:space="0" w:color="auto"/>
            </w:tcBorders>
            <w:shd w:val="solid" w:color="FFFFFF" w:fill="auto"/>
            <w:hideMark/>
          </w:tcPr>
          <w:p w14:paraId="6856300C"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D7-C17</w:t>
            </w:r>
          </w:p>
        </w:tc>
        <w:tc>
          <w:tcPr>
            <w:tcW w:w="1076" w:type="dxa"/>
            <w:tcBorders>
              <w:top w:val="single" w:sz="4" w:space="0" w:color="auto"/>
              <w:left w:val="single" w:sz="4" w:space="0" w:color="auto"/>
              <w:bottom w:val="single" w:sz="4" w:space="0" w:color="auto"/>
              <w:right w:val="single" w:sz="4" w:space="0" w:color="auto"/>
            </w:tcBorders>
            <w:shd w:val="solid" w:color="FFFFFF" w:fill="auto"/>
            <w:hideMark/>
          </w:tcPr>
          <w:p w14:paraId="4D7E281B"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552,44</w:t>
            </w:r>
          </w:p>
        </w:tc>
        <w:tc>
          <w:tcPr>
            <w:tcW w:w="1077" w:type="dxa"/>
            <w:tcBorders>
              <w:top w:val="single" w:sz="4" w:space="0" w:color="auto"/>
              <w:left w:val="single" w:sz="4" w:space="0" w:color="auto"/>
              <w:bottom w:val="single" w:sz="4" w:space="0" w:color="auto"/>
              <w:right w:val="single" w:sz="4" w:space="0" w:color="auto"/>
            </w:tcBorders>
            <w:shd w:val="solid" w:color="FFFFFF" w:fill="auto"/>
            <w:hideMark/>
          </w:tcPr>
          <w:p w14:paraId="7BD57549"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320,00</w:t>
            </w:r>
          </w:p>
        </w:tc>
        <w:tc>
          <w:tcPr>
            <w:tcW w:w="1191" w:type="dxa"/>
            <w:tcBorders>
              <w:top w:val="single" w:sz="4" w:space="0" w:color="auto"/>
              <w:left w:val="single" w:sz="4" w:space="0" w:color="auto"/>
              <w:bottom w:val="single" w:sz="4" w:space="0" w:color="auto"/>
              <w:right w:val="single" w:sz="4" w:space="0" w:color="auto"/>
            </w:tcBorders>
            <w:shd w:val="solid" w:color="FFFFFF" w:fill="auto"/>
            <w:hideMark/>
          </w:tcPr>
          <w:p w14:paraId="47017DC9"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320,00</w:t>
            </w:r>
          </w:p>
        </w:tc>
        <w:tc>
          <w:tcPr>
            <w:tcW w:w="1191" w:type="dxa"/>
            <w:tcBorders>
              <w:top w:val="single" w:sz="4" w:space="0" w:color="auto"/>
              <w:left w:val="single" w:sz="4" w:space="0" w:color="auto"/>
              <w:bottom w:val="single" w:sz="4" w:space="0" w:color="auto"/>
              <w:right w:val="single" w:sz="4" w:space="0" w:color="auto"/>
            </w:tcBorders>
            <w:shd w:val="solid" w:color="FFFFFF" w:fill="auto"/>
            <w:hideMark/>
          </w:tcPr>
          <w:p w14:paraId="1F43630F"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133,40</w:t>
            </w:r>
          </w:p>
        </w:tc>
        <w:tc>
          <w:tcPr>
            <w:tcW w:w="1191" w:type="dxa"/>
            <w:tcBorders>
              <w:top w:val="single" w:sz="4" w:space="0" w:color="auto"/>
              <w:left w:val="single" w:sz="4" w:space="0" w:color="auto"/>
              <w:bottom w:val="single" w:sz="4" w:space="0" w:color="auto"/>
              <w:right w:val="single" w:sz="4" w:space="0" w:color="auto"/>
            </w:tcBorders>
            <w:shd w:val="solid" w:color="FFFFFF" w:fill="auto"/>
            <w:hideMark/>
          </w:tcPr>
          <w:p w14:paraId="773C0485"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320,00</w:t>
            </w:r>
          </w:p>
        </w:tc>
        <w:tc>
          <w:tcPr>
            <w:tcW w:w="1304" w:type="dxa"/>
            <w:tcBorders>
              <w:top w:val="single" w:sz="4" w:space="0" w:color="auto"/>
              <w:left w:val="single" w:sz="4" w:space="0" w:color="auto"/>
              <w:bottom w:val="single" w:sz="4" w:space="0" w:color="auto"/>
              <w:right w:val="single" w:sz="4" w:space="0" w:color="auto"/>
            </w:tcBorders>
            <w:shd w:val="solid" w:color="FFFFFF" w:fill="auto"/>
            <w:hideMark/>
          </w:tcPr>
          <w:p w14:paraId="54866CDC"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knjižnica</w:t>
            </w:r>
          </w:p>
        </w:tc>
        <w:tc>
          <w:tcPr>
            <w:tcW w:w="964" w:type="dxa"/>
            <w:tcBorders>
              <w:top w:val="single" w:sz="4" w:space="0" w:color="auto"/>
              <w:left w:val="single" w:sz="4" w:space="0" w:color="auto"/>
              <w:bottom w:val="single" w:sz="4" w:space="0" w:color="auto"/>
              <w:right w:val="single" w:sz="4" w:space="0" w:color="auto"/>
            </w:tcBorders>
            <w:shd w:val="solid" w:color="FFFFFF" w:fill="auto"/>
            <w:hideMark/>
          </w:tcPr>
          <w:p w14:paraId="440B0837"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pomoćne prostorije i spremišta</w:t>
            </w:r>
          </w:p>
        </w:tc>
        <w:tc>
          <w:tcPr>
            <w:tcW w:w="964" w:type="dxa"/>
            <w:tcBorders>
              <w:top w:val="single" w:sz="4" w:space="0" w:color="auto"/>
              <w:left w:val="single" w:sz="4" w:space="0" w:color="auto"/>
              <w:bottom w:val="single" w:sz="4" w:space="0" w:color="auto"/>
              <w:right w:val="single" w:sz="4" w:space="0" w:color="auto"/>
            </w:tcBorders>
            <w:shd w:val="solid" w:color="FFFFFF" w:fill="auto"/>
            <w:hideMark/>
          </w:tcPr>
          <w:p w14:paraId="76470D14"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4</w:t>
            </w:r>
          </w:p>
        </w:tc>
        <w:tc>
          <w:tcPr>
            <w:tcW w:w="964" w:type="dxa"/>
            <w:tcBorders>
              <w:top w:val="single" w:sz="4" w:space="0" w:color="auto"/>
              <w:left w:val="single" w:sz="4" w:space="0" w:color="auto"/>
              <w:bottom w:val="single" w:sz="4" w:space="0" w:color="auto"/>
              <w:right w:val="single" w:sz="4" w:space="0" w:color="auto"/>
            </w:tcBorders>
            <w:shd w:val="solid" w:color="FFFFFF" w:fill="auto"/>
            <w:hideMark/>
          </w:tcPr>
          <w:p w14:paraId="1ECDB613"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Po+P+2**</w:t>
            </w:r>
          </w:p>
        </w:tc>
        <w:tc>
          <w:tcPr>
            <w:tcW w:w="1191" w:type="dxa"/>
            <w:tcBorders>
              <w:top w:val="single" w:sz="4" w:space="0" w:color="auto"/>
              <w:left w:val="single" w:sz="4" w:space="0" w:color="auto"/>
              <w:bottom w:val="single" w:sz="4" w:space="0" w:color="auto"/>
              <w:right w:val="single" w:sz="4" w:space="0" w:color="auto"/>
            </w:tcBorders>
            <w:shd w:val="solid" w:color="FFFFFF" w:fill="auto"/>
            <w:hideMark/>
          </w:tcPr>
          <w:p w14:paraId="54CEA97A"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1.093,40</w:t>
            </w:r>
          </w:p>
        </w:tc>
        <w:tc>
          <w:tcPr>
            <w:tcW w:w="1162" w:type="dxa"/>
            <w:tcBorders>
              <w:top w:val="single" w:sz="4" w:space="0" w:color="auto"/>
              <w:left w:val="single" w:sz="4" w:space="0" w:color="auto"/>
              <w:bottom w:val="single" w:sz="4" w:space="0" w:color="auto"/>
              <w:right w:val="single" w:sz="4" w:space="0" w:color="auto"/>
            </w:tcBorders>
            <w:shd w:val="solid" w:color="FFFFFF" w:fill="auto"/>
            <w:hideMark/>
          </w:tcPr>
          <w:p w14:paraId="17489E77"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57,92</w:t>
            </w:r>
          </w:p>
        </w:tc>
        <w:tc>
          <w:tcPr>
            <w:tcW w:w="1162" w:type="dxa"/>
            <w:tcBorders>
              <w:top w:val="single" w:sz="4" w:space="0" w:color="auto"/>
              <w:left w:val="single" w:sz="4" w:space="0" w:color="auto"/>
              <w:bottom w:val="single" w:sz="4" w:space="0" w:color="auto"/>
              <w:right w:val="single" w:sz="12" w:space="0" w:color="auto"/>
            </w:tcBorders>
            <w:shd w:val="solid" w:color="FFFFFF" w:fill="auto"/>
            <w:hideMark/>
          </w:tcPr>
          <w:p w14:paraId="57F3F958"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1,98</w:t>
            </w:r>
          </w:p>
        </w:tc>
      </w:tr>
      <w:tr w:rsidR="00231515" w14:paraId="7AC53A05" w14:textId="77777777" w:rsidTr="0090073C">
        <w:trPr>
          <w:cantSplit/>
        </w:trPr>
        <w:tc>
          <w:tcPr>
            <w:tcW w:w="963" w:type="dxa"/>
            <w:tcBorders>
              <w:top w:val="single" w:sz="4" w:space="0" w:color="auto"/>
              <w:left w:val="single" w:sz="12" w:space="0" w:color="auto"/>
              <w:bottom w:val="single" w:sz="4" w:space="0" w:color="auto"/>
              <w:right w:val="single" w:sz="4" w:space="0" w:color="auto"/>
            </w:tcBorders>
            <w:shd w:val="solid" w:color="FFFFFF" w:fill="auto"/>
            <w:hideMark/>
          </w:tcPr>
          <w:p w14:paraId="48B05676"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D5-D14</w:t>
            </w:r>
          </w:p>
        </w:tc>
        <w:tc>
          <w:tcPr>
            <w:tcW w:w="1076" w:type="dxa"/>
            <w:tcBorders>
              <w:top w:val="single" w:sz="4" w:space="0" w:color="auto"/>
              <w:left w:val="single" w:sz="4" w:space="0" w:color="auto"/>
              <w:bottom w:val="single" w:sz="4" w:space="0" w:color="auto"/>
              <w:right w:val="single" w:sz="4" w:space="0" w:color="auto"/>
            </w:tcBorders>
            <w:shd w:val="solid" w:color="FFFFFF" w:fill="auto"/>
            <w:hideMark/>
          </w:tcPr>
          <w:p w14:paraId="2FF1C9EE"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13.508,95</w:t>
            </w:r>
          </w:p>
        </w:tc>
        <w:tc>
          <w:tcPr>
            <w:tcW w:w="1077" w:type="dxa"/>
            <w:tcBorders>
              <w:top w:val="single" w:sz="4" w:space="0" w:color="auto"/>
              <w:left w:val="single" w:sz="4" w:space="0" w:color="auto"/>
              <w:bottom w:val="single" w:sz="4" w:space="0" w:color="auto"/>
              <w:right w:val="single" w:sz="4" w:space="0" w:color="auto"/>
            </w:tcBorders>
            <w:shd w:val="solid" w:color="FFFFFF" w:fill="auto"/>
            <w:hideMark/>
          </w:tcPr>
          <w:p w14:paraId="69DC79DD"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4.903,55</w:t>
            </w:r>
          </w:p>
        </w:tc>
        <w:tc>
          <w:tcPr>
            <w:tcW w:w="1191" w:type="dxa"/>
            <w:tcBorders>
              <w:top w:val="single" w:sz="4" w:space="0" w:color="auto"/>
              <w:left w:val="single" w:sz="4" w:space="0" w:color="auto"/>
              <w:bottom w:val="single" w:sz="4" w:space="0" w:color="auto"/>
              <w:right w:val="single" w:sz="4" w:space="0" w:color="auto"/>
            </w:tcBorders>
            <w:shd w:val="solid" w:color="FFFFFF" w:fill="auto"/>
            <w:hideMark/>
          </w:tcPr>
          <w:p w14:paraId="4A3BFB49"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0,00</w:t>
            </w:r>
          </w:p>
        </w:tc>
        <w:tc>
          <w:tcPr>
            <w:tcW w:w="1191" w:type="dxa"/>
            <w:tcBorders>
              <w:top w:val="single" w:sz="4" w:space="0" w:color="auto"/>
              <w:left w:val="single" w:sz="4" w:space="0" w:color="auto"/>
              <w:bottom w:val="single" w:sz="4" w:space="0" w:color="auto"/>
              <w:right w:val="single" w:sz="4" w:space="0" w:color="auto"/>
            </w:tcBorders>
            <w:shd w:val="solid" w:color="FFFFFF" w:fill="auto"/>
            <w:hideMark/>
          </w:tcPr>
          <w:p w14:paraId="7A23FDDA"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4.903,55</w:t>
            </w:r>
          </w:p>
        </w:tc>
        <w:tc>
          <w:tcPr>
            <w:tcW w:w="1191" w:type="dxa"/>
            <w:tcBorders>
              <w:top w:val="single" w:sz="4" w:space="0" w:color="auto"/>
              <w:left w:val="single" w:sz="4" w:space="0" w:color="auto"/>
              <w:bottom w:val="single" w:sz="4" w:space="0" w:color="auto"/>
              <w:right w:val="single" w:sz="4" w:space="0" w:color="auto"/>
            </w:tcBorders>
            <w:shd w:val="solid" w:color="FFFFFF" w:fill="auto"/>
            <w:hideMark/>
          </w:tcPr>
          <w:p w14:paraId="51CE8855"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3.230,13</w:t>
            </w:r>
          </w:p>
        </w:tc>
        <w:tc>
          <w:tcPr>
            <w:tcW w:w="1304" w:type="dxa"/>
            <w:tcBorders>
              <w:top w:val="single" w:sz="4" w:space="0" w:color="auto"/>
              <w:left w:val="single" w:sz="4" w:space="0" w:color="auto"/>
              <w:bottom w:val="single" w:sz="4" w:space="0" w:color="auto"/>
              <w:right w:val="single" w:sz="4" w:space="0" w:color="auto"/>
            </w:tcBorders>
            <w:shd w:val="solid" w:color="FFFFFF" w:fill="auto"/>
            <w:hideMark/>
          </w:tcPr>
          <w:p w14:paraId="7B5113B2"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osnovna škola</w:t>
            </w:r>
          </w:p>
        </w:tc>
        <w:tc>
          <w:tcPr>
            <w:tcW w:w="964" w:type="dxa"/>
            <w:tcBorders>
              <w:top w:val="single" w:sz="4" w:space="0" w:color="auto"/>
              <w:left w:val="single" w:sz="4" w:space="0" w:color="auto"/>
              <w:bottom w:val="single" w:sz="4" w:space="0" w:color="auto"/>
              <w:right w:val="single" w:sz="4" w:space="0" w:color="auto"/>
            </w:tcBorders>
            <w:shd w:val="solid" w:color="FFFFFF" w:fill="auto"/>
            <w:hideMark/>
          </w:tcPr>
          <w:p w14:paraId="706D864D"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w:t>
            </w:r>
          </w:p>
        </w:tc>
        <w:tc>
          <w:tcPr>
            <w:tcW w:w="964" w:type="dxa"/>
            <w:tcBorders>
              <w:top w:val="single" w:sz="4" w:space="0" w:color="auto"/>
              <w:left w:val="single" w:sz="4" w:space="0" w:color="auto"/>
              <w:bottom w:val="single" w:sz="4" w:space="0" w:color="auto"/>
              <w:right w:val="single" w:sz="4" w:space="0" w:color="auto"/>
            </w:tcBorders>
            <w:shd w:val="solid" w:color="FFFFFF" w:fill="auto"/>
            <w:hideMark/>
          </w:tcPr>
          <w:p w14:paraId="34C634E1"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2-3</w:t>
            </w:r>
          </w:p>
        </w:tc>
        <w:tc>
          <w:tcPr>
            <w:tcW w:w="964" w:type="dxa"/>
            <w:tcBorders>
              <w:top w:val="single" w:sz="4" w:space="0" w:color="auto"/>
              <w:left w:val="single" w:sz="4" w:space="0" w:color="auto"/>
              <w:bottom w:val="single" w:sz="4" w:space="0" w:color="auto"/>
              <w:right w:val="single" w:sz="4" w:space="0" w:color="auto"/>
            </w:tcBorders>
            <w:shd w:val="solid" w:color="FFFFFF" w:fill="auto"/>
            <w:hideMark/>
          </w:tcPr>
          <w:p w14:paraId="32E76DC9"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P+1-P+2</w:t>
            </w:r>
          </w:p>
        </w:tc>
        <w:tc>
          <w:tcPr>
            <w:tcW w:w="1191" w:type="dxa"/>
            <w:tcBorders>
              <w:top w:val="single" w:sz="4" w:space="0" w:color="auto"/>
              <w:left w:val="single" w:sz="4" w:space="0" w:color="auto"/>
              <w:bottom w:val="single" w:sz="4" w:space="0" w:color="auto"/>
              <w:right w:val="single" w:sz="4" w:space="0" w:color="auto"/>
            </w:tcBorders>
            <w:shd w:val="solid" w:color="FFFFFF" w:fill="auto"/>
            <w:hideMark/>
          </w:tcPr>
          <w:p w14:paraId="736B8DE2"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11.090,39</w:t>
            </w:r>
          </w:p>
        </w:tc>
        <w:tc>
          <w:tcPr>
            <w:tcW w:w="1162" w:type="dxa"/>
            <w:tcBorders>
              <w:top w:val="single" w:sz="4" w:space="0" w:color="auto"/>
              <w:left w:val="single" w:sz="4" w:space="0" w:color="auto"/>
              <w:bottom w:val="single" w:sz="4" w:space="0" w:color="auto"/>
              <w:right w:val="single" w:sz="4" w:space="0" w:color="auto"/>
            </w:tcBorders>
            <w:shd w:val="solid" w:color="FFFFFF" w:fill="auto"/>
            <w:hideMark/>
          </w:tcPr>
          <w:p w14:paraId="002F1D74"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36,30</w:t>
            </w:r>
          </w:p>
        </w:tc>
        <w:tc>
          <w:tcPr>
            <w:tcW w:w="1162" w:type="dxa"/>
            <w:tcBorders>
              <w:top w:val="single" w:sz="4" w:space="0" w:color="auto"/>
              <w:left w:val="single" w:sz="4" w:space="0" w:color="auto"/>
              <w:bottom w:val="single" w:sz="4" w:space="0" w:color="auto"/>
              <w:right w:val="single" w:sz="12" w:space="0" w:color="auto"/>
            </w:tcBorders>
            <w:shd w:val="solid" w:color="FFFFFF" w:fill="auto"/>
            <w:hideMark/>
          </w:tcPr>
          <w:p w14:paraId="2A89927B"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0,82</w:t>
            </w:r>
          </w:p>
        </w:tc>
      </w:tr>
      <w:tr w:rsidR="00231515" w14:paraId="5618E45D" w14:textId="77777777" w:rsidTr="0090073C">
        <w:trPr>
          <w:cantSplit/>
        </w:trPr>
        <w:tc>
          <w:tcPr>
            <w:tcW w:w="963" w:type="dxa"/>
            <w:tcBorders>
              <w:top w:val="single" w:sz="4" w:space="0" w:color="auto"/>
              <w:left w:val="single" w:sz="12" w:space="0" w:color="auto"/>
              <w:bottom w:val="single" w:sz="12" w:space="0" w:color="auto"/>
              <w:right w:val="single" w:sz="4" w:space="0" w:color="auto"/>
            </w:tcBorders>
            <w:shd w:val="solid" w:color="FFFFFF" w:fill="auto"/>
            <w:hideMark/>
          </w:tcPr>
          <w:p w14:paraId="7B4FC906"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D8-D15</w:t>
            </w:r>
          </w:p>
        </w:tc>
        <w:tc>
          <w:tcPr>
            <w:tcW w:w="1076" w:type="dxa"/>
            <w:tcBorders>
              <w:top w:val="single" w:sz="4" w:space="0" w:color="auto"/>
              <w:left w:val="single" w:sz="4" w:space="0" w:color="auto"/>
              <w:bottom w:val="single" w:sz="12" w:space="0" w:color="auto"/>
              <w:right w:val="single" w:sz="4" w:space="0" w:color="auto"/>
            </w:tcBorders>
            <w:shd w:val="solid" w:color="FFFFFF" w:fill="auto"/>
            <w:hideMark/>
          </w:tcPr>
          <w:p w14:paraId="3EDFEB15"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7.869,68</w:t>
            </w:r>
          </w:p>
        </w:tc>
        <w:tc>
          <w:tcPr>
            <w:tcW w:w="1077" w:type="dxa"/>
            <w:tcBorders>
              <w:top w:val="single" w:sz="4" w:space="0" w:color="auto"/>
              <w:left w:val="single" w:sz="4" w:space="0" w:color="auto"/>
              <w:bottom w:val="single" w:sz="12" w:space="0" w:color="auto"/>
              <w:right w:val="single" w:sz="4" w:space="0" w:color="auto"/>
            </w:tcBorders>
            <w:shd w:val="solid" w:color="FFFFFF" w:fill="auto"/>
            <w:hideMark/>
          </w:tcPr>
          <w:p w14:paraId="2F4A60DE"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4.300,00</w:t>
            </w:r>
          </w:p>
        </w:tc>
        <w:tc>
          <w:tcPr>
            <w:tcW w:w="1191" w:type="dxa"/>
            <w:tcBorders>
              <w:top w:val="single" w:sz="4" w:space="0" w:color="auto"/>
              <w:left w:val="single" w:sz="4" w:space="0" w:color="auto"/>
              <w:bottom w:val="single" w:sz="12" w:space="0" w:color="auto"/>
              <w:right w:val="single" w:sz="4" w:space="0" w:color="auto"/>
            </w:tcBorders>
            <w:shd w:val="solid" w:color="FFFFFF" w:fill="auto"/>
            <w:hideMark/>
          </w:tcPr>
          <w:p w14:paraId="5372EF20"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4.300,00</w:t>
            </w:r>
          </w:p>
        </w:tc>
        <w:tc>
          <w:tcPr>
            <w:tcW w:w="1191" w:type="dxa"/>
            <w:tcBorders>
              <w:top w:val="single" w:sz="4" w:space="0" w:color="auto"/>
              <w:left w:val="single" w:sz="4" w:space="0" w:color="auto"/>
              <w:bottom w:val="single" w:sz="12" w:space="0" w:color="auto"/>
              <w:right w:val="single" w:sz="4" w:space="0" w:color="auto"/>
            </w:tcBorders>
            <w:shd w:val="solid" w:color="FFFFFF" w:fill="auto"/>
            <w:hideMark/>
          </w:tcPr>
          <w:p w14:paraId="7B4C8D97"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4.300,00</w:t>
            </w:r>
          </w:p>
        </w:tc>
        <w:tc>
          <w:tcPr>
            <w:tcW w:w="1191" w:type="dxa"/>
            <w:tcBorders>
              <w:top w:val="single" w:sz="4" w:space="0" w:color="auto"/>
              <w:left w:val="single" w:sz="4" w:space="0" w:color="auto"/>
              <w:bottom w:val="single" w:sz="12" w:space="0" w:color="auto"/>
              <w:right w:val="single" w:sz="4" w:space="0" w:color="auto"/>
            </w:tcBorders>
            <w:shd w:val="solid" w:color="FFFFFF" w:fill="auto"/>
            <w:hideMark/>
          </w:tcPr>
          <w:p w14:paraId="42E0DA6F"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4.300,00</w:t>
            </w:r>
          </w:p>
        </w:tc>
        <w:tc>
          <w:tcPr>
            <w:tcW w:w="1304" w:type="dxa"/>
            <w:tcBorders>
              <w:top w:val="single" w:sz="4" w:space="0" w:color="auto"/>
              <w:left w:val="single" w:sz="4" w:space="0" w:color="auto"/>
              <w:bottom w:val="single" w:sz="12" w:space="0" w:color="auto"/>
              <w:right w:val="single" w:sz="4" w:space="0" w:color="auto"/>
            </w:tcBorders>
            <w:shd w:val="solid" w:color="FFFFFF" w:fill="auto"/>
            <w:hideMark/>
          </w:tcPr>
          <w:p w14:paraId="4728A279"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vjerska</w:t>
            </w:r>
          </w:p>
        </w:tc>
        <w:tc>
          <w:tcPr>
            <w:tcW w:w="964" w:type="dxa"/>
            <w:tcBorders>
              <w:top w:val="single" w:sz="4" w:space="0" w:color="auto"/>
              <w:left w:val="single" w:sz="4" w:space="0" w:color="auto"/>
              <w:bottom w:val="single" w:sz="12" w:space="0" w:color="auto"/>
              <w:right w:val="single" w:sz="4" w:space="0" w:color="auto"/>
            </w:tcBorders>
            <w:shd w:val="solid" w:color="FFFFFF" w:fill="auto"/>
            <w:hideMark/>
          </w:tcPr>
          <w:p w14:paraId="7CEDE71A"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garaža, pomoćne prostorije i spremišta</w:t>
            </w:r>
          </w:p>
        </w:tc>
        <w:tc>
          <w:tcPr>
            <w:tcW w:w="964" w:type="dxa"/>
            <w:tcBorders>
              <w:top w:val="single" w:sz="4" w:space="0" w:color="auto"/>
              <w:left w:val="single" w:sz="4" w:space="0" w:color="auto"/>
              <w:bottom w:val="single" w:sz="12" w:space="0" w:color="auto"/>
              <w:right w:val="single" w:sz="4" w:space="0" w:color="auto"/>
            </w:tcBorders>
            <w:shd w:val="solid" w:color="FFFFFF" w:fill="auto"/>
            <w:hideMark/>
          </w:tcPr>
          <w:p w14:paraId="4DC7C6E8"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4</w:t>
            </w:r>
          </w:p>
        </w:tc>
        <w:tc>
          <w:tcPr>
            <w:tcW w:w="964" w:type="dxa"/>
            <w:tcBorders>
              <w:top w:val="single" w:sz="4" w:space="0" w:color="auto"/>
              <w:left w:val="single" w:sz="4" w:space="0" w:color="auto"/>
              <w:bottom w:val="single" w:sz="12" w:space="0" w:color="auto"/>
              <w:right w:val="single" w:sz="4" w:space="0" w:color="auto"/>
            </w:tcBorders>
            <w:shd w:val="solid" w:color="FFFFFF" w:fill="auto"/>
            <w:hideMark/>
          </w:tcPr>
          <w:p w14:paraId="042692DE"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Po+P+2**</w:t>
            </w:r>
          </w:p>
        </w:tc>
        <w:tc>
          <w:tcPr>
            <w:tcW w:w="1191" w:type="dxa"/>
            <w:tcBorders>
              <w:top w:val="single" w:sz="4" w:space="0" w:color="auto"/>
              <w:left w:val="single" w:sz="4" w:space="0" w:color="auto"/>
              <w:bottom w:val="single" w:sz="12" w:space="0" w:color="auto"/>
              <w:right w:val="single" w:sz="4" w:space="0" w:color="auto"/>
            </w:tcBorders>
            <w:shd w:val="solid" w:color="FFFFFF" w:fill="auto"/>
            <w:hideMark/>
          </w:tcPr>
          <w:p w14:paraId="56DD074B"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2.639,60</w:t>
            </w:r>
          </w:p>
        </w:tc>
        <w:tc>
          <w:tcPr>
            <w:tcW w:w="1162" w:type="dxa"/>
            <w:tcBorders>
              <w:top w:val="single" w:sz="4" w:space="0" w:color="auto"/>
              <w:left w:val="single" w:sz="4" w:space="0" w:color="auto"/>
              <w:bottom w:val="single" w:sz="12" w:space="0" w:color="auto"/>
              <w:right w:val="single" w:sz="4" w:space="0" w:color="auto"/>
            </w:tcBorders>
            <w:shd w:val="solid" w:color="FFFFFF" w:fill="auto"/>
            <w:hideMark/>
          </w:tcPr>
          <w:p w14:paraId="786DAE5F"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27,39</w:t>
            </w:r>
          </w:p>
        </w:tc>
        <w:tc>
          <w:tcPr>
            <w:tcW w:w="1162" w:type="dxa"/>
            <w:tcBorders>
              <w:top w:val="single" w:sz="4" w:space="0" w:color="auto"/>
              <w:left w:val="single" w:sz="4" w:space="0" w:color="auto"/>
              <w:bottom w:val="single" w:sz="12" w:space="0" w:color="auto"/>
              <w:right w:val="single" w:sz="12" w:space="0" w:color="auto"/>
            </w:tcBorders>
            <w:shd w:val="solid" w:color="FFFFFF" w:fill="auto"/>
            <w:hideMark/>
          </w:tcPr>
          <w:p w14:paraId="22C76275"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0,74</w:t>
            </w:r>
          </w:p>
        </w:tc>
      </w:tr>
      <w:tr w:rsidR="00231515" w14:paraId="00AB124B" w14:textId="77777777" w:rsidTr="0090073C">
        <w:trPr>
          <w:cantSplit/>
        </w:trPr>
        <w:tc>
          <w:tcPr>
            <w:tcW w:w="963" w:type="dxa"/>
            <w:tcBorders>
              <w:top w:val="single" w:sz="12" w:space="0" w:color="auto"/>
              <w:left w:val="single" w:sz="12" w:space="0" w:color="auto"/>
              <w:bottom w:val="single" w:sz="12" w:space="0" w:color="auto"/>
              <w:right w:val="single" w:sz="4" w:space="0" w:color="auto"/>
            </w:tcBorders>
            <w:shd w:val="solid" w:color="FFFFFF" w:fill="auto"/>
            <w:hideMark/>
          </w:tcPr>
          <w:p w14:paraId="13FDB707"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UKUPNO</w:t>
            </w:r>
          </w:p>
        </w:tc>
        <w:tc>
          <w:tcPr>
            <w:tcW w:w="1076" w:type="dxa"/>
            <w:tcBorders>
              <w:top w:val="single" w:sz="12" w:space="0" w:color="auto"/>
              <w:left w:val="single" w:sz="4" w:space="0" w:color="auto"/>
              <w:bottom w:val="single" w:sz="12" w:space="0" w:color="auto"/>
              <w:right w:val="single" w:sz="4" w:space="0" w:color="auto"/>
            </w:tcBorders>
            <w:shd w:val="solid" w:color="FFFFFF" w:fill="auto"/>
            <w:hideMark/>
          </w:tcPr>
          <w:p w14:paraId="076348F6"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46.656,42</w:t>
            </w:r>
          </w:p>
        </w:tc>
        <w:tc>
          <w:tcPr>
            <w:tcW w:w="1077" w:type="dxa"/>
            <w:tcBorders>
              <w:top w:val="single" w:sz="12" w:space="0" w:color="auto"/>
              <w:left w:val="single" w:sz="4" w:space="0" w:color="auto"/>
              <w:bottom w:val="single" w:sz="12" w:space="0" w:color="auto"/>
              <w:right w:val="single" w:sz="4" w:space="0" w:color="auto"/>
            </w:tcBorders>
            <w:shd w:val="solid" w:color="FFFFFF" w:fill="auto"/>
            <w:hideMark/>
          </w:tcPr>
          <w:p w14:paraId="06F2A870"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18.759,31</w:t>
            </w:r>
          </w:p>
        </w:tc>
        <w:tc>
          <w:tcPr>
            <w:tcW w:w="1191" w:type="dxa"/>
            <w:tcBorders>
              <w:top w:val="single" w:sz="12" w:space="0" w:color="auto"/>
              <w:left w:val="single" w:sz="4" w:space="0" w:color="auto"/>
              <w:bottom w:val="single" w:sz="12" w:space="0" w:color="auto"/>
              <w:right w:val="single" w:sz="4" w:space="0" w:color="auto"/>
            </w:tcBorders>
            <w:shd w:val="solid" w:color="FFFFFF" w:fill="auto"/>
            <w:hideMark/>
          </w:tcPr>
          <w:p w14:paraId="26348477"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21.016,00</w:t>
            </w:r>
          </w:p>
        </w:tc>
        <w:tc>
          <w:tcPr>
            <w:tcW w:w="1191" w:type="dxa"/>
            <w:tcBorders>
              <w:top w:val="single" w:sz="12" w:space="0" w:color="auto"/>
              <w:left w:val="single" w:sz="4" w:space="0" w:color="auto"/>
              <w:bottom w:val="single" w:sz="12" w:space="0" w:color="auto"/>
              <w:right w:val="single" w:sz="4" w:space="0" w:color="auto"/>
            </w:tcBorders>
            <w:shd w:val="solid" w:color="FFFFFF" w:fill="auto"/>
            <w:hideMark/>
          </w:tcPr>
          <w:p w14:paraId="47CA906A"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18.572,71</w:t>
            </w:r>
          </w:p>
        </w:tc>
        <w:tc>
          <w:tcPr>
            <w:tcW w:w="1191" w:type="dxa"/>
            <w:tcBorders>
              <w:top w:val="single" w:sz="12" w:space="0" w:color="auto"/>
              <w:left w:val="single" w:sz="4" w:space="0" w:color="auto"/>
              <w:bottom w:val="single" w:sz="12" w:space="0" w:color="auto"/>
              <w:right w:val="single" w:sz="4" w:space="0" w:color="auto"/>
            </w:tcBorders>
            <w:shd w:val="solid" w:color="FFFFFF" w:fill="auto"/>
            <w:hideMark/>
          </w:tcPr>
          <w:p w14:paraId="4112FB6A"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14.786,55</w:t>
            </w:r>
          </w:p>
        </w:tc>
        <w:tc>
          <w:tcPr>
            <w:tcW w:w="1304" w:type="dxa"/>
            <w:tcBorders>
              <w:top w:val="single" w:sz="12" w:space="0" w:color="auto"/>
              <w:left w:val="single" w:sz="4" w:space="0" w:color="auto"/>
              <w:bottom w:val="single" w:sz="12" w:space="0" w:color="auto"/>
              <w:right w:val="single" w:sz="4" w:space="0" w:color="auto"/>
            </w:tcBorders>
            <w:shd w:val="solid" w:color="FFFFFF" w:fill="auto"/>
          </w:tcPr>
          <w:p w14:paraId="1043E13C"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p>
        </w:tc>
        <w:tc>
          <w:tcPr>
            <w:tcW w:w="964" w:type="dxa"/>
            <w:tcBorders>
              <w:top w:val="single" w:sz="12" w:space="0" w:color="auto"/>
              <w:left w:val="single" w:sz="4" w:space="0" w:color="auto"/>
              <w:bottom w:val="single" w:sz="12" w:space="0" w:color="auto"/>
              <w:right w:val="single" w:sz="4" w:space="0" w:color="auto"/>
            </w:tcBorders>
            <w:shd w:val="solid" w:color="FFFFFF" w:fill="auto"/>
          </w:tcPr>
          <w:p w14:paraId="17247877"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p>
        </w:tc>
        <w:tc>
          <w:tcPr>
            <w:tcW w:w="964" w:type="dxa"/>
            <w:tcBorders>
              <w:top w:val="single" w:sz="12" w:space="0" w:color="auto"/>
              <w:left w:val="single" w:sz="4" w:space="0" w:color="auto"/>
              <w:bottom w:val="single" w:sz="12" w:space="0" w:color="auto"/>
              <w:right w:val="single" w:sz="4" w:space="0" w:color="auto"/>
            </w:tcBorders>
            <w:shd w:val="solid" w:color="FFFFFF" w:fill="auto"/>
          </w:tcPr>
          <w:p w14:paraId="6D2E3383"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p>
        </w:tc>
        <w:tc>
          <w:tcPr>
            <w:tcW w:w="964" w:type="dxa"/>
            <w:tcBorders>
              <w:top w:val="single" w:sz="12" w:space="0" w:color="auto"/>
              <w:left w:val="single" w:sz="4" w:space="0" w:color="auto"/>
              <w:bottom w:val="single" w:sz="12" w:space="0" w:color="auto"/>
              <w:right w:val="single" w:sz="4" w:space="0" w:color="auto"/>
            </w:tcBorders>
            <w:shd w:val="solid" w:color="FFFFFF" w:fill="auto"/>
          </w:tcPr>
          <w:p w14:paraId="207B10F8"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p>
        </w:tc>
        <w:tc>
          <w:tcPr>
            <w:tcW w:w="1191" w:type="dxa"/>
            <w:tcBorders>
              <w:top w:val="single" w:sz="12" w:space="0" w:color="auto"/>
              <w:left w:val="single" w:sz="4" w:space="0" w:color="auto"/>
              <w:bottom w:val="single" w:sz="12" w:space="0" w:color="auto"/>
              <w:right w:val="single" w:sz="4" w:space="0" w:color="auto"/>
            </w:tcBorders>
            <w:shd w:val="solid" w:color="FFFFFF" w:fill="auto"/>
            <w:hideMark/>
          </w:tcPr>
          <w:p w14:paraId="2C46AE9F"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57.182,37</w:t>
            </w:r>
          </w:p>
        </w:tc>
        <w:tc>
          <w:tcPr>
            <w:tcW w:w="1162" w:type="dxa"/>
            <w:tcBorders>
              <w:top w:val="single" w:sz="12" w:space="0" w:color="auto"/>
              <w:left w:val="single" w:sz="4" w:space="0" w:color="auto"/>
              <w:bottom w:val="single" w:sz="12" w:space="0" w:color="auto"/>
              <w:right w:val="single" w:sz="4" w:space="0" w:color="auto"/>
            </w:tcBorders>
            <w:shd w:val="solid" w:color="FFFFFF" w:fill="auto"/>
            <w:hideMark/>
          </w:tcPr>
          <w:p w14:paraId="2EA5C9E7"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40,20</w:t>
            </w:r>
          </w:p>
        </w:tc>
        <w:tc>
          <w:tcPr>
            <w:tcW w:w="1162" w:type="dxa"/>
            <w:tcBorders>
              <w:top w:val="single" w:sz="12" w:space="0" w:color="auto"/>
              <w:left w:val="single" w:sz="4" w:space="0" w:color="auto"/>
              <w:bottom w:val="single" w:sz="12" w:space="0" w:color="auto"/>
              <w:right w:val="single" w:sz="12" w:space="0" w:color="auto"/>
            </w:tcBorders>
            <w:shd w:val="solid" w:color="FFFFFF" w:fill="auto"/>
            <w:hideMark/>
          </w:tcPr>
          <w:p w14:paraId="293F68FA"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1,22</w:t>
            </w:r>
          </w:p>
        </w:tc>
      </w:tr>
    </w:tbl>
    <w:p w14:paraId="3DE9880F" w14:textId="77777777" w:rsidR="00231515" w:rsidRDefault="00231515" w:rsidP="00231515">
      <w:pPr>
        <w:spacing w:after="0" w:line="240" w:lineRule="auto"/>
        <w:rPr>
          <w:rFonts w:ascii="Times New Roman" w:eastAsia="Times New Roman" w:hAnsi="Times New Roman" w:cs="Times New Roman"/>
          <w:color w:val="000000"/>
          <w:sz w:val="20"/>
          <w:szCs w:val="20"/>
        </w:rPr>
      </w:pPr>
    </w:p>
    <w:p w14:paraId="431585DC" w14:textId="77777777" w:rsidR="00231515" w:rsidRDefault="00231515" w:rsidP="0023151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br w:type="page"/>
      </w:r>
      <w:r>
        <w:rPr>
          <w:rFonts w:ascii="Times New Roman" w:eastAsia="Times New Roman" w:hAnsi="Times New Roman" w:cs="Times New Roman"/>
          <w:color w:val="000000"/>
          <w:sz w:val="20"/>
          <w:szCs w:val="20"/>
        </w:rPr>
        <w:lastRenderedPageBreak/>
        <w:t>D) GOSPODARSKA NAMJENA - POSLOVNA (K2 - n)</w:t>
      </w:r>
    </w:p>
    <w:p w14:paraId="2BBD2922" w14:textId="77777777" w:rsidR="00231515" w:rsidRDefault="00231515" w:rsidP="00231515">
      <w:pPr>
        <w:spacing w:after="0" w:line="240" w:lineRule="auto"/>
        <w:rPr>
          <w:rFonts w:ascii="Times New Roman" w:eastAsia="Times New Roman" w:hAnsi="Times New Roman" w:cs="Times New Roman"/>
          <w:color w:val="000000"/>
          <w:sz w:val="20"/>
          <w:szCs w:val="20"/>
        </w:rPr>
      </w:pPr>
    </w:p>
    <w:tbl>
      <w:tblPr>
        <w:tblW w:w="14400" w:type="dxa"/>
        <w:tblLayout w:type="fixed"/>
        <w:tblCellMar>
          <w:left w:w="57" w:type="dxa"/>
          <w:right w:w="57" w:type="dxa"/>
        </w:tblCellMar>
        <w:tblLook w:val="04A0" w:firstRow="1" w:lastRow="0" w:firstColumn="1" w:lastColumn="0" w:noHBand="0" w:noVBand="1"/>
      </w:tblPr>
      <w:tblGrid>
        <w:gridCol w:w="988"/>
        <w:gridCol w:w="872"/>
        <w:gridCol w:w="930"/>
        <w:gridCol w:w="1219"/>
        <w:gridCol w:w="1219"/>
        <w:gridCol w:w="1219"/>
        <w:gridCol w:w="1045"/>
        <w:gridCol w:w="1161"/>
        <w:gridCol w:w="987"/>
        <w:gridCol w:w="1103"/>
        <w:gridCol w:w="1219"/>
        <w:gridCol w:w="1219"/>
        <w:gridCol w:w="1219"/>
      </w:tblGrid>
      <w:tr w:rsidR="00231515" w14:paraId="1EC9447D" w14:textId="77777777" w:rsidTr="0090073C">
        <w:trPr>
          <w:cantSplit/>
          <w:trHeight w:val="1229"/>
          <w:tblHeader/>
        </w:trPr>
        <w:tc>
          <w:tcPr>
            <w:tcW w:w="964" w:type="dxa"/>
            <w:tcBorders>
              <w:top w:val="single" w:sz="8" w:space="0" w:color="auto"/>
              <w:left w:val="single" w:sz="8" w:space="0" w:color="auto"/>
              <w:bottom w:val="single" w:sz="4" w:space="0" w:color="auto"/>
              <w:right w:val="single" w:sz="4" w:space="0" w:color="auto"/>
            </w:tcBorders>
            <w:shd w:val="clear" w:color="auto" w:fill="FFFFFF"/>
            <w:vAlign w:val="center"/>
            <w:hideMark/>
          </w:tcPr>
          <w:p w14:paraId="12DFB986" w14:textId="77777777" w:rsidR="00231515" w:rsidRDefault="00231515" w:rsidP="0090073C">
            <w:pPr>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Oznaka čestice</w:t>
            </w:r>
          </w:p>
        </w:tc>
        <w:tc>
          <w:tcPr>
            <w:tcW w:w="851" w:type="dxa"/>
            <w:tcBorders>
              <w:top w:val="single" w:sz="8" w:space="0" w:color="auto"/>
              <w:left w:val="nil"/>
              <w:bottom w:val="single" w:sz="4" w:space="0" w:color="auto"/>
              <w:right w:val="single" w:sz="4" w:space="0" w:color="auto"/>
            </w:tcBorders>
            <w:shd w:val="clear" w:color="auto" w:fill="FFFFFF"/>
            <w:vAlign w:val="center"/>
            <w:hideMark/>
          </w:tcPr>
          <w:p w14:paraId="2BDCF7B0" w14:textId="77777777" w:rsidR="00231515" w:rsidRDefault="00231515" w:rsidP="0090073C">
            <w:pPr>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Površina čestice</w:t>
            </w:r>
          </w:p>
        </w:tc>
        <w:tc>
          <w:tcPr>
            <w:tcW w:w="907" w:type="dxa"/>
            <w:tcBorders>
              <w:top w:val="single" w:sz="8" w:space="0" w:color="auto"/>
              <w:left w:val="nil"/>
              <w:bottom w:val="single" w:sz="4" w:space="0" w:color="auto"/>
              <w:right w:val="single" w:sz="4" w:space="0" w:color="auto"/>
            </w:tcBorders>
            <w:shd w:val="clear" w:color="auto" w:fill="FFFFFF"/>
            <w:vAlign w:val="center"/>
            <w:hideMark/>
          </w:tcPr>
          <w:p w14:paraId="5716E2A5" w14:textId="77777777" w:rsidR="00231515" w:rsidRDefault="00231515" w:rsidP="0090073C">
            <w:pPr>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 xml:space="preserve">Površina </w:t>
            </w:r>
            <w:proofErr w:type="spellStart"/>
            <w:r>
              <w:rPr>
                <w:rFonts w:ascii="Times New Roman" w:eastAsia="Times New Roman" w:hAnsi="Times New Roman" w:cs="Times New Roman"/>
                <w:b/>
                <w:bCs/>
                <w:color w:val="000000"/>
                <w:sz w:val="19"/>
                <w:szCs w:val="19"/>
                <w:lang w:eastAsia="hr-HR"/>
              </w:rPr>
              <w:t>gradivog</w:t>
            </w:r>
            <w:proofErr w:type="spellEnd"/>
            <w:r>
              <w:rPr>
                <w:rFonts w:ascii="Times New Roman" w:eastAsia="Times New Roman" w:hAnsi="Times New Roman" w:cs="Times New Roman"/>
                <w:b/>
                <w:bCs/>
                <w:color w:val="000000"/>
                <w:sz w:val="19"/>
                <w:szCs w:val="19"/>
                <w:lang w:eastAsia="hr-HR"/>
              </w:rPr>
              <w:t xml:space="preserve"> dijela čestice</w:t>
            </w:r>
          </w:p>
        </w:tc>
        <w:tc>
          <w:tcPr>
            <w:tcW w:w="1191" w:type="dxa"/>
            <w:tcBorders>
              <w:top w:val="single" w:sz="8" w:space="0" w:color="auto"/>
              <w:left w:val="nil"/>
              <w:bottom w:val="single" w:sz="4" w:space="0" w:color="auto"/>
              <w:right w:val="single" w:sz="4" w:space="0" w:color="auto"/>
            </w:tcBorders>
            <w:shd w:val="clear" w:color="auto" w:fill="FFFFFF"/>
            <w:vAlign w:val="center"/>
            <w:hideMark/>
          </w:tcPr>
          <w:p w14:paraId="2401A744" w14:textId="77777777" w:rsidR="00231515" w:rsidRDefault="00231515" w:rsidP="0090073C">
            <w:pPr>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color w:val="000000"/>
                <w:sz w:val="19"/>
                <w:szCs w:val="19"/>
              </w:rPr>
              <w:t>Građevinska (bruto) površina podruma</w:t>
            </w:r>
          </w:p>
        </w:tc>
        <w:tc>
          <w:tcPr>
            <w:tcW w:w="1191" w:type="dxa"/>
            <w:tcBorders>
              <w:top w:val="single" w:sz="8" w:space="0" w:color="auto"/>
              <w:left w:val="nil"/>
              <w:bottom w:val="single" w:sz="4" w:space="0" w:color="auto"/>
              <w:right w:val="single" w:sz="4" w:space="0" w:color="auto"/>
            </w:tcBorders>
            <w:shd w:val="clear" w:color="auto" w:fill="FFFFFF"/>
            <w:vAlign w:val="center"/>
            <w:hideMark/>
          </w:tcPr>
          <w:p w14:paraId="6E7A8E94" w14:textId="77777777" w:rsidR="00231515" w:rsidRDefault="00231515" w:rsidP="0090073C">
            <w:pPr>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color w:val="000000"/>
                <w:sz w:val="19"/>
                <w:szCs w:val="19"/>
              </w:rPr>
              <w:t>Građevinska (bruto) površina prizemlja</w:t>
            </w:r>
          </w:p>
        </w:tc>
        <w:tc>
          <w:tcPr>
            <w:tcW w:w="1191" w:type="dxa"/>
            <w:tcBorders>
              <w:top w:val="single" w:sz="8" w:space="0" w:color="auto"/>
              <w:left w:val="nil"/>
              <w:bottom w:val="single" w:sz="4" w:space="0" w:color="auto"/>
              <w:right w:val="single" w:sz="4" w:space="0" w:color="auto"/>
            </w:tcBorders>
            <w:shd w:val="clear" w:color="auto" w:fill="FFFFFF"/>
            <w:vAlign w:val="center"/>
            <w:hideMark/>
          </w:tcPr>
          <w:p w14:paraId="6EBCAA6A" w14:textId="77777777" w:rsidR="00231515" w:rsidRDefault="00231515" w:rsidP="0090073C">
            <w:pPr>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color w:val="000000"/>
                <w:sz w:val="19"/>
                <w:szCs w:val="19"/>
              </w:rPr>
              <w:t xml:space="preserve">Građevinska (bruto) površina karakter. kata </w:t>
            </w:r>
          </w:p>
        </w:tc>
        <w:tc>
          <w:tcPr>
            <w:tcW w:w="1021" w:type="dxa"/>
            <w:tcBorders>
              <w:top w:val="single" w:sz="8" w:space="0" w:color="auto"/>
              <w:left w:val="nil"/>
              <w:bottom w:val="single" w:sz="4" w:space="0" w:color="auto"/>
              <w:right w:val="single" w:sz="4" w:space="0" w:color="auto"/>
            </w:tcBorders>
            <w:shd w:val="clear" w:color="auto" w:fill="FFFFFF"/>
            <w:vAlign w:val="center"/>
            <w:hideMark/>
          </w:tcPr>
          <w:p w14:paraId="56E29F04" w14:textId="77777777" w:rsidR="00231515" w:rsidRDefault="00231515" w:rsidP="0090073C">
            <w:pPr>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Namjena građevine</w:t>
            </w:r>
          </w:p>
        </w:tc>
        <w:tc>
          <w:tcPr>
            <w:tcW w:w="1134" w:type="dxa"/>
            <w:tcBorders>
              <w:top w:val="single" w:sz="8" w:space="0" w:color="auto"/>
              <w:left w:val="nil"/>
              <w:bottom w:val="single" w:sz="4" w:space="0" w:color="auto"/>
              <w:right w:val="single" w:sz="4" w:space="0" w:color="auto"/>
            </w:tcBorders>
            <w:shd w:val="clear" w:color="auto" w:fill="FFFFFF"/>
            <w:vAlign w:val="center"/>
            <w:hideMark/>
          </w:tcPr>
          <w:p w14:paraId="4EFB35B1" w14:textId="77777777" w:rsidR="00231515" w:rsidRDefault="00231515" w:rsidP="0090073C">
            <w:pPr>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Namjena podruma</w:t>
            </w:r>
          </w:p>
        </w:tc>
        <w:tc>
          <w:tcPr>
            <w:tcW w:w="964" w:type="dxa"/>
            <w:tcBorders>
              <w:top w:val="single" w:sz="8" w:space="0" w:color="auto"/>
              <w:left w:val="nil"/>
              <w:bottom w:val="single" w:sz="4" w:space="0" w:color="auto"/>
              <w:right w:val="single" w:sz="4" w:space="0" w:color="auto"/>
            </w:tcBorders>
            <w:shd w:val="clear" w:color="auto" w:fill="FFFFFF"/>
            <w:vAlign w:val="center"/>
            <w:hideMark/>
          </w:tcPr>
          <w:p w14:paraId="1647ADF5" w14:textId="77777777" w:rsidR="00231515" w:rsidRDefault="00231515" w:rsidP="0090073C">
            <w:pPr>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Broj etaža građevine</w:t>
            </w:r>
          </w:p>
        </w:tc>
        <w:tc>
          <w:tcPr>
            <w:tcW w:w="1077" w:type="dxa"/>
            <w:tcBorders>
              <w:top w:val="single" w:sz="8" w:space="0" w:color="auto"/>
              <w:left w:val="nil"/>
              <w:bottom w:val="single" w:sz="4" w:space="0" w:color="auto"/>
              <w:right w:val="single" w:sz="4" w:space="0" w:color="auto"/>
            </w:tcBorders>
            <w:shd w:val="clear" w:color="auto" w:fill="FFFFFF"/>
            <w:vAlign w:val="center"/>
            <w:hideMark/>
          </w:tcPr>
          <w:p w14:paraId="56E93DA2" w14:textId="77777777" w:rsidR="00231515" w:rsidRDefault="00231515" w:rsidP="0090073C">
            <w:pPr>
              <w:spacing w:after="0" w:line="240" w:lineRule="auto"/>
              <w:jc w:val="center"/>
              <w:rPr>
                <w:rFonts w:ascii="Times New Roman" w:eastAsia="Times New Roman" w:hAnsi="Times New Roman" w:cs="Times New Roman"/>
                <w:b/>
                <w:bCs/>
                <w:color w:val="000000"/>
                <w:sz w:val="19"/>
                <w:szCs w:val="19"/>
                <w:lang w:eastAsia="hr-HR"/>
              </w:rPr>
            </w:pPr>
            <w:proofErr w:type="spellStart"/>
            <w:r>
              <w:rPr>
                <w:rFonts w:ascii="Times New Roman" w:eastAsia="Times New Roman" w:hAnsi="Times New Roman" w:cs="Times New Roman"/>
                <w:b/>
                <w:bCs/>
                <w:color w:val="000000"/>
                <w:sz w:val="19"/>
                <w:szCs w:val="19"/>
                <w:lang w:eastAsia="hr-HR"/>
              </w:rPr>
              <w:t>Katnost</w:t>
            </w:r>
            <w:proofErr w:type="spellEnd"/>
            <w:r>
              <w:rPr>
                <w:rFonts w:ascii="Times New Roman" w:eastAsia="Times New Roman" w:hAnsi="Times New Roman" w:cs="Times New Roman"/>
                <w:b/>
                <w:bCs/>
                <w:color w:val="000000"/>
                <w:sz w:val="19"/>
                <w:szCs w:val="19"/>
                <w:lang w:eastAsia="hr-HR"/>
              </w:rPr>
              <w:t xml:space="preserve"> građevine</w:t>
            </w:r>
          </w:p>
        </w:tc>
        <w:tc>
          <w:tcPr>
            <w:tcW w:w="1191" w:type="dxa"/>
            <w:tcBorders>
              <w:top w:val="single" w:sz="8" w:space="0" w:color="auto"/>
              <w:left w:val="nil"/>
              <w:bottom w:val="single" w:sz="4" w:space="0" w:color="auto"/>
              <w:right w:val="single" w:sz="4" w:space="0" w:color="auto"/>
            </w:tcBorders>
            <w:shd w:val="clear" w:color="auto" w:fill="FFFFFF"/>
            <w:vAlign w:val="center"/>
            <w:hideMark/>
          </w:tcPr>
          <w:p w14:paraId="4CEE6171" w14:textId="77777777" w:rsidR="00231515" w:rsidRDefault="00231515" w:rsidP="0090073C">
            <w:pPr>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color w:val="000000"/>
                <w:sz w:val="19"/>
                <w:szCs w:val="19"/>
              </w:rPr>
              <w:t>Građevinska (bruto) površina</w:t>
            </w:r>
          </w:p>
        </w:tc>
        <w:tc>
          <w:tcPr>
            <w:tcW w:w="1191" w:type="dxa"/>
            <w:tcBorders>
              <w:top w:val="single" w:sz="8" w:space="0" w:color="auto"/>
              <w:left w:val="nil"/>
              <w:bottom w:val="single" w:sz="4" w:space="0" w:color="auto"/>
              <w:right w:val="single" w:sz="4" w:space="0" w:color="auto"/>
            </w:tcBorders>
            <w:shd w:val="clear" w:color="auto" w:fill="FFFFFF"/>
            <w:vAlign w:val="center"/>
            <w:hideMark/>
          </w:tcPr>
          <w:p w14:paraId="701D13F9" w14:textId="77777777" w:rsidR="00231515" w:rsidRDefault="00231515" w:rsidP="0090073C">
            <w:pPr>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Postotak izgrađenosti građevne čestice</w:t>
            </w:r>
          </w:p>
        </w:tc>
        <w:tc>
          <w:tcPr>
            <w:tcW w:w="1191" w:type="dxa"/>
            <w:tcBorders>
              <w:top w:val="single" w:sz="8" w:space="0" w:color="auto"/>
              <w:left w:val="nil"/>
              <w:bottom w:val="single" w:sz="4" w:space="0" w:color="auto"/>
              <w:right w:val="single" w:sz="8" w:space="0" w:color="auto"/>
            </w:tcBorders>
            <w:shd w:val="clear" w:color="auto" w:fill="FFFFFF"/>
            <w:vAlign w:val="center"/>
            <w:hideMark/>
          </w:tcPr>
          <w:p w14:paraId="26943530" w14:textId="77777777" w:rsidR="00231515" w:rsidRDefault="00231515" w:rsidP="0090073C">
            <w:pPr>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Koeficijent iskoristivosti građevne čestice</w:t>
            </w:r>
          </w:p>
        </w:tc>
      </w:tr>
      <w:tr w:rsidR="00231515" w14:paraId="1D7CF5DA" w14:textId="77777777" w:rsidTr="0090073C">
        <w:trPr>
          <w:cantSplit/>
          <w:tblHeader/>
        </w:trPr>
        <w:tc>
          <w:tcPr>
            <w:tcW w:w="964" w:type="dxa"/>
            <w:tcBorders>
              <w:top w:val="nil"/>
              <w:left w:val="single" w:sz="8" w:space="0" w:color="auto"/>
              <w:bottom w:val="single" w:sz="4" w:space="0" w:color="auto"/>
              <w:right w:val="single" w:sz="4" w:space="0" w:color="auto"/>
            </w:tcBorders>
            <w:shd w:val="clear" w:color="auto" w:fill="FFFFFF"/>
            <w:noWrap/>
            <w:vAlign w:val="bottom"/>
            <w:hideMark/>
          </w:tcPr>
          <w:p w14:paraId="2A551EEB" w14:textId="77777777" w:rsidR="00231515" w:rsidRDefault="00231515" w:rsidP="0090073C">
            <w:pPr>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Opis</w:t>
            </w:r>
          </w:p>
        </w:tc>
        <w:tc>
          <w:tcPr>
            <w:tcW w:w="851" w:type="dxa"/>
            <w:tcBorders>
              <w:top w:val="nil"/>
              <w:left w:val="nil"/>
              <w:bottom w:val="single" w:sz="4" w:space="0" w:color="auto"/>
              <w:right w:val="single" w:sz="4" w:space="0" w:color="auto"/>
            </w:tcBorders>
            <w:noWrap/>
            <w:vAlign w:val="bottom"/>
            <w:hideMark/>
          </w:tcPr>
          <w:p w14:paraId="1E8FD6FE" w14:textId="77777777" w:rsidR="00231515" w:rsidRDefault="00231515" w:rsidP="0090073C">
            <w:pPr>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tc>
        <w:tc>
          <w:tcPr>
            <w:tcW w:w="907" w:type="dxa"/>
            <w:tcBorders>
              <w:top w:val="nil"/>
              <w:left w:val="nil"/>
              <w:bottom w:val="single" w:sz="4" w:space="0" w:color="auto"/>
              <w:right w:val="single" w:sz="4" w:space="0" w:color="auto"/>
            </w:tcBorders>
            <w:noWrap/>
            <w:vAlign w:val="bottom"/>
            <w:hideMark/>
          </w:tcPr>
          <w:p w14:paraId="0F379BE7" w14:textId="77777777" w:rsidR="00231515" w:rsidRDefault="00231515" w:rsidP="0090073C">
            <w:pPr>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tc>
        <w:tc>
          <w:tcPr>
            <w:tcW w:w="1191" w:type="dxa"/>
            <w:tcBorders>
              <w:top w:val="nil"/>
              <w:left w:val="nil"/>
              <w:bottom w:val="single" w:sz="4" w:space="0" w:color="auto"/>
              <w:right w:val="single" w:sz="4" w:space="0" w:color="auto"/>
            </w:tcBorders>
            <w:noWrap/>
            <w:vAlign w:val="bottom"/>
            <w:hideMark/>
          </w:tcPr>
          <w:p w14:paraId="6364A749" w14:textId="77777777" w:rsidR="00231515" w:rsidRDefault="00231515" w:rsidP="0090073C">
            <w:pPr>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tc>
        <w:tc>
          <w:tcPr>
            <w:tcW w:w="1191" w:type="dxa"/>
            <w:tcBorders>
              <w:top w:val="nil"/>
              <w:left w:val="nil"/>
              <w:bottom w:val="single" w:sz="4" w:space="0" w:color="auto"/>
              <w:right w:val="single" w:sz="4" w:space="0" w:color="auto"/>
            </w:tcBorders>
            <w:noWrap/>
            <w:vAlign w:val="bottom"/>
            <w:hideMark/>
          </w:tcPr>
          <w:p w14:paraId="27728878" w14:textId="77777777" w:rsidR="00231515" w:rsidRDefault="00231515" w:rsidP="0090073C">
            <w:pPr>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tc>
        <w:tc>
          <w:tcPr>
            <w:tcW w:w="1191" w:type="dxa"/>
            <w:tcBorders>
              <w:top w:val="nil"/>
              <w:left w:val="nil"/>
              <w:bottom w:val="single" w:sz="4" w:space="0" w:color="auto"/>
              <w:right w:val="single" w:sz="4" w:space="0" w:color="auto"/>
            </w:tcBorders>
            <w:shd w:val="clear" w:color="auto" w:fill="FFFFFF"/>
            <w:noWrap/>
            <w:vAlign w:val="bottom"/>
            <w:hideMark/>
          </w:tcPr>
          <w:p w14:paraId="6FEA1B1D" w14:textId="77777777" w:rsidR="00231515" w:rsidRDefault="00231515" w:rsidP="0090073C">
            <w:pPr>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 </w:t>
            </w:r>
          </w:p>
        </w:tc>
        <w:tc>
          <w:tcPr>
            <w:tcW w:w="1021" w:type="dxa"/>
            <w:tcBorders>
              <w:top w:val="nil"/>
              <w:left w:val="nil"/>
              <w:bottom w:val="single" w:sz="4" w:space="0" w:color="auto"/>
              <w:right w:val="single" w:sz="4" w:space="0" w:color="auto"/>
            </w:tcBorders>
            <w:shd w:val="clear" w:color="auto" w:fill="FFFFFF"/>
            <w:noWrap/>
            <w:vAlign w:val="bottom"/>
            <w:hideMark/>
          </w:tcPr>
          <w:p w14:paraId="031F183B" w14:textId="77777777" w:rsidR="00231515" w:rsidRDefault="00231515" w:rsidP="0090073C">
            <w:pPr>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opis</w:t>
            </w:r>
          </w:p>
        </w:tc>
        <w:tc>
          <w:tcPr>
            <w:tcW w:w="1134" w:type="dxa"/>
            <w:tcBorders>
              <w:top w:val="nil"/>
              <w:left w:val="nil"/>
              <w:bottom w:val="single" w:sz="4" w:space="0" w:color="auto"/>
              <w:right w:val="single" w:sz="4" w:space="0" w:color="auto"/>
            </w:tcBorders>
            <w:shd w:val="clear" w:color="auto" w:fill="FFFFFF"/>
            <w:noWrap/>
            <w:vAlign w:val="bottom"/>
            <w:hideMark/>
          </w:tcPr>
          <w:p w14:paraId="5AF14A1A" w14:textId="77777777" w:rsidR="00231515" w:rsidRDefault="00231515" w:rsidP="0090073C">
            <w:pPr>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opis</w:t>
            </w:r>
          </w:p>
        </w:tc>
        <w:tc>
          <w:tcPr>
            <w:tcW w:w="964" w:type="dxa"/>
            <w:tcBorders>
              <w:top w:val="nil"/>
              <w:left w:val="nil"/>
              <w:bottom w:val="single" w:sz="4" w:space="0" w:color="auto"/>
              <w:right w:val="single" w:sz="4" w:space="0" w:color="auto"/>
            </w:tcBorders>
            <w:shd w:val="clear" w:color="auto" w:fill="FFFFFF"/>
            <w:noWrap/>
            <w:vAlign w:val="bottom"/>
            <w:hideMark/>
          </w:tcPr>
          <w:p w14:paraId="75B4A9E7" w14:textId="77777777" w:rsidR="00231515" w:rsidRDefault="00231515" w:rsidP="0090073C">
            <w:pPr>
              <w:spacing w:after="0" w:line="240" w:lineRule="auto"/>
              <w:jc w:val="center"/>
              <w:rPr>
                <w:rFonts w:ascii="Times New Roman" w:eastAsia="Times New Roman" w:hAnsi="Times New Roman" w:cs="Times New Roman"/>
                <w:color w:val="000000"/>
                <w:sz w:val="19"/>
                <w:szCs w:val="19"/>
                <w:lang w:eastAsia="hr-HR"/>
              </w:rPr>
            </w:pPr>
            <w:proofErr w:type="spellStart"/>
            <w:r>
              <w:rPr>
                <w:rFonts w:ascii="Times New Roman" w:eastAsia="Times New Roman" w:hAnsi="Times New Roman" w:cs="Times New Roman"/>
                <w:color w:val="000000"/>
                <w:sz w:val="19"/>
                <w:szCs w:val="19"/>
                <w:lang w:eastAsia="hr-HR"/>
              </w:rPr>
              <w:t>aps</w:t>
            </w:r>
            <w:proofErr w:type="spellEnd"/>
            <w:r>
              <w:rPr>
                <w:rFonts w:ascii="Times New Roman" w:eastAsia="Times New Roman" w:hAnsi="Times New Roman" w:cs="Times New Roman"/>
                <w:color w:val="000000"/>
                <w:sz w:val="19"/>
                <w:szCs w:val="19"/>
                <w:lang w:eastAsia="hr-HR"/>
              </w:rPr>
              <w:t>.</w:t>
            </w:r>
          </w:p>
        </w:tc>
        <w:tc>
          <w:tcPr>
            <w:tcW w:w="1077" w:type="dxa"/>
            <w:tcBorders>
              <w:top w:val="nil"/>
              <w:left w:val="nil"/>
              <w:bottom w:val="single" w:sz="4" w:space="0" w:color="auto"/>
              <w:right w:val="single" w:sz="4" w:space="0" w:color="auto"/>
            </w:tcBorders>
            <w:shd w:val="clear" w:color="auto" w:fill="FFFFFF"/>
            <w:noWrap/>
            <w:vAlign w:val="bottom"/>
            <w:hideMark/>
          </w:tcPr>
          <w:p w14:paraId="2EE6E753" w14:textId="77777777" w:rsidR="00231515" w:rsidRDefault="00231515" w:rsidP="0090073C">
            <w:pPr>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opis</w:t>
            </w:r>
          </w:p>
        </w:tc>
        <w:tc>
          <w:tcPr>
            <w:tcW w:w="1191" w:type="dxa"/>
            <w:tcBorders>
              <w:top w:val="nil"/>
              <w:left w:val="nil"/>
              <w:bottom w:val="single" w:sz="4" w:space="0" w:color="auto"/>
              <w:right w:val="single" w:sz="4" w:space="0" w:color="auto"/>
            </w:tcBorders>
            <w:noWrap/>
            <w:vAlign w:val="bottom"/>
            <w:hideMark/>
          </w:tcPr>
          <w:p w14:paraId="6B451DE9" w14:textId="77777777" w:rsidR="00231515" w:rsidRDefault="00231515" w:rsidP="0090073C">
            <w:pPr>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tc>
        <w:tc>
          <w:tcPr>
            <w:tcW w:w="1191" w:type="dxa"/>
            <w:tcBorders>
              <w:top w:val="nil"/>
              <w:left w:val="nil"/>
              <w:bottom w:val="single" w:sz="4" w:space="0" w:color="auto"/>
              <w:right w:val="single" w:sz="4" w:space="0" w:color="auto"/>
            </w:tcBorders>
            <w:shd w:val="clear" w:color="auto" w:fill="FFFFFF"/>
            <w:noWrap/>
            <w:vAlign w:val="bottom"/>
            <w:hideMark/>
          </w:tcPr>
          <w:p w14:paraId="55996DC7" w14:textId="77777777" w:rsidR="00231515" w:rsidRDefault="00231515" w:rsidP="0090073C">
            <w:pPr>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w:t>
            </w:r>
          </w:p>
        </w:tc>
        <w:tc>
          <w:tcPr>
            <w:tcW w:w="1191" w:type="dxa"/>
            <w:tcBorders>
              <w:top w:val="nil"/>
              <w:left w:val="nil"/>
              <w:bottom w:val="single" w:sz="4" w:space="0" w:color="auto"/>
              <w:right w:val="single" w:sz="8" w:space="0" w:color="auto"/>
            </w:tcBorders>
            <w:shd w:val="clear" w:color="auto" w:fill="FFFFFF"/>
            <w:noWrap/>
            <w:vAlign w:val="bottom"/>
            <w:hideMark/>
          </w:tcPr>
          <w:p w14:paraId="7A154820" w14:textId="77777777" w:rsidR="00231515" w:rsidRDefault="00231515" w:rsidP="0090073C">
            <w:pPr>
              <w:spacing w:after="0" w:line="240" w:lineRule="auto"/>
              <w:jc w:val="center"/>
              <w:rPr>
                <w:rFonts w:ascii="Times New Roman" w:eastAsia="Times New Roman" w:hAnsi="Times New Roman" w:cs="Times New Roman"/>
                <w:color w:val="000000"/>
                <w:sz w:val="19"/>
                <w:szCs w:val="19"/>
                <w:lang w:eastAsia="hr-HR"/>
              </w:rPr>
            </w:pPr>
            <w:proofErr w:type="spellStart"/>
            <w:r>
              <w:rPr>
                <w:rFonts w:ascii="Times New Roman" w:eastAsia="Times New Roman" w:hAnsi="Times New Roman" w:cs="Times New Roman"/>
                <w:color w:val="000000"/>
                <w:sz w:val="19"/>
                <w:szCs w:val="19"/>
                <w:lang w:eastAsia="hr-HR"/>
              </w:rPr>
              <w:t>koef</w:t>
            </w:r>
            <w:proofErr w:type="spellEnd"/>
            <w:r>
              <w:rPr>
                <w:rFonts w:ascii="Times New Roman" w:eastAsia="Times New Roman" w:hAnsi="Times New Roman" w:cs="Times New Roman"/>
                <w:color w:val="000000"/>
                <w:sz w:val="19"/>
                <w:szCs w:val="19"/>
                <w:lang w:eastAsia="hr-HR"/>
              </w:rPr>
              <w:t>.</w:t>
            </w:r>
          </w:p>
        </w:tc>
      </w:tr>
      <w:tr w:rsidR="00231515" w14:paraId="1DBC886E" w14:textId="77777777" w:rsidTr="0090073C">
        <w:trPr>
          <w:cantSplit/>
          <w:tblHeader/>
        </w:trPr>
        <w:tc>
          <w:tcPr>
            <w:tcW w:w="964" w:type="dxa"/>
            <w:tcBorders>
              <w:top w:val="nil"/>
              <w:left w:val="single" w:sz="8" w:space="0" w:color="auto"/>
              <w:bottom w:val="single" w:sz="4" w:space="0" w:color="auto"/>
              <w:right w:val="single" w:sz="4" w:space="0" w:color="auto"/>
            </w:tcBorders>
            <w:shd w:val="clear" w:color="auto" w:fill="FFFFFF"/>
            <w:noWrap/>
            <w:vAlign w:val="bottom"/>
            <w:hideMark/>
          </w:tcPr>
          <w:p w14:paraId="5DF07A58" w14:textId="77777777" w:rsidR="00231515" w:rsidRDefault="00231515" w:rsidP="0090073C">
            <w:pPr>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w:t>
            </w:r>
          </w:p>
        </w:tc>
        <w:tc>
          <w:tcPr>
            <w:tcW w:w="851" w:type="dxa"/>
            <w:tcBorders>
              <w:top w:val="nil"/>
              <w:left w:val="nil"/>
              <w:bottom w:val="single" w:sz="4" w:space="0" w:color="auto"/>
              <w:right w:val="single" w:sz="4" w:space="0" w:color="auto"/>
            </w:tcBorders>
            <w:shd w:val="clear" w:color="auto" w:fill="FFFFFF"/>
            <w:noWrap/>
            <w:vAlign w:val="bottom"/>
            <w:hideMark/>
          </w:tcPr>
          <w:p w14:paraId="6D926D1D" w14:textId="77777777" w:rsidR="00231515" w:rsidRDefault="00231515" w:rsidP="0090073C">
            <w:pPr>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2</w:t>
            </w:r>
          </w:p>
        </w:tc>
        <w:tc>
          <w:tcPr>
            <w:tcW w:w="907" w:type="dxa"/>
            <w:tcBorders>
              <w:top w:val="nil"/>
              <w:left w:val="nil"/>
              <w:bottom w:val="single" w:sz="4" w:space="0" w:color="auto"/>
              <w:right w:val="single" w:sz="4" w:space="0" w:color="auto"/>
            </w:tcBorders>
            <w:shd w:val="clear" w:color="auto" w:fill="FFFFFF"/>
            <w:noWrap/>
            <w:vAlign w:val="bottom"/>
            <w:hideMark/>
          </w:tcPr>
          <w:p w14:paraId="2570E800" w14:textId="77777777" w:rsidR="00231515" w:rsidRDefault="00231515" w:rsidP="0090073C">
            <w:pPr>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3*</w:t>
            </w:r>
          </w:p>
        </w:tc>
        <w:tc>
          <w:tcPr>
            <w:tcW w:w="1191" w:type="dxa"/>
            <w:tcBorders>
              <w:top w:val="nil"/>
              <w:left w:val="nil"/>
              <w:bottom w:val="single" w:sz="4" w:space="0" w:color="auto"/>
              <w:right w:val="single" w:sz="4" w:space="0" w:color="auto"/>
            </w:tcBorders>
            <w:shd w:val="clear" w:color="auto" w:fill="FFFFFF"/>
            <w:noWrap/>
            <w:vAlign w:val="bottom"/>
            <w:hideMark/>
          </w:tcPr>
          <w:p w14:paraId="77810237" w14:textId="77777777" w:rsidR="00231515" w:rsidRDefault="00231515" w:rsidP="0090073C">
            <w:pPr>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4*</w:t>
            </w:r>
          </w:p>
        </w:tc>
        <w:tc>
          <w:tcPr>
            <w:tcW w:w="1191" w:type="dxa"/>
            <w:tcBorders>
              <w:top w:val="nil"/>
              <w:left w:val="nil"/>
              <w:bottom w:val="single" w:sz="4" w:space="0" w:color="auto"/>
              <w:right w:val="single" w:sz="4" w:space="0" w:color="auto"/>
            </w:tcBorders>
            <w:shd w:val="clear" w:color="auto" w:fill="FFFFFF"/>
            <w:noWrap/>
            <w:vAlign w:val="bottom"/>
            <w:hideMark/>
          </w:tcPr>
          <w:p w14:paraId="2B3EFD5B" w14:textId="77777777" w:rsidR="00231515" w:rsidRDefault="00231515" w:rsidP="0090073C">
            <w:pPr>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5*</w:t>
            </w:r>
          </w:p>
        </w:tc>
        <w:tc>
          <w:tcPr>
            <w:tcW w:w="1191" w:type="dxa"/>
            <w:tcBorders>
              <w:top w:val="nil"/>
              <w:left w:val="nil"/>
              <w:bottom w:val="single" w:sz="4" w:space="0" w:color="auto"/>
              <w:right w:val="single" w:sz="4" w:space="0" w:color="auto"/>
            </w:tcBorders>
            <w:shd w:val="clear" w:color="auto" w:fill="FFFFFF"/>
            <w:noWrap/>
            <w:vAlign w:val="bottom"/>
            <w:hideMark/>
          </w:tcPr>
          <w:p w14:paraId="2A8A4BD3" w14:textId="77777777" w:rsidR="00231515" w:rsidRDefault="00231515" w:rsidP="0090073C">
            <w:pPr>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6*</w:t>
            </w:r>
          </w:p>
        </w:tc>
        <w:tc>
          <w:tcPr>
            <w:tcW w:w="1021" w:type="dxa"/>
            <w:tcBorders>
              <w:top w:val="nil"/>
              <w:left w:val="nil"/>
              <w:bottom w:val="single" w:sz="4" w:space="0" w:color="auto"/>
              <w:right w:val="single" w:sz="4" w:space="0" w:color="auto"/>
            </w:tcBorders>
            <w:shd w:val="clear" w:color="auto" w:fill="FFFFFF"/>
            <w:noWrap/>
            <w:vAlign w:val="bottom"/>
            <w:hideMark/>
          </w:tcPr>
          <w:p w14:paraId="168BA73C" w14:textId="77777777" w:rsidR="00231515" w:rsidRDefault="00231515" w:rsidP="0090073C">
            <w:pPr>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7</w:t>
            </w:r>
          </w:p>
        </w:tc>
        <w:tc>
          <w:tcPr>
            <w:tcW w:w="1134" w:type="dxa"/>
            <w:tcBorders>
              <w:top w:val="nil"/>
              <w:left w:val="nil"/>
              <w:bottom w:val="single" w:sz="4" w:space="0" w:color="auto"/>
              <w:right w:val="single" w:sz="4" w:space="0" w:color="auto"/>
            </w:tcBorders>
            <w:shd w:val="clear" w:color="auto" w:fill="FFFFFF"/>
            <w:noWrap/>
            <w:vAlign w:val="bottom"/>
            <w:hideMark/>
          </w:tcPr>
          <w:p w14:paraId="069B6A83" w14:textId="77777777" w:rsidR="00231515" w:rsidRDefault="00231515" w:rsidP="0090073C">
            <w:pPr>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7a</w:t>
            </w:r>
          </w:p>
        </w:tc>
        <w:tc>
          <w:tcPr>
            <w:tcW w:w="964" w:type="dxa"/>
            <w:tcBorders>
              <w:top w:val="nil"/>
              <w:left w:val="nil"/>
              <w:bottom w:val="single" w:sz="4" w:space="0" w:color="auto"/>
              <w:right w:val="single" w:sz="4" w:space="0" w:color="auto"/>
            </w:tcBorders>
            <w:shd w:val="clear" w:color="auto" w:fill="FFFFFF"/>
            <w:noWrap/>
            <w:vAlign w:val="bottom"/>
            <w:hideMark/>
          </w:tcPr>
          <w:p w14:paraId="1351E288" w14:textId="77777777" w:rsidR="00231515" w:rsidRDefault="00231515" w:rsidP="0090073C">
            <w:pPr>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8</w:t>
            </w:r>
          </w:p>
        </w:tc>
        <w:tc>
          <w:tcPr>
            <w:tcW w:w="1077" w:type="dxa"/>
            <w:tcBorders>
              <w:top w:val="nil"/>
              <w:left w:val="nil"/>
              <w:bottom w:val="single" w:sz="4" w:space="0" w:color="auto"/>
              <w:right w:val="single" w:sz="4" w:space="0" w:color="auto"/>
            </w:tcBorders>
            <w:shd w:val="clear" w:color="auto" w:fill="FFFFFF"/>
            <w:noWrap/>
            <w:vAlign w:val="bottom"/>
            <w:hideMark/>
          </w:tcPr>
          <w:p w14:paraId="476C4510" w14:textId="77777777" w:rsidR="00231515" w:rsidRDefault="00231515" w:rsidP="0090073C">
            <w:pPr>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9</w:t>
            </w:r>
          </w:p>
        </w:tc>
        <w:tc>
          <w:tcPr>
            <w:tcW w:w="1191" w:type="dxa"/>
            <w:tcBorders>
              <w:top w:val="nil"/>
              <w:left w:val="nil"/>
              <w:bottom w:val="single" w:sz="4" w:space="0" w:color="auto"/>
              <w:right w:val="single" w:sz="4" w:space="0" w:color="auto"/>
            </w:tcBorders>
            <w:shd w:val="clear" w:color="auto" w:fill="FFFFFF"/>
            <w:noWrap/>
            <w:vAlign w:val="bottom"/>
            <w:hideMark/>
          </w:tcPr>
          <w:p w14:paraId="1FA23F7F" w14:textId="77777777" w:rsidR="00231515" w:rsidRDefault="00231515" w:rsidP="0090073C">
            <w:pPr>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10*</w:t>
            </w:r>
          </w:p>
        </w:tc>
        <w:tc>
          <w:tcPr>
            <w:tcW w:w="1191" w:type="dxa"/>
            <w:tcBorders>
              <w:top w:val="nil"/>
              <w:left w:val="nil"/>
              <w:bottom w:val="single" w:sz="4" w:space="0" w:color="auto"/>
              <w:right w:val="single" w:sz="4" w:space="0" w:color="auto"/>
            </w:tcBorders>
            <w:shd w:val="clear" w:color="auto" w:fill="FFFFFF"/>
            <w:noWrap/>
            <w:vAlign w:val="bottom"/>
            <w:hideMark/>
          </w:tcPr>
          <w:p w14:paraId="2E6AA5F5" w14:textId="77777777" w:rsidR="00231515" w:rsidRDefault="00231515" w:rsidP="0090073C">
            <w:pPr>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11*</w:t>
            </w:r>
          </w:p>
        </w:tc>
        <w:tc>
          <w:tcPr>
            <w:tcW w:w="1191" w:type="dxa"/>
            <w:tcBorders>
              <w:top w:val="nil"/>
              <w:left w:val="nil"/>
              <w:bottom w:val="single" w:sz="4" w:space="0" w:color="auto"/>
              <w:right w:val="single" w:sz="8" w:space="0" w:color="auto"/>
            </w:tcBorders>
            <w:shd w:val="clear" w:color="auto" w:fill="FFFFFF"/>
            <w:noWrap/>
            <w:vAlign w:val="bottom"/>
            <w:hideMark/>
          </w:tcPr>
          <w:p w14:paraId="4C6D7208" w14:textId="77777777" w:rsidR="00231515" w:rsidRDefault="00231515" w:rsidP="0090073C">
            <w:pPr>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12*</w:t>
            </w:r>
          </w:p>
        </w:tc>
      </w:tr>
      <w:tr w:rsidR="00231515" w14:paraId="21A6B150" w14:textId="77777777" w:rsidTr="0090073C">
        <w:trPr>
          <w:cantSplit/>
        </w:trPr>
        <w:tc>
          <w:tcPr>
            <w:tcW w:w="964" w:type="dxa"/>
            <w:tcBorders>
              <w:top w:val="nil"/>
              <w:left w:val="single" w:sz="4" w:space="0" w:color="auto"/>
              <w:bottom w:val="nil"/>
              <w:right w:val="single" w:sz="4" w:space="0" w:color="auto"/>
            </w:tcBorders>
            <w:shd w:val="clear" w:color="auto" w:fill="FFFFFF"/>
            <w:noWrap/>
            <w:vAlign w:val="center"/>
            <w:hideMark/>
          </w:tcPr>
          <w:p w14:paraId="64CAB089" w14:textId="77777777" w:rsidR="00231515" w:rsidRDefault="00231515" w:rsidP="0090073C">
            <w:pPr>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K2-D16</w:t>
            </w:r>
          </w:p>
        </w:tc>
        <w:tc>
          <w:tcPr>
            <w:tcW w:w="851" w:type="dxa"/>
            <w:tcBorders>
              <w:top w:val="nil"/>
              <w:left w:val="nil"/>
              <w:bottom w:val="nil"/>
              <w:right w:val="single" w:sz="4" w:space="0" w:color="auto"/>
            </w:tcBorders>
            <w:shd w:val="clear" w:color="auto" w:fill="FFFFFF"/>
            <w:noWrap/>
            <w:vAlign w:val="center"/>
            <w:hideMark/>
          </w:tcPr>
          <w:p w14:paraId="4EE36A09" w14:textId="77777777" w:rsidR="00231515" w:rsidRDefault="00231515" w:rsidP="0090073C">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721,59</w:t>
            </w:r>
          </w:p>
        </w:tc>
        <w:tc>
          <w:tcPr>
            <w:tcW w:w="907" w:type="dxa"/>
            <w:tcBorders>
              <w:top w:val="nil"/>
              <w:left w:val="nil"/>
              <w:bottom w:val="nil"/>
              <w:right w:val="single" w:sz="4" w:space="0" w:color="auto"/>
            </w:tcBorders>
            <w:shd w:val="clear" w:color="auto" w:fill="FFFFFF"/>
            <w:noWrap/>
            <w:vAlign w:val="center"/>
            <w:hideMark/>
          </w:tcPr>
          <w:p w14:paraId="0567B530" w14:textId="77777777" w:rsidR="00231515" w:rsidRDefault="00231515" w:rsidP="0090073C">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w:t>
            </w:r>
          </w:p>
        </w:tc>
        <w:tc>
          <w:tcPr>
            <w:tcW w:w="1191" w:type="dxa"/>
            <w:tcBorders>
              <w:top w:val="nil"/>
              <w:left w:val="nil"/>
              <w:bottom w:val="nil"/>
              <w:right w:val="single" w:sz="4" w:space="0" w:color="auto"/>
            </w:tcBorders>
            <w:shd w:val="clear" w:color="auto" w:fill="FFFFFF"/>
            <w:noWrap/>
            <w:vAlign w:val="center"/>
            <w:hideMark/>
          </w:tcPr>
          <w:p w14:paraId="769EA4B6" w14:textId="77777777" w:rsidR="00231515" w:rsidRDefault="00231515" w:rsidP="0090073C">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w:t>
            </w:r>
          </w:p>
        </w:tc>
        <w:tc>
          <w:tcPr>
            <w:tcW w:w="1191" w:type="dxa"/>
            <w:tcBorders>
              <w:top w:val="nil"/>
              <w:left w:val="nil"/>
              <w:bottom w:val="nil"/>
              <w:right w:val="single" w:sz="4" w:space="0" w:color="auto"/>
            </w:tcBorders>
            <w:shd w:val="clear" w:color="auto" w:fill="FFFFFF"/>
            <w:noWrap/>
            <w:vAlign w:val="center"/>
            <w:hideMark/>
          </w:tcPr>
          <w:p w14:paraId="3F21D5C0" w14:textId="77777777" w:rsidR="00231515" w:rsidRDefault="00231515" w:rsidP="0090073C">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w:t>
            </w:r>
          </w:p>
        </w:tc>
        <w:tc>
          <w:tcPr>
            <w:tcW w:w="1191" w:type="dxa"/>
            <w:tcBorders>
              <w:top w:val="nil"/>
              <w:left w:val="nil"/>
              <w:bottom w:val="nil"/>
              <w:right w:val="single" w:sz="4" w:space="0" w:color="auto"/>
            </w:tcBorders>
            <w:shd w:val="clear" w:color="auto" w:fill="FFFFFF"/>
            <w:noWrap/>
            <w:vAlign w:val="center"/>
            <w:hideMark/>
          </w:tcPr>
          <w:p w14:paraId="1011F581" w14:textId="77777777" w:rsidR="00231515" w:rsidRDefault="00231515" w:rsidP="0090073C">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w:t>
            </w:r>
          </w:p>
        </w:tc>
        <w:tc>
          <w:tcPr>
            <w:tcW w:w="1021" w:type="dxa"/>
            <w:tcBorders>
              <w:top w:val="nil"/>
              <w:left w:val="nil"/>
              <w:bottom w:val="nil"/>
              <w:right w:val="single" w:sz="4" w:space="0" w:color="auto"/>
            </w:tcBorders>
            <w:shd w:val="clear" w:color="auto" w:fill="FFFFFF"/>
            <w:vAlign w:val="center"/>
            <w:hideMark/>
          </w:tcPr>
          <w:p w14:paraId="1C0405AC" w14:textId="77777777" w:rsidR="00231515" w:rsidRDefault="00231515" w:rsidP="0090073C">
            <w:pPr>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 xml:space="preserve">pretežno trgovačka - </w:t>
            </w:r>
          </w:p>
        </w:tc>
        <w:tc>
          <w:tcPr>
            <w:tcW w:w="1134" w:type="dxa"/>
            <w:tcBorders>
              <w:top w:val="nil"/>
              <w:left w:val="nil"/>
              <w:bottom w:val="nil"/>
              <w:right w:val="single" w:sz="4" w:space="0" w:color="auto"/>
            </w:tcBorders>
            <w:shd w:val="clear" w:color="auto" w:fill="FFFFFF"/>
            <w:vAlign w:val="center"/>
            <w:hideMark/>
          </w:tcPr>
          <w:p w14:paraId="615A469D" w14:textId="77777777" w:rsidR="00231515" w:rsidRDefault="00231515" w:rsidP="0090073C">
            <w:pPr>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w:t>
            </w:r>
          </w:p>
        </w:tc>
        <w:tc>
          <w:tcPr>
            <w:tcW w:w="964" w:type="dxa"/>
            <w:tcBorders>
              <w:top w:val="nil"/>
              <w:left w:val="nil"/>
              <w:bottom w:val="nil"/>
              <w:right w:val="single" w:sz="4" w:space="0" w:color="auto"/>
            </w:tcBorders>
            <w:shd w:val="clear" w:color="auto" w:fill="FFFFFF"/>
            <w:noWrap/>
            <w:vAlign w:val="center"/>
            <w:hideMark/>
          </w:tcPr>
          <w:p w14:paraId="5F53D88A" w14:textId="77777777" w:rsidR="00231515" w:rsidRDefault="00231515" w:rsidP="0090073C">
            <w:pPr>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w:t>
            </w:r>
          </w:p>
        </w:tc>
        <w:tc>
          <w:tcPr>
            <w:tcW w:w="1077" w:type="dxa"/>
            <w:tcBorders>
              <w:top w:val="nil"/>
              <w:left w:val="nil"/>
              <w:bottom w:val="nil"/>
              <w:right w:val="single" w:sz="4" w:space="0" w:color="auto"/>
            </w:tcBorders>
            <w:shd w:val="clear" w:color="auto" w:fill="FFFFFF"/>
            <w:noWrap/>
            <w:vAlign w:val="center"/>
            <w:hideMark/>
          </w:tcPr>
          <w:p w14:paraId="2EA7085D" w14:textId="77777777" w:rsidR="00231515" w:rsidRDefault="00231515" w:rsidP="0090073C">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w:t>
            </w:r>
          </w:p>
        </w:tc>
        <w:tc>
          <w:tcPr>
            <w:tcW w:w="1191" w:type="dxa"/>
            <w:tcBorders>
              <w:top w:val="nil"/>
              <w:left w:val="nil"/>
              <w:bottom w:val="nil"/>
              <w:right w:val="single" w:sz="4" w:space="0" w:color="auto"/>
            </w:tcBorders>
            <w:shd w:val="clear" w:color="auto" w:fill="FFFFFF"/>
            <w:noWrap/>
            <w:vAlign w:val="center"/>
            <w:hideMark/>
          </w:tcPr>
          <w:p w14:paraId="58F8B6A5" w14:textId="77777777" w:rsidR="00231515" w:rsidRDefault="00231515" w:rsidP="0090073C">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w:t>
            </w:r>
          </w:p>
        </w:tc>
        <w:tc>
          <w:tcPr>
            <w:tcW w:w="1191" w:type="dxa"/>
            <w:tcBorders>
              <w:top w:val="nil"/>
              <w:left w:val="nil"/>
              <w:bottom w:val="nil"/>
              <w:right w:val="single" w:sz="4" w:space="0" w:color="auto"/>
            </w:tcBorders>
            <w:shd w:val="clear" w:color="auto" w:fill="FFFFFF"/>
            <w:noWrap/>
            <w:vAlign w:val="center"/>
            <w:hideMark/>
          </w:tcPr>
          <w:p w14:paraId="5883B021" w14:textId="77777777" w:rsidR="00231515" w:rsidRDefault="00231515" w:rsidP="0090073C">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w:t>
            </w:r>
          </w:p>
        </w:tc>
        <w:tc>
          <w:tcPr>
            <w:tcW w:w="1191" w:type="dxa"/>
            <w:tcBorders>
              <w:top w:val="nil"/>
              <w:left w:val="nil"/>
              <w:bottom w:val="nil"/>
              <w:right w:val="single" w:sz="8" w:space="0" w:color="auto"/>
            </w:tcBorders>
            <w:shd w:val="clear" w:color="auto" w:fill="FFFFFF"/>
            <w:noWrap/>
            <w:vAlign w:val="center"/>
            <w:hideMark/>
          </w:tcPr>
          <w:p w14:paraId="4F08DA2C" w14:textId="77777777" w:rsidR="00231515" w:rsidRDefault="00231515" w:rsidP="0090073C">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w:t>
            </w:r>
          </w:p>
        </w:tc>
      </w:tr>
      <w:tr w:rsidR="00231515" w14:paraId="45F4CAEF" w14:textId="77777777" w:rsidTr="0090073C">
        <w:trPr>
          <w:cantSplit/>
        </w:trPr>
        <w:tc>
          <w:tcPr>
            <w:tcW w:w="96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2ED100C" w14:textId="77777777" w:rsidR="00231515" w:rsidRDefault="00231515" w:rsidP="0090073C">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K3-D29</w:t>
            </w:r>
          </w:p>
        </w:tc>
        <w:tc>
          <w:tcPr>
            <w:tcW w:w="851" w:type="dxa"/>
            <w:tcBorders>
              <w:top w:val="single" w:sz="4" w:space="0" w:color="auto"/>
              <w:left w:val="nil"/>
              <w:bottom w:val="single" w:sz="4" w:space="0" w:color="auto"/>
              <w:right w:val="single" w:sz="4" w:space="0" w:color="auto"/>
            </w:tcBorders>
            <w:shd w:val="clear" w:color="auto" w:fill="FFFFFF"/>
            <w:noWrap/>
            <w:vAlign w:val="center"/>
            <w:hideMark/>
          </w:tcPr>
          <w:p w14:paraId="2B8D68DD" w14:textId="77777777" w:rsidR="00231515" w:rsidRDefault="00231515" w:rsidP="0090073C">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1.308,05</w:t>
            </w:r>
          </w:p>
        </w:tc>
        <w:tc>
          <w:tcPr>
            <w:tcW w:w="907" w:type="dxa"/>
            <w:tcBorders>
              <w:top w:val="single" w:sz="4" w:space="0" w:color="auto"/>
              <w:left w:val="nil"/>
              <w:bottom w:val="single" w:sz="4" w:space="0" w:color="auto"/>
              <w:right w:val="single" w:sz="4" w:space="0" w:color="auto"/>
            </w:tcBorders>
            <w:shd w:val="clear" w:color="auto" w:fill="FFFFFF"/>
            <w:noWrap/>
            <w:vAlign w:val="center"/>
            <w:hideMark/>
          </w:tcPr>
          <w:p w14:paraId="6AFCAB38" w14:textId="77777777" w:rsidR="00231515" w:rsidRDefault="00231515" w:rsidP="0090073C">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do</w:t>
            </w:r>
          </w:p>
          <w:p w14:paraId="7A416160" w14:textId="77777777" w:rsidR="00231515" w:rsidRDefault="00231515" w:rsidP="0090073C">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1.243,94</w:t>
            </w:r>
          </w:p>
        </w:tc>
        <w:tc>
          <w:tcPr>
            <w:tcW w:w="1191" w:type="dxa"/>
            <w:tcBorders>
              <w:top w:val="single" w:sz="4" w:space="0" w:color="auto"/>
              <w:left w:val="nil"/>
              <w:bottom w:val="single" w:sz="4" w:space="0" w:color="auto"/>
              <w:right w:val="single" w:sz="4" w:space="0" w:color="auto"/>
            </w:tcBorders>
            <w:shd w:val="clear" w:color="auto" w:fill="FFFFFF"/>
            <w:noWrap/>
            <w:vAlign w:val="center"/>
            <w:hideMark/>
          </w:tcPr>
          <w:p w14:paraId="39419E94" w14:textId="77777777" w:rsidR="00231515" w:rsidRDefault="00231515" w:rsidP="0090073C">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do</w:t>
            </w:r>
          </w:p>
          <w:p w14:paraId="256D739A" w14:textId="77777777" w:rsidR="00231515" w:rsidRDefault="00231515" w:rsidP="0090073C">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1.243,94</w:t>
            </w:r>
          </w:p>
        </w:tc>
        <w:tc>
          <w:tcPr>
            <w:tcW w:w="1191" w:type="dxa"/>
            <w:tcBorders>
              <w:top w:val="single" w:sz="4" w:space="0" w:color="auto"/>
              <w:left w:val="nil"/>
              <w:bottom w:val="single" w:sz="4" w:space="0" w:color="auto"/>
              <w:right w:val="single" w:sz="4" w:space="0" w:color="auto"/>
            </w:tcBorders>
            <w:shd w:val="clear" w:color="auto" w:fill="FFFFFF"/>
            <w:noWrap/>
            <w:vAlign w:val="center"/>
            <w:hideMark/>
          </w:tcPr>
          <w:p w14:paraId="72F89AA2" w14:textId="77777777" w:rsidR="00231515" w:rsidRDefault="00231515" w:rsidP="0090073C">
            <w:pPr>
              <w:spacing w:after="0" w:line="240" w:lineRule="auto"/>
              <w:jc w:val="right"/>
              <w:rPr>
                <w:rFonts w:ascii="Times New Roman" w:eastAsia="Times New Roman" w:hAnsi="Times New Roman" w:cs="Times New Roman"/>
                <w:color w:val="000000"/>
                <w:sz w:val="19"/>
                <w:szCs w:val="19"/>
                <w:lang w:eastAsia="hr-HR"/>
              </w:rPr>
            </w:pPr>
            <w:proofErr w:type="spellStart"/>
            <w:r>
              <w:rPr>
                <w:rFonts w:ascii="Times New Roman" w:eastAsia="Times New Roman" w:hAnsi="Times New Roman" w:cs="Times New Roman"/>
                <w:color w:val="000000"/>
                <w:sz w:val="19"/>
                <w:szCs w:val="19"/>
                <w:lang w:eastAsia="hr-HR"/>
              </w:rPr>
              <w:t>dDo</w:t>
            </w:r>
            <w:proofErr w:type="spellEnd"/>
          </w:p>
          <w:p w14:paraId="465121D3" w14:textId="77777777" w:rsidR="00231515" w:rsidRDefault="00231515" w:rsidP="0090073C">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1.243,94</w:t>
            </w:r>
          </w:p>
        </w:tc>
        <w:tc>
          <w:tcPr>
            <w:tcW w:w="1191" w:type="dxa"/>
            <w:tcBorders>
              <w:top w:val="single" w:sz="4" w:space="0" w:color="auto"/>
              <w:left w:val="nil"/>
              <w:bottom w:val="single" w:sz="4" w:space="0" w:color="auto"/>
              <w:right w:val="single" w:sz="4" w:space="0" w:color="auto"/>
            </w:tcBorders>
            <w:shd w:val="clear" w:color="auto" w:fill="FFFFFF"/>
            <w:noWrap/>
            <w:vAlign w:val="center"/>
            <w:hideMark/>
          </w:tcPr>
          <w:p w14:paraId="318B87ED" w14:textId="77777777" w:rsidR="00231515" w:rsidRDefault="00231515" w:rsidP="0090073C">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w:t>
            </w:r>
          </w:p>
        </w:tc>
        <w:tc>
          <w:tcPr>
            <w:tcW w:w="1021" w:type="dxa"/>
            <w:tcBorders>
              <w:top w:val="single" w:sz="4" w:space="0" w:color="auto"/>
              <w:left w:val="nil"/>
              <w:bottom w:val="single" w:sz="4" w:space="0" w:color="auto"/>
              <w:right w:val="single" w:sz="4" w:space="0" w:color="auto"/>
            </w:tcBorders>
            <w:shd w:val="clear" w:color="auto" w:fill="FFFFFF"/>
            <w:vAlign w:val="center"/>
            <w:hideMark/>
          </w:tcPr>
          <w:p w14:paraId="50EA54A1" w14:textId="77777777" w:rsidR="00231515" w:rsidRDefault="00231515" w:rsidP="0090073C">
            <w:pPr>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 xml:space="preserve">komunalno servisna - </w:t>
            </w:r>
            <w:proofErr w:type="spellStart"/>
            <w:r>
              <w:rPr>
                <w:rFonts w:ascii="Times New Roman" w:eastAsia="Times New Roman" w:hAnsi="Times New Roman" w:cs="Times New Roman"/>
                <w:color w:val="000000"/>
                <w:sz w:val="19"/>
                <w:szCs w:val="19"/>
                <w:lang w:eastAsia="hr-HR"/>
              </w:rPr>
              <w:t>reciklažno</w:t>
            </w:r>
            <w:proofErr w:type="spellEnd"/>
            <w:r>
              <w:rPr>
                <w:rFonts w:ascii="Times New Roman" w:eastAsia="Times New Roman" w:hAnsi="Times New Roman" w:cs="Times New Roman"/>
                <w:color w:val="000000"/>
                <w:sz w:val="19"/>
                <w:szCs w:val="19"/>
                <w:lang w:eastAsia="hr-HR"/>
              </w:rPr>
              <w:t xml:space="preserve"> dvorište</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48BD93E8" w14:textId="77777777" w:rsidR="00231515" w:rsidRDefault="00231515" w:rsidP="0090073C">
            <w:pPr>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gospodarske prostorije</w:t>
            </w:r>
          </w:p>
        </w:tc>
        <w:tc>
          <w:tcPr>
            <w:tcW w:w="964" w:type="dxa"/>
            <w:tcBorders>
              <w:top w:val="single" w:sz="4" w:space="0" w:color="auto"/>
              <w:left w:val="nil"/>
              <w:bottom w:val="single" w:sz="4" w:space="0" w:color="auto"/>
              <w:right w:val="single" w:sz="4" w:space="0" w:color="auto"/>
            </w:tcBorders>
            <w:shd w:val="clear" w:color="auto" w:fill="FFFFFF"/>
            <w:noWrap/>
            <w:vAlign w:val="center"/>
            <w:hideMark/>
          </w:tcPr>
          <w:p w14:paraId="2BE008F1" w14:textId="77777777" w:rsidR="00231515" w:rsidRDefault="00231515" w:rsidP="0090073C">
            <w:pPr>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do 2</w:t>
            </w:r>
          </w:p>
        </w:tc>
        <w:tc>
          <w:tcPr>
            <w:tcW w:w="1077" w:type="dxa"/>
            <w:tcBorders>
              <w:top w:val="single" w:sz="4" w:space="0" w:color="auto"/>
              <w:left w:val="nil"/>
              <w:bottom w:val="single" w:sz="4" w:space="0" w:color="auto"/>
              <w:right w:val="single" w:sz="4" w:space="0" w:color="auto"/>
            </w:tcBorders>
            <w:shd w:val="clear" w:color="auto" w:fill="FFFFFF"/>
            <w:noWrap/>
            <w:vAlign w:val="center"/>
            <w:hideMark/>
          </w:tcPr>
          <w:p w14:paraId="4CC3E156" w14:textId="77777777" w:rsidR="00231515" w:rsidRDefault="00231515" w:rsidP="0090073C">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 xml:space="preserve">do </w:t>
            </w:r>
            <w:proofErr w:type="spellStart"/>
            <w:r>
              <w:rPr>
                <w:rFonts w:ascii="Times New Roman" w:eastAsia="Times New Roman" w:hAnsi="Times New Roman" w:cs="Times New Roman"/>
                <w:color w:val="000000"/>
                <w:sz w:val="19"/>
                <w:szCs w:val="19"/>
                <w:lang w:eastAsia="hr-HR"/>
              </w:rPr>
              <w:t>Po+P</w:t>
            </w:r>
            <w:proofErr w:type="spellEnd"/>
            <w:r>
              <w:rPr>
                <w:rFonts w:ascii="Times New Roman" w:eastAsia="Times New Roman" w:hAnsi="Times New Roman" w:cs="Times New Roman"/>
                <w:color w:val="000000"/>
                <w:sz w:val="19"/>
                <w:szCs w:val="19"/>
                <w:lang w:eastAsia="hr-HR"/>
              </w:rPr>
              <w:t>*</w:t>
            </w:r>
          </w:p>
        </w:tc>
        <w:tc>
          <w:tcPr>
            <w:tcW w:w="1191" w:type="dxa"/>
            <w:tcBorders>
              <w:top w:val="single" w:sz="4" w:space="0" w:color="auto"/>
              <w:left w:val="nil"/>
              <w:bottom w:val="single" w:sz="4" w:space="0" w:color="auto"/>
              <w:right w:val="single" w:sz="4" w:space="0" w:color="auto"/>
            </w:tcBorders>
            <w:shd w:val="clear" w:color="auto" w:fill="FFFFFF"/>
            <w:noWrap/>
            <w:vAlign w:val="center"/>
            <w:hideMark/>
          </w:tcPr>
          <w:p w14:paraId="11A88DA4" w14:textId="77777777" w:rsidR="00231515" w:rsidRDefault="00231515" w:rsidP="0090073C">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do 2.487,88</w:t>
            </w:r>
          </w:p>
        </w:tc>
        <w:tc>
          <w:tcPr>
            <w:tcW w:w="1191" w:type="dxa"/>
            <w:tcBorders>
              <w:top w:val="single" w:sz="4" w:space="0" w:color="auto"/>
              <w:left w:val="nil"/>
              <w:bottom w:val="single" w:sz="4" w:space="0" w:color="auto"/>
              <w:right w:val="single" w:sz="4" w:space="0" w:color="auto"/>
            </w:tcBorders>
            <w:shd w:val="clear" w:color="auto" w:fill="FFFFFF"/>
            <w:noWrap/>
            <w:vAlign w:val="center"/>
            <w:hideMark/>
          </w:tcPr>
          <w:p w14:paraId="0A4E878D" w14:textId="77777777" w:rsidR="00231515" w:rsidRDefault="00231515" w:rsidP="0090073C">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95,00</w:t>
            </w:r>
          </w:p>
        </w:tc>
        <w:tc>
          <w:tcPr>
            <w:tcW w:w="1191" w:type="dxa"/>
            <w:tcBorders>
              <w:top w:val="single" w:sz="4" w:space="0" w:color="auto"/>
              <w:left w:val="nil"/>
              <w:bottom w:val="single" w:sz="4" w:space="0" w:color="auto"/>
              <w:right w:val="single" w:sz="8" w:space="0" w:color="auto"/>
            </w:tcBorders>
            <w:shd w:val="clear" w:color="auto" w:fill="FFFFFF"/>
            <w:noWrap/>
            <w:vAlign w:val="center"/>
            <w:hideMark/>
          </w:tcPr>
          <w:p w14:paraId="01B2DDD4" w14:textId="77777777" w:rsidR="00231515" w:rsidRDefault="00231515" w:rsidP="0090073C">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1,9</w:t>
            </w:r>
          </w:p>
        </w:tc>
      </w:tr>
      <w:tr w:rsidR="00231515" w14:paraId="5E4015EB" w14:textId="77777777" w:rsidTr="0090073C">
        <w:trPr>
          <w:cantSplit/>
        </w:trPr>
        <w:tc>
          <w:tcPr>
            <w:tcW w:w="964" w:type="dxa"/>
            <w:tcBorders>
              <w:top w:val="nil"/>
              <w:left w:val="single" w:sz="4" w:space="0" w:color="auto"/>
              <w:bottom w:val="nil"/>
              <w:right w:val="single" w:sz="4" w:space="0" w:color="auto"/>
            </w:tcBorders>
            <w:shd w:val="clear" w:color="auto" w:fill="FFFFFF"/>
            <w:noWrap/>
            <w:vAlign w:val="center"/>
            <w:hideMark/>
          </w:tcPr>
          <w:p w14:paraId="5B1A0027" w14:textId="77777777" w:rsidR="00231515" w:rsidRDefault="00231515" w:rsidP="0090073C">
            <w:pPr>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K4-D30</w:t>
            </w:r>
          </w:p>
        </w:tc>
        <w:tc>
          <w:tcPr>
            <w:tcW w:w="851" w:type="dxa"/>
            <w:tcBorders>
              <w:top w:val="nil"/>
              <w:left w:val="nil"/>
              <w:bottom w:val="nil"/>
              <w:right w:val="single" w:sz="4" w:space="0" w:color="auto"/>
            </w:tcBorders>
            <w:shd w:val="clear" w:color="auto" w:fill="FFFFFF"/>
            <w:noWrap/>
            <w:vAlign w:val="center"/>
            <w:hideMark/>
          </w:tcPr>
          <w:p w14:paraId="0F84B409" w14:textId="77777777" w:rsidR="00231515" w:rsidRDefault="00231515" w:rsidP="0090073C">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3.714,45</w:t>
            </w:r>
          </w:p>
        </w:tc>
        <w:tc>
          <w:tcPr>
            <w:tcW w:w="907" w:type="dxa"/>
            <w:tcBorders>
              <w:top w:val="nil"/>
              <w:left w:val="nil"/>
              <w:bottom w:val="nil"/>
              <w:right w:val="single" w:sz="4" w:space="0" w:color="auto"/>
            </w:tcBorders>
            <w:shd w:val="clear" w:color="auto" w:fill="FFFFFF"/>
            <w:noWrap/>
            <w:vAlign w:val="center"/>
            <w:hideMark/>
          </w:tcPr>
          <w:p w14:paraId="70FB64E7" w14:textId="77777777" w:rsidR="00231515" w:rsidRDefault="00231515" w:rsidP="0090073C">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3.700,00</w:t>
            </w:r>
          </w:p>
        </w:tc>
        <w:tc>
          <w:tcPr>
            <w:tcW w:w="1191" w:type="dxa"/>
            <w:tcBorders>
              <w:top w:val="nil"/>
              <w:left w:val="nil"/>
              <w:bottom w:val="nil"/>
              <w:right w:val="single" w:sz="4" w:space="0" w:color="auto"/>
            </w:tcBorders>
            <w:shd w:val="clear" w:color="auto" w:fill="FFFFFF"/>
            <w:noWrap/>
            <w:vAlign w:val="center"/>
            <w:hideMark/>
          </w:tcPr>
          <w:p w14:paraId="775AF57D" w14:textId="77777777" w:rsidR="00231515" w:rsidRDefault="00231515" w:rsidP="0090073C">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3.700,00</w:t>
            </w:r>
          </w:p>
        </w:tc>
        <w:tc>
          <w:tcPr>
            <w:tcW w:w="1191" w:type="dxa"/>
            <w:tcBorders>
              <w:top w:val="nil"/>
              <w:left w:val="nil"/>
              <w:bottom w:val="nil"/>
              <w:right w:val="single" w:sz="4" w:space="0" w:color="auto"/>
            </w:tcBorders>
            <w:shd w:val="clear" w:color="auto" w:fill="FFFFFF"/>
            <w:noWrap/>
            <w:vAlign w:val="center"/>
            <w:hideMark/>
          </w:tcPr>
          <w:p w14:paraId="7788BB1C" w14:textId="77777777" w:rsidR="00231515" w:rsidRDefault="00231515" w:rsidP="0090073C">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2.000,00</w:t>
            </w:r>
          </w:p>
        </w:tc>
        <w:tc>
          <w:tcPr>
            <w:tcW w:w="1191" w:type="dxa"/>
            <w:tcBorders>
              <w:top w:val="nil"/>
              <w:left w:val="nil"/>
              <w:bottom w:val="nil"/>
              <w:right w:val="single" w:sz="4" w:space="0" w:color="auto"/>
            </w:tcBorders>
            <w:shd w:val="clear" w:color="auto" w:fill="FFFFFF"/>
            <w:noWrap/>
            <w:vAlign w:val="center"/>
            <w:hideMark/>
          </w:tcPr>
          <w:p w14:paraId="537F275E" w14:textId="77777777" w:rsidR="00231515" w:rsidRDefault="00231515" w:rsidP="0090073C">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w:t>
            </w:r>
          </w:p>
        </w:tc>
        <w:tc>
          <w:tcPr>
            <w:tcW w:w="1021" w:type="dxa"/>
            <w:tcBorders>
              <w:top w:val="nil"/>
              <w:left w:val="nil"/>
              <w:bottom w:val="nil"/>
              <w:right w:val="single" w:sz="4" w:space="0" w:color="auto"/>
            </w:tcBorders>
            <w:shd w:val="clear" w:color="auto" w:fill="FFFFFF"/>
            <w:vAlign w:val="center"/>
            <w:hideMark/>
          </w:tcPr>
          <w:p w14:paraId="50162746" w14:textId="77777777" w:rsidR="00231515" w:rsidRDefault="00231515" w:rsidP="0090073C">
            <w:pPr>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komunalno servisna - javna garaža</w:t>
            </w:r>
          </w:p>
        </w:tc>
        <w:tc>
          <w:tcPr>
            <w:tcW w:w="1134" w:type="dxa"/>
            <w:tcBorders>
              <w:top w:val="nil"/>
              <w:left w:val="nil"/>
              <w:bottom w:val="nil"/>
              <w:right w:val="single" w:sz="4" w:space="0" w:color="auto"/>
            </w:tcBorders>
            <w:shd w:val="clear" w:color="auto" w:fill="FFFFFF"/>
            <w:vAlign w:val="center"/>
            <w:hideMark/>
          </w:tcPr>
          <w:p w14:paraId="7CED985F" w14:textId="77777777" w:rsidR="00231515" w:rsidRDefault="00231515" w:rsidP="0090073C">
            <w:pPr>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javna garaža i pomoćne prostorije</w:t>
            </w:r>
          </w:p>
        </w:tc>
        <w:tc>
          <w:tcPr>
            <w:tcW w:w="964" w:type="dxa"/>
            <w:tcBorders>
              <w:top w:val="nil"/>
              <w:left w:val="nil"/>
              <w:bottom w:val="nil"/>
              <w:right w:val="single" w:sz="4" w:space="0" w:color="auto"/>
            </w:tcBorders>
            <w:shd w:val="clear" w:color="auto" w:fill="FFFFFF"/>
            <w:noWrap/>
            <w:vAlign w:val="center"/>
            <w:hideMark/>
          </w:tcPr>
          <w:p w14:paraId="41FB5C96" w14:textId="77777777" w:rsidR="00231515" w:rsidRDefault="00231515" w:rsidP="0090073C">
            <w:pPr>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w:t>
            </w:r>
          </w:p>
        </w:tc>
        <w:tc>
          <w:tcPr>
            <w:tcW w:w="1077" w:type="dxa"/>
            <w:tcBorders>
              <w:top w:val="nil"/>
              <w:left w:val="nil"/>
              <w:bottom w:val="nil"/>
              <w:right w:val="single" w:sz="4" w:space="0" w:color="auto"/>
            </w:tcBorders>
            <w:shd w:val="clear" w:color="auto" w:fill="FFFFFF"/>
            <w:noWrap/>
            <w:vAlign w:val="center"/>
            <w:hideMark/>
          </w:tcPr>
          <w:p w14:paraId="631BCBDE" w14:textId="77777777" w:rsidR="00231515" w:rsidRDefault="00231515" w:rsidP="0090073C">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Po+P+4**</w:t>
            </w:r>
          </w:p>
        </w:tc>
        <w:tc>
          <w:tcPr>
            <w:tcW w:w="1191" w:type="dxa"/>
            <w:tcBorders>
              <w:top w:val="nil"/>
              <w:left w:val="nil"/>
              <w:bottom w:val="nil"/>
              <w:right w:val="single" w:sz="4" w:space="0" w:color="auto"/>
            </w:tcBorders>
            <w:shd w:val="clear" w:color="auto" w:fill="FFFFFF"/>
            <w:noWrap/>
            <w:vAlign w:val="center"/>
            <w:hideMark/>
          </w:tcPr>
          <w:p w14:paraId="3C68FAA3" w14:textId="77777777" w:rsidR="00231515" w:rsidRDefault="00231515" w:rsidP="0090073C">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16.800,00</w:t>
            </w:r>
          </w:p>
        </w:tc>
        <w:tc>
          <w:tcPr>
            <w:tcW w:w="1191" w:type="dxa"/>
            <w:tcBorders>
              <w:top w:val="nil"/>
              <w:left w:val="nil"/>
              <w:bottom w:val="nil"/>
              <w:right w:val="single" w:sz="4" w:space="0" w:color="auto"/>
            </w:tcBorders>
            <w:shd w:val="clear" w:color="auto" w:fill="FFFFFF"/>
            <w:noWrap/>
            <w:vAlign w:val="center"/>
            <w:hideMark/>
          </w:tcPr>
          <w:p w14:paraId="226403C7" w14:textId="77777777" w:rsidR="00231515" w:rsidRDefault="00231515" w:rsidP="0090073C">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100,00</w:t>
            </w:r>
          </w:p>
        </w:tc>
        <w:tc>
          <w:tcPr>
            <w:tcW w:w="1191" w:type="dxa"/>
            <w:tcBorders>
              <w:top w:val="nil"/>
              <w:left w:val="nil"/>
              <w:bottom w:val="nil"/>
              <w:right w:val="single" w:sz="8" w:space="0" w:color="auto"/>
            </w:tcBorders>
            <w:shd w:val="clear" w:color="auto" w:fill="FFFFFF"/>
            <w:noWrap/>
            <w:vAlign w:val="center"/>
            <w:hideMark/>
          </w:tcPr>
          <w:p w14:paraId="71F1A47C" w14:textId="77777777" w:rsidR="00231515" w:rsidRDefault="00231515" w:rsidP="0090073C">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4,54</w:t>
            </w:r>
          </w:p>
        </w:tc>
      </w:tr>
      <w:tr w:rsidR="00231515" w:rsidRPr="00231515" w14:paraId="004F2266" w14:textId="77777777" w:rsidTr="0090073C">
        <w:trPr>
          <w:cantSplit/>
        </w:trPr>
        <w:tc>
          <w:tcPr>
            <w:tcW w:w="964" w:type="dxa"/>
            <w:tcBorders>
              <w:top w:val="single" w:sz="8" w:space="0" w:color="auto"/>
              <w:left w:val="single" w:sz="8" w:space="0" w:color="auto"/>
              <w:bottom w:val="single" w:sz="8" w:space="0" w:color="auto"/>
              <w:right w:val="single" w:sz="4" w:space="0" w:color="auto"/>
            </w:tcBorders>
            <w:shd w:val="clear" w:color="auto" w:fill="FFFFFF"/>
            <w:noWrap/>
            <w:vAlign w:val="bottom"/>
            <w:hideMark/>
          </w:tcPr>
          <w:p w14:paraId="5B95AF5D" w14:textId="77777777" w:rsidR="00231515" w:rsidRPr="00231515" w:rsidRDefault="00231515" w:rsidP="0090073C">
            <w:pPr>
              <w:spacing w:after="0" w:line="240" w:lineRule="auto"/>
              <w:rPr>
                <w:rFonts w:ascii="Times New Roman" w:eastAsia="Times New Roman" w:hAnsi="Times New Roman" w:cs="Times New Roman"/>
                <w:b/>
                <w:bCs/>
                <w:color w:val="000000"/>
                <w:sz w:val="19"/>
                <w:szCs w:val="19"/>
                <w:lang w:eastAsia="hr-HR"/>
              </w:rPr>
            </w:pPr>
            <w:r w:rsidRPr="00231515">
              <w:rPr>
                <w:rFonts w:ascii="Times New Roman" w:eastAsia="Times New Roman" w:hAnsi="Times New Roman" w:cs="Times New Roman"/>
                <w:b/>
                <w:bCs/>
                <w:color w:val="000000"/>
                <w:sz w:val="19"/>
                <w:szCs w:val="19"/>
                <w:lang w:eastAsia="hr-HR"/>
              </w:rPr>
              <w:t>UKUPNO</w:t>
            </w:r>
          </w:p>
        </w:tc>
        <w:tc>
          <w:tcPr>
            <w:tcW w:w="851" w:type="dxa"/>
            <w:tcBorders>
              <w:top w:val="single" w:sz="8" w:space="0" w:color="auto"/>
              <w:left w:val="nil"/>
              <w:bottom w:val="single" w:sz="8" w:space="0" w:color="auto"/>
              <w:right w:val="single" w:sz="4" w:space="0" w:color="auto"/>
            </w:tcBorders>
            <w:shd w:val="clear" w:color="auto" w:fill="FFFFFF"/>
            <w:noWrap/>
            <w:vAlign w:val="bottom"/>
            <w:hideMark/>
          </w:tcPr>
          <w:p w14:paraId="18755835" w14:textId="77777777" w:rsidR="00231515" w:rsidRPr="00231515" w:rsidRDefault="00231515" w:rsidP="0090073C">
            <w:pPr>
              <w:spacing w:after="0" w:line="240" w:lineRule="auto"/>
              <w:jc w:val="right"/>
              <w:rPr>
                <w:rFonts w:ascii="Times New Roman" w:eastAsia="Times New Roman" w:hAnsi="Times New Roman" w:cs="Times New Roman"/>
                <w:b/>
                <w:bCs/>
                <w:color w:val="000000"/>
                <w:sz w:val="19"/>
                <w:szCs w:val="19"/>
                <w:lang w:eastAsia="hr-HR"/>
              </w:rPr>
            </w:pPr>
            <w:r w:rsidRPr="00231515">
              <w:rPr>
                <w:rFonts w:ascii="Times New Roman" w:eastAsia="Times New Roman" w:hAnsi="Times New Roman" w:cs="Times New Roman"/>
                <w:b/>
                <w:bCs/>
                <w:color w:val="000000"/>
                <w:sz w:val="19"/>
                <w:szCs w:val="19"/>
                <w:lang w:eastAsia="hr-HR"/>
              </w:rPr>
              <w:t>5.744,29</w:t>
            </w:r>
          </w:p>
        </w:tc>
        <w:tc>
          <w:tcPr>
            <w:tcW w:w="907" w:type="dxa"/>
            <w:tcBorders>
              <w:top w:val="single" w:sz="8" w:space="0" w:color="auto"/>
              <w:left w:val="nil"/>
              <w:bottom w:val="single" w:sz="8" w:space="0" w:color="auto"/>
              <w:right w:val="single" w:sz="4" w:space="0" w:color="auto"/>
            </w:tcBorders>
            <w:shd w:val="clear" w:color="auto" w:fill="FFFFFF"/>
            <w:noWrap/>
            <w:vAlign w:val="bottom"/>
            <w:hideMark/>
          </w:tcPr>
          <w:p w14:paraId="68C59F6D" w14:textId="77777777" w:rsidR="00231515" w:rsidRPr="00231515" w:rsidRDefault="00231515" w:rsidP="0090073C">
            <w:pPr>
              <w:spacing w:after="0" w:line="240" w:lineRule="auto"/>
              <w:jc w:val="right"/>
              <w:rPr>
                <w:rFonts w:ascii="Times New Roman" w:eastAsia="Times New Roman" w:hAnsi="Times New Roman" w:cs="Times New Roman"/>
                <w:b/>
                <w:bCs/>
                <w:color w:val="000000"/>
                <w:sz w:val="19"/>
                <w:szCs w:val="19"/>
                <w:lang w:eastAsia="hr-HR"/>
              </w:rPr>
            </w:pPr>
            <w:r w:rsidRPr="00231515">
              <w:rPr>
                <w:rFonts w:ascii="Times New Roman" w:eastAsia="Times New Roman" w:hAnsi="Times New Roman" w:cs="Times New Roman"/>
                <w:b/>
                <w:bCs/>
                <w:color w:val="000000"/>
                <w:sz w:val="19"/>
                <w:szCs w:val="19"/>
                <w:lang w:eastAsia="hr-HR"/>
              </w:rPr>
              <w:t>4.943,94</w:t>
            </w:r>
          </w:p>
        </w:tc>
        <w:tc>
          <w:tcPr>
            <w:tcW w:w="1191" w:type="dxa"/>
            <w:tcBorders>
              <w:top w:val="single" w:sz="8" w:space="0" w:color="auto"/>
              <w:left w:val="nil"/>
              <w:bottom w:val="single" w:sz="8" w:space="0" w:color="auto"/>
              <w:right w:val="single" w:sz="4" w:space="0" w:color="auto"/>
            </w:tcBorders>
            <w:shd w:val="clear" w:color="auto" w:fill="FFFFFF"/>
            <w:noWrap/>
            <w:vAlign w:val="bottom"/>
            <w:hideMark/>
          </w:tcPr>
          <w:p w14:paraId="0081FEF4" w14:textId="77777777" w:rsidR="00231515" w:rsidRPr="00231515" w:rsidRDefault="00231515" w:rsidP="0090073C">
            <w:pPr>
              <w:spacing w:after="0" w:line="240" w:lineRule="auto"/>
              <w:jc w:val="right"/>
              <w:rPr>
                <w:rFonts w:ascii="Times New Roman" w:eastAsia="Times New Roman" w:hAnsi="Times New Roman" w:cs="Times New Roman"/>
                <w:b/>
                <w:bCs/>
                <w:color w:val="000000"/>
                <w:sz w:val="19"/>
                <w:szCs w:val="19"/>
                <w:lang w:eastAsia="hr-HR"/>
              </w:rPr>
            </w:pPr>
            <w:r w:rsidRPr="00231515">
              <w:rPr>
                <w:rFonts w:ascii="Times New Roman" w:eastAsia="Times New Roman" w:hAnsi="Times New Roman" w:cs="Times New Roman"/>
                <w:b/>
                <w:bCs/>
                <w:color w:val="000000"/>
                <w:sz w:val="19"/>
                <w:szCs w:val="19"/>
                <w:lang w:eastAsia="hr-HR"/>
              </w:rPr>
              <w:t>4.943,94</w:t>
            </w:r>
          </w:p>
        </w:tc>
        <w:tc>
          <w:tcPr>
            <w:tcW w:w="1191" w:type="dxa"/>
            <w:tcBorders>
              <w:top w:val="single" w:sz="8" w:space="0" w:color="auto"/>
              <w:left w:val="nil"/>
              <w:bottom w:val="single" w:sz="8" w:space="0" w:color="auto"/>
              <w:right w:val="single" w:sz="4" w:space="0" w:color="auto"/>
            </w:tcBorders>
            <w:shd w:val="clear" w:color="auto" w:fill="FFFFFF"/>
            <w:noWrap/>
            <w:vAlign w:val="bottom"/>
            <w:hideMark/>
          </w:tcPr>
          <w:p w14:paraId="161E8EC4" w14:textId="77777777" w:rsidR="00231515" w:rsidRPr="00231515" w:rsidRDefault="00231515" w:rsidP="0090073C">
            <w:pPr>
              <w:spacing w:after="0" w:line="240" w:lineRule="auto"/>
              <w:jc w:val="right"/>
              <w:rPr>
                <w:rFonts w:ascii="Times New Roman" w:eastAsia="Times New Roman" w:hAnsi="Times New Roman" w:cs="Times New Roman"/>
                <w:b/>
                <w:bCs/>
                <w:color w:val="000000"/>
                <w:sz w:val="19"/>
                <w:szCs w:val="19"/>
                <w:lang w:eastAsia="hr-HR"/>
              </w:rPr>
            </w:pPr>
            <w:r w:rsidRPr="00231515">
              <w:rPr>
                <w:rFonts w:ascii="Times New Roman" w:eastAsia="Times New Roman" w:hAnsi="Times New Roman" w:cs="Times New Roman"/>
                <w:b/>
                <w:bCs/>
                <w:color w:val="000000"/>
                <w:sz w:val="19"/>
                <w:szCs w:val="19"/>
                <w:lang w:eastAsia="hr-HR"/>
              </w:rPr>
              <w:t>3.243,94</w:t>
            </w:r>
          </w:p>
        </w:tc>
        <w:tc>
          <w:tcPr>
            <w:tcW w:w="1191" w:type="dxa"/>
            <w:tcBorders>
              <w:top w:val="single" w:sz="8" w:space="0" w:color="auto"/>
              <w:left w:val="nil"/>
              <w:bottom w:val="single" w:sz="8" w:space="0" w:color="auto"/>
              <w:right w:val="single" w:sz="4" w:space="0" w:color="auto"/>
            </w:tcBorders>
            <w:shd w:val="clear" w:color="auto" w:fill="FFFFFF"/>
            <w:noWrap/>
            <w:vAlign w:val="bottom"/>
            <w:hideMark/>
          </w:tcPr>
          <w:p w14:paraId="2D57AA8E" w14:textId="77777777" w:rsidR="00231515" w:rsidRPr="00231515" w:rsidRDefault="00231515" w:rsidP="0090073C">
            <w:pPr>
              <w:spacing w:after="0" w:line="240" w:lineRule="auto"/>
              <w:jc w:val="right"/>
              <w:rPr>
                <w:rFonts w:ascii="Times New Roman" w:eastAsia="Times New Roman" w:hAnsi="Times New Roman" w:cs="Times New Roman"/>
                <w:b/>
                <w:bCs/>
                <w:color w:val="000000"/>
                <w:sz w:val="19"/>
                <w:szCs w:val="19"/>
                <w:lang w:eastAsia="hr-HR"/>
              </w:rPr>
            </w:pPr>
            <w:r w:rsidRPr="00231515">
              <w:rPr>
                <w:rFonts w:ascii="Times New Roman" w:eastAsia="Times New Roman" w:hAnsi="Times New Roman" w:cs="Times New Roman"/>
                <w:b/>
                <w:bCs/>
                <w:color w:val="000000"/>
                <w:sz w:val="19"/>
                <w:szCs w:val="19"/>
                <w:lang w:eastAsia="hr-HR"/>
              </w:rPr>
              <w:t>-</w:t>
            </w:r>
          </w:p>
        </w:tc>
        <w:tc>
          <w:tcPr>
            <w:tcW w:w="1021" w:type="dxa"/>
            <w:tcBorders>
              <w:top w:val="single" w:sz="8" w:space="0" w:color="auto"/>
              <w:left w:val="nil"/>
              <w:bottom w:val="single" w:sz="8" w:space="0" w:color="auto"/>
              <w:right w:val="single" w:sz="4" w:space="0" w:color="auto"/>
            </w:tcBorders>
            <w:shd w:val="clear" w:color="auto" w:fill="FFFFFF"/>
            <w:noWrap/>
            <w:vAlign w:val="bottom"/>
          </w:tcPr>
          <w:p w14:paraId="1736D527" w14:textId="77777777" w:rsidR="00231515" w:rsidRPr="00231515" w:rsidRDefault="00231515" w:rsidP="0090073C">
            <w:pPr>
              <w:spacing w:after="0" w:line="240" w:lineRule="auto"/>
              <w:jc w:val="right"/>
              <w:rPr>
                <w:rFonts w:ascii="Times New Roman" w:eastAsia="Times New Roman" w:hAnsi="Times New Roman" w:cs="Times New Roman"/>
                <w:b/>
                <w:bCs/>
                <w:color w:val="000000"/>
                <w:sz w:val="19"/>
                <w:szCs w:val="19"/>
                <w:lang w:eastAsia="hr-HR"/>
              </w:rPr>
            </w:pPr>
          </w:p>
        </w:tc>
        <w:tc>
          <w:tcPr>
            <w:tcW w:w="1134" w:type="dxa"/>
            <w:tcBorders>
              <w:top w:val="single" w:sz="8" w:space="0" w:color="auto"/>
              <w:left w:val="nil"/>
              <w:bottom w:val="single" w:sz="8" w:space="0" w:color="auto"/>
              <w:right w:val="single" w:sz="4" w:space="0" w:color="auto"/>
            </w:tcBorders>
            <w:shd w:val="clear" w:color="auto" w:fill="FFFFFF"/>
            <w:noWrap/>
            <w:vAlign w:val="bottom"/>
          </w:tcPr>
          <w:p w14:paraId="2D9C06E8" w14:textId="77777777" w:rsidR="00231515" w:rsidRPr="00231515" w:rsidRDefault="00231515" w:rsidP="0090073C">
            <w:pPr>
              <w:spacing w:after="0" w:line="240" w:lineRule="auto"/>
              <w:jc w:val="right"/>
              <w:rPr>
                <w:rFonts w:ascii="Times New Roman" w:eastAsia="Times New Roman" w:hAnsi="Times New Roman" w:cs="Times New Roman"/>
                <w:b/>
                <w:bCs/>
                <w:color w:val="000000"/>
                <w:sz w:val="19"/>
                <w:szCs w:val="19"/>
                <w:lang w:eastAsia="hr-HR"/>
              </w:rPr>
            </w:pPr>
          </w:p>
        </w:tc>
        <w:tc>
          <w:tcPr>
            <w:tcW w:w="964" w:type="dxa"/>
            <w:tcBorders>
              <w:top w:val="single" w:sz="8" w:space="0" w:color="auto"/>
              <w:left w:val="nil"/>
              <w:bottom w:val="single" w:sz="8" w:space="0" w:color="auto"/>
              <w:right w:val="single" w:sz="4" w:space="0" w:color="auto"/>
            </w:tcBorders>
            <w:shd w:val="clear" w:color="auto" w:fill="FFFFFF"/>
            <w:noWrap/>
            <w:vAlign w:val="bottom"/>
          </w:tcPr>
          <w:p w14:paraId="55C1CA49" w14:textId="77777777" w:rsidR="00231515" w:rsidRPr="00231515" w:rsidRDefault="00231515" w:rsidP="0090073C">
            <w:pPr>
              <w:spacing w:after="0" w:line="240" w:lineRule="auto"/>
              <w:jc w:val="center"/>
              <w:rPr>
                <w:rFonts w:ascii="Times New Roman" w:eastAsia="Times New Roman" w:hAnsi="Times New Roman" w:cs="Times New Roman"/>
                <w:b/>
                <w:bCs/>
                <w:color w:val="000000"/>
                <w:sz w:val="19"/>
                <w:szCs w:val="19"/>
                <w:lang w:eastAsia="hr-HR"/>
              </w:rPr>
            </w:pPr>
          </w:p>
        </w:tc>
        <w:tc>
          <w:tcPr>
            <w:tcW w:w="1077" w:type="dxa"/>
            <w:tcBorders>
              <w:top w:val="single" w:sz="8" w:space="0" w:color="auto"/>
              <w:left w:val="nil"/>
              <w:bottom w:val="single" w:sz="8" w:space="0" w:color="auto"/>
              <w:right w:val="single" w:sz="4" w:space="0" w:color="auto"/>
            </w:tcBorders>
            <w:shd w:val="clear" w:color="auto" w:fill="FFFFFF"/>
            <w:noWrap/>
            <w:vAlign w:val="bottom"/>
          </w:tcPr>
          <w:p w14:paraId="067A261B" w14:textId="77777777" w:rsidR="00231515" w:rsidRPr="00231515" w:rsidRDefault="00231515" w:rsidP="0090073C">
            <w:pPr>
              <w:spacing w:after="0" w:line="240" w:lineRule="auto"/>
              <w:jc w:val="right"/>
              <w:rPr>
                <w:rFonts w:ascii="Times New Roman" w:eastAsia="Times New Roman" w:hAnsi="Times New Roman" w:cs="Times New Roman"/>
                <w:b/>
                <w:bCs/>
                <w:color w:val="000000"/>
                <w:sz w:val="19"/>
                <w:szCs w:val="19"/>
                <w:lang w:eastAsia="hr-HR"/>
              </w:rPr>
            </w:pPr>
          </w:p>
        </w:tc>
        <w:tc>
          <w:tcPr>
            <w:tcW w:w="1191" w:type="dxa"/>
            <w:tcBorders>
              <w:top w:val="single" w:sz="8" w:space="0" w:color="auto"/>
              <w:left w:val="nil"/>
              <w:bottom w:val="single" w:sz="8" w:space="0" w:color="auto"/>
              <w:right w:val="single" w:sz="4" w:space="0" w:color="auto"/>
            </w:tcBorders>
            <w:shd w:val="clear" w:color="auto" w:fill="FFFFFF"/>
            <w:noWrap/>
            <w:vAlign w:val="bottom"/>
            <w:hideMark/>
          </w:tcPr>
          <w:p w14:paraId="171491DC" w14:textId="77777777" w:rsidR="00231515" w:rsidRPr="00231515" w:rsidRDefault="00231515" w:rsidP="0090073C">
            <w:pPr>
              <w:spacing w:after="0" w:line="240" w:lineRule="auto"/>
              <w:jc w:val="right"/>
              <w:rPr>
                <w:rFonts w:ascii="Times New Roman" w:eastAsia="Times New Roman" w:hAnsi="Times New Roman" w:cs="Times New Roman"/>
                <w:b/>
                <w:bCs/>
                <w:color w:val="000000"/>
                <w:sz w:val="19"/>
                <w:szCs w:val="19"/>
                <w:lang w:eastAsia="hr-HR"/>
              </w:rPr>
            </w:pPr>
            <w:r w:rsidRPr="00231515">
              <w:rPr>
                <w:rFonts w:ascii="Times New Roman" w:eastAsia="Times New Roman" w:hAnsi="Times New Roman" w:cs="Times New Roman"/>
                <w:b/>
                <w:bCs/>
                <w:color w:val="000000"/>
                <w:sz w:val="19"/>
                <w:szCs w:val="19"/>
                <w:lang w:eastAsia="hr-HR"/>
              </w:rPr>
              <w:t>19.287,88</w:t>
            </w:r>
          </w:p>
        </w:tc>
        <w:tc>
          <w:tcPr>
            <w:tcW w:w="1191" w:type="dxa"/>
            <w:tcBorders>
              <w:top w:val="single" w:sz="8" w:space="0" w:color="auto"/>
              <w:left w:val="nil"/>
              <w:bottom w:val="single" w:sz="8" w:space="0" w:color="auto"/>
              <w:right w:val="single" w:sz="4" w:space="0" w:color="auto"/>
            </w:tcBorders>
            <w:shd w:val="clear" w:color="auto" w:fill="FFFFFF"/>
            <w:noWrap/>
            <w:vAlign w:val="bottom"/>
            <w:hideMark/>
          </w:tcPr>
          <w:p w14:paraId="0B2C534E" w14:textId="77777777" w:rsidR="00231515" w:rsidRPr="00231515" w:rsidRDefault="00231515" w:rsidP="0090073C">
            <w:pPr>
              <w:spacing w:after="0" w:line="240" w:lineRule="auto"/>
              <w:jc w:val="right"/>
              <w:rPr>
                <w:rFonts w:ascii="Times New Roman" w:eastAsia="Times New Roman" w:hAnsi="Times New Roman" w:cs="Times New Roman"/>
                <w:b/>
                <w:bCs/>
                <w:color w:val="000000"/>
                <w:sz w:val="19"/>
                <w:szCs w:val="19"/>
                <w:lang w:eastAsia="hr-HR"/>
              </w:rPr>
            </w:pPr>
            <w:r w:rsidRPr="00231515">
              <w:rPr>
                <w:rFonts w:ascii="Times New Roman" w:eastAsia="Times New Roman" w:hAnsi="Times New Roman" w:cs="Times New Roman"/>
                <w:b/>
                <w:bCs/>
                <w:color w:val="000000"/>
                <w:sz w:val="19"/>
                <w:szCs w:val="19"/>
                <w:lang w:eastAsia="hr-HR"/>
              </w:rPr>
              <w:t>85,91</w:t>
            </w:r>
          </w:p>
        </w:tc>
        <w:tc>
          <w:tcPr>
            <w:tcW w:w="1191" w:type="dxa"/>
            <w:tcBorders>
              <w:top w:val="single" w:sz="8" w:space="0" w:color="auto"/>
              <w:left w:val="nil"/>
              <w:bottom w:val="single" w:sz="8" w:space="0" w:color="auto"/>
              <w:right w:val="single" w:sz="8" w:space="0" w:color="auto"/>
            </w:tcBorders>
            <w:shd w:val="clear" w:color="auto" w:fill="FFFFFF"/>
            <w:noWrap/>
            <w:vAlign w:val="bottom"/>
            <w:hideMark/>
          </w:tcPr>
          <w:p w14:paraId="3E849B85" w14:textId="77777777" w:rsidR="00231515" w:rsidRPr="00231515" w:rsidRDefault="00231515" w:rsidP="0090073C">
            <w:pPr>
              <w:spacing w:after="0" w:line="240" w:lineRule="auto"/>
              <w:jc w:val="right"/>
              <w:rPr>
                <w:rFonts w:ascii="Times New Roman" w:eastAsia="Times New Roman" w:hAnsi="Times New Roman" w:cs="Times New Roman"/>
                <w:b/>
                <w:bCs/>
                <w:color w:val="000000"/>
                <w:sz w:val="19"/>
                <w:szCs w:val="19"/>
                <w:lang w:eastAsia="hr-HR"/>
              </w:rPr>
            </w:pPr>
            <w:r w:rsidRPr="00231515">
              <w:rPr>
                <w:rFonts w:ascii="Times New Roman" w:eastAsia="Times New Roman" w:hAnsi="Times New Roman" w:cs="Times New Roman"/>
                <w:b/>
                <w:bCs/>
                <w:color w:val="000000"/>
                <w:sz w:val="19"/>
                <w:szCs w:val="19"/>
                <w:lang w:eastAsia="hr-HR"/>
              </w:rPr>
              <w:t>3,35</w:t>
            </w:r>
          </w:p>
        </w:tc>
      </w:tr>
    </w:tbl>
    <w:p w14:paraId="76E757CD" w14:textId="77777777" w:rsidR="00231515" w:rsidRDefault="00231515" w:rsidP="00231515">
      <w:pPr>
        <w:spacing w:after="0" w:line="240" w:lineRule="auto"/>
        <w:rPr>
          <w:rFonts w:ascii="Times New Roman" w:eastAsia="Times New Roman" w:hAnsi="Times New Roman" w:cs="Times New Roman"/>
          <w:color w:val="000000"/>
          <w:sz w:val="20"/>
          <w:szCs w:val="20"/>
        </w:rPr>
      </w:pPr>
    </w:p>
    <w:p w14:paraId="24204EE2" w14:textId="77777777" w:rsidR="00231515" w:rsidRDefault="00231515" w:rsidP="00231515">
      <w:pPr>
        <w:spacing w:after="0" w:line="240" w:lineRule="auto"/>
        <w:rPr>
          <w:rFonts w:ascii="Times New Roman" w:eastAsia="Times New Roman" w:hAnsi="Times New Roman" w:cs="Times New Roman"/>
          <w:color w:val="000000"/>
          <w:sz w:val="20"/>
          <w:szCs w:val="20"/>
        </w:rPr>
      </w:pPr>
    </w:p>
    <w:tbl>
      <w:tblPr>
        <w:tblW w:w="14567" w:type="dxa"/>
        <w:tblLook w:val="04A0" w:firstRow="1" w:lastRow="0" w:firstColumn="1" w:lastColumn="0" w:noHBand="0" w:noVBand="1"/>
      </w:tblPr>
      <w:tblGrid>
        <w:gridCol w:w="1405"/>
        <w:gridCol w:w="13162"/>
      </w:tblGrid>
      <w:tr w:rsidR="00231515" w14:paraId="2FC6CDE7" w14:textId="77777777" w:rsidTr="0090073C">
        <w:tc>
          <w:tcPr>
            <w:tcW w:w="1405" w:type="dxa"/>
            <w:hideMark/>
          </w:tcPr>
          <w:p w14:paraId="067EFC43" w14:textId="77777777" w:rsidR="00231515" w:rsidRDefault="00231515" w:rsidP="0090073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NAPOMENA:</w:t>
            </w:r>
          </w:p>
        </w:tc>
        <w:tc>
          <w:tcPr>
            <w:tcW w:w="13162" w:type="dxa"/>
            <w:hideMark/>
          </w:tcPr>
          <w:p w14:paraId="50A046BE" w14:textId="77777777" w:rsidR="00231515" w:rsidRDefault="00231515" w:rsidP="0090073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 iskaz maksimalnih vrijednosti</w:t>
            </w:r>
          </w:p>
        </w:tc>
      </w:tr>
      <w:tr w:rsidR="00231515" w14:paraId="1BC12B46" w14:textId="77777777" w:rsidTr="0090073C">
        <w:tc>
          <w:tcPr>
            <w:tcW w:w="1405" w:type="dxa"/>
          </w:tcPr>
          <w:p w14:paraId="78D5D973" w14:textId="77777777" w:rsidR="00231515" w:rsidRDefault="00231515" w:rsidP="0090073C">
            <w:pPr>
              <w:spacing w:after="0" w:line="240" w:lineRule="auto"/>
              <w:rPr>
                <w:rFonts w:ascii="Times New Roman" w:eastAsia="Times New Roman" w:hAnsi="Times New Roman" w:cs="Times New Roman"/>
                <w:color w:val="000000"/>
                <w:sz w:val="20"/>
                <w:szCs w:val="20"/>
              </w:rPr>
            </w:pPr>
          </w:p>
        </w:tc>
        <w:tc>
          <w:tcPr>
            <w:tcW w:w="13162" w:type="dxa"/>
            <w:hideMark/>
          </w:tcPr>
          <w:p w14:paraId="3F041C5E" w14:textId="77777777" w:rsidR="00231515" w:rsidRDefault="00231515" w:rsidP="0090073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 </w:t>
            </w:r>
            <w:proofErr w:type="spellStart"/>
            <w:r>
              <w:rPr>
                <w:rFonts w:ascii="Times New Roman" w:eastAsia="Times New Roman" w:hAnsi="Times New Roman" w:cs="Times New Roman"/>
                <w:color w:val="000000"/>
                <w:sz w:val="20"/>
                <w:szCs w:val="20"/>
              </w:rPr>
              <w:t>2Po+P+2</w:t>
            </w:r>
            <w:proofErr w:type="spellEnd"/>
            <w:r>
              <w:rPr>
                <w:rFonts w:ascii="Times New Roman" w:eastAsia="Times New Roman" w:hAnsi="Times New Roman" w:cs="Times New Roman"/>
                <w:color w:val="000000"/>
                <w:sz w:val="20"/>
                <w:szCs w:val="20"/>
              </w:rPr>
              <w:t xml:space="preserve"> maksimalna </w:t>
            </w:r>
            <w:proofErr w:type="spellStart"/>
            <w:r>
              <w:rPr>
                <w:rFonts w:ascii="Times New Roman" w:eastAsia="Times New Roman" w:hAnsi="Times New Roman" w:cs="Times New Roman"/>
                <w:color w:val="000000"/>
                <w:sz w:val="20"/>
                <w:szCs w:val="20"/>
              </w:rPr>
              <w:t>katnost</w:t>
            </w:r>
            <w:proofErr w:type="spellEnd"/>
            <w:r>
              <w:rPr>
                <w:rFonts w:ascii="Times New Roman" w:eastAsia="Times New Roman" w:hAnsi="Times New Roman" w:cs="Times New Roman"/>
                <w:color w:val="000000"/>
                <w:sz w:val="20"/>
                <w:szCs w:val="20"/>
              </w:rPr>
              <w:t xml:space="preserve"> (mogućnost gradnje druge podrumske etaže i 2. nadzemne etaže)</w:t>
            </w:r>
          </w:p>
        </w:tc>
      </w:tr>
      <w:tr w:rsidR="00231515" w14:paraId="798A9285" w14:textId="77777777" w:rsidTr="0090073C">
        <w:tc>
          <w:tcPr>
            <w:tcW w:w="1405" w:type="dxa"/>
          </w:tcPr>
          <w:p w14:paraId="5CA5F033" w14:textId="77777777" w:rsidR="00231515" w:rsidRDefault="00231515" w:rsidP="0090073C">
            <w:pPr>
              <w:spacing w:after="0" w:line="240" w:lineRule="auto"/>
              <w:rPr>
                <w:rFonts w:ascii="Times New Roman" w:eastAsia="Times New Roman" w:hAnsi="Times New Roman" w:cs="Times New Roman"/>
                <w:color w:val="000000"/>
                <w:sz w:val="20"/>
                <w:szCs w:val="20"/>
              </w:rPr>
            </w:pPr>
          </w:p>
        </w:tc>
        <w:tc>
          <w:tcPr>
            <w:tcW w:w="13162" w:type="dxa"/>
            <w:hideMark/>
          </w:tcPr>
          <w:p w14:paraId="64FCB136" w14:textId="77777777" w:rsidR="00231515" w:rsidRDefault="00231515" w:rsidP="0090073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u broj etaža građevine uračunate su podrumska i sve nadzemne etaže</w:t>
            </w:r>
          </w:p>
          <w:p w14:paraId="4D2758E8" w14:textId="77777777" w:rsidR="00231515" w:rsidRDefault="00231515" w:rsidP="0090073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***P postava kioska u režimu korištenja tržnice</w:t>
            </w:r>
          </w:p>
        </w:tc>
      </w:tr>
    </w:tbl>
    <w:p w14:paraId="5423FB24" w14:textId="77777777" w:rsidR="00231515" w:rsidRDefault="00231515" w:rsidP="00231515">
      <w:pPr>
        <w:spacing w:after="0" w:line="240" w:lineRule="auto"/>
        <w:ind w:left="1701" w:hanging="1701"/>
        <w:rPr>
          <w:rFonts w:ascii="Times New Roman" w:eastAsia="Times New Roman" w:hAnsi="Times New Roman" w:cs="Times New Roman"/>
          <w:color w:val="000000"/>
          <w:sz w:val="20"/>
          <w:szCs w:val="20"/>
        </w:rPr>
      </w:pPr>
    </w:p>
    <w:p w14:paraId="0366739E" w14:textId="77777777" w:rsidR="00231515" w:rsidRDefault="00231515" w:rsidP="00231515">
      <w:pPr>
        <w:spacing w:after="0" w:line="240" w:lineRule="auto"/>
        <w:rPr>
          <w:rFonts w:ascii="Times New Roman" w:eastAsia="Times New Roman" w:hAnsi="Times New Roman" w:cs="Times New Roman"/>
          <w:color w:val="000000"/>
          <w:sz w:val="20"/>
          <w:szCs w:val="20"/>
        </w:rPr>
        <w:sectPr w:rsidR="00231515">
          <w:headerReference w:type="default" r:id="rId9"/>
          <w:pgSz w:w="16840" w:h="11907" w:orient="landscape"/>
          <w:pgMar w:top="1418" w:right="1418" w:bottom="1418" w:left="1418" w:header="709" w:footer="709" w:gutter="0"/>
          <w:cols w:space="720"/>
        </w:sectPr>
      </w:pPr>
    </w:p>
    <w:p w14:paraId="0C6E1838" w14:textId="77777777" w:rsidR="00231515" w:rsidRDefault="00231515" w:rsidP="00231515">
      <w:pPr>
        <w:spacing w:after="0" w:line="240" w:lineRule="auto"/>
        <w:ind w:left="1701" w:hanging="170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E) JAVNI PARK (JP- n)</w:t>
      </w:r>
    </w:p>
    <w:p w14:paraId="76A3C913" w14:textId="77777777" w:rsidR="00231515" w:rsidRDefault="00231515" w:rsidP="00231515">
      <w:pPr>
        <w:spacing w:after="0" w:line="240" w:lineRule="auto"/>
        <w:rPr>
          <w:rFonts w:ascii="Times New Roman" w:eastAsia="Times New Roman" w:hAnsi="Times New Roman" w:cs="Times New Roman"/>
          <w:color w:val="000000"/>
          <w:sz w:val="20"/>
          <w:szCs w:val="20"/>
        </w:rPr>
      </w:pPr>
    </w:p>
    <w:tbl>
      <w:tblPr>
        <w:tblW w:w="56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204"/>
        <w:gridCol w:w="1853"/>
        <w:gridCol w:w="2613"/>
      </w:tblGrid>
      <w:tr w:rsidR="00231515" w14:paraId="2362BFF0" w14:textId="77777777" w:rsidTr="0090073C">
        <w:trPr>
          <w:trHeight w:val="314"/>
          <w:tblHeader/>
          <w:jc w:val="center"/>
        </w:trPr>
        <w:tc>
          <w:tcPr>
            <w:tcW w:w="638" w:type="dxa"/>
            <w:tcBorders>
              <w:top w:val="single" w:sz="12" w:space="0" w:color="auto"/>
              <w:left w:val="single" w:sz="12" w:space="0" w:color="auto"/>
              <w:bottom w:val="single" w:sz="4" w:space="0" w:color="auto"/>
              <w:right w:val="single" w:sz="4" w:space="0" w:color="auto"/>
            </w:tcBorders>
            <w:hideMark/>
          </w:tcPr>
          <w:p w14:paraId="0465C89B"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Oznaka čestice</w:t>
            </w:r>
          </w:p>
        </w:tc>
        <w:tc>
          <w:tcPr>
            <w:tcW w:w="982" w:type="dxa"/>
            <w:tcBorders>
              <w:top w:val="single" w:sz="12" w:space="0" w:color="auto"/>
              <w:left w:val="single" w:sz="4" w:space="0" w:color="auto"/>
              <w:bottom w:val="single" w:sz="4" w:space="0" w:color="auto"/>
              <w:right w:val="single" w:sz="4" w:space="0" w:color="auto"/>
            </w:tcBorders>
            <w:hideMark/>
          </w:tcPr>
          <w:p w14:paraId="4FCD8899"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Površina čestice</w:t>
            </w:r>
          </w:p>
        </w:tc>
        <w:tc>
          <w:tcPr>
            <w:tcW w:w="1385" w:type="dxa"/>
            <w:tcBorders>
              <w:top w:val="single" w:sz="12" w:space="0" w:color="auto"/>
              <w:left w:val="single" w:sz="4" w:space="0" w:color="auto"/>
              <w:bottom w:val="single" w:sz="4" w:space="0" w:color="auto"/>
              <w:right w:val="single" w:sz="12" w:space="0" w:color="auto"/>
            </w:tcBorders>
            <w:hideMark/>
          </w:tcPr>
          <w:p w14:paraId="1AFE2875"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Namjena</w:t>
            </w:r>
          </w:p>
        </w:tc>
      </w:tr>
      <w:tr w:rsidR="00231515" w14:paraId="5FC2DDB0" w14:textId="77777777" w:rsidTr="0090073C">
        <w:trPr>
          <w:trHeight w:val="185"/>
          <w:tblHeader/>
          <w:jc w:val="center"/>
        </w:trPr>
        <w:tc>
          <w:tcPr>
            <w:tcW w:w="638" w:type="dxa"/>
            <w:tcBorders>
              <w:top w:val="single" w:sz="4" w:space="0" w:color="auto"/>
              <w:left w:val="single" w:sz="12" w:space="0" w:color="auto"/>
              <w:bottom w:val="single" w:sz="4" w:space="0" w:color="auto"/>
              <w:right w:val="single" w:sz="4" w:space="0" w:color="auto"/>
            </w:tcBorders>
          </w:tcPr>
          <w:p w14:paraId="1E6A0CD7"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20"/>
                <w:szCs w:val="20"/>
                <w:lang w:eastAsia="hr-HR"/>
              </w:rPr>
            </w:pPr>
          </w:p>
        </w:tc>
        <w:tc>
          <w:tcPr>
            <w:tcW w:w="982" w:type="dxa"/>
            <w:tcBorders>
              <w:top w:val="single" w:sz="4" w:space="0" w:color="auto"/>
              <w:left w:val="single" w:sz="4" w:space="0" w:color="auto"/>
              <w:bottom w:val="single" w:sz="4" w:space="0" w:color="auto"/>
              <w:right w:val="single" w:sz="4" w:space="0" w:color="auto"/>
            </w:tcBorders>
            <w:hideMark/>
          </w:tcPr>
          <w:p w14:paraId="657B65DA"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20"/>
                <w:szCs w:val="20"/>
                <w:vertAlign w:val="superscript"/>
                <w:lang w:eastAsia="hr-HR"/>
              </w:rPr>
            </w:pPr>
            <w:r>
              <w:rPr>
                <w:rFonts w:ascii="Times New Roman" w:eastAsia="Times New Roman" w:hAnsi="Times New Roman" w:cs="Times New Roman"/>
                <w:color w:val="000000"/>
                <w:sz w:val="20"/>
                <w:szCs w:val="20"/>
                <w:lang w:eastAsia="hr-HR"/>
              </w:rPr>
              <w:t>m</w:t>
            </w:r>
            <w:r>
              <w:rPr>
                <w:rFonts w:ascii="Times New Roman" w:eastAsia="Times New Roman" w:hAnsi="Times New Roman" w:cs="Times New Roman"/>
                <w:color w:val="000000"/>
                <w:sz w:val="20"/>
                <w:szCs w:val="20"/>
                <w:vertAlign w:val="superscript"/>
                <w:lang w:eastAsia="hr-HR"/>
              </w:rPr>
              <w:t>2</w:t>
            </w:r>
          </w:p>
        </w:tc>
        <w:tc>
          <w:tcPr>
            <w:tcW w:w="1385" w:type="dxa"/>
            <w:tcBorders>
              <w:top w:val="single" w:sz="4" w:space="0" w:color="auto"/>
              <w:left w:val="single" w:sz="4" w:space="0" w:color="auto"/>
              <w:bottom w:val="single" w:sz="4" w:space="0" w:color="auto"/>
              <w:right w:val="single" w:sz="12" w:space="0" w:color="auto"/>
            </w:tcBorders>
            <w:hideMark/>
          </w:tcPr>
          <w:p w14:paraId="49FF3C8E"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20"/>
                <w:szCs w:val="20"/>
                <w:vertAlign w:val="superscript"/>
                <w:lang w:eastAsia="hr-HR"/>
              </w:rPr>
            </w:pPr>
            <w:r>
              <w:rPr>
                <w:rFonts w:ascii="Times New Roman" w:eastAsia="Times New Roman" w:hAnsi="Times New Roman" w:cs="Times New Roman"/>
                <w:color w:val="000000"/>
                <w:sz w:val="20"/>
                <w:szCs w:val="20"/>
                <w:lang w:eastAsia="hr-HR"/>
              </w:rPr>
              <w:t>m</w:t>
            </w:r>
            <w:r>
              <w:rPr>
                <w:rFonts w:ascii="Times New Roman" w:eastAsia="Times New Roman" w:hAnsi="Times New Roman" w:cs="Times New Roman"/>
                <w:color w:val="000000"/>
                <w:sz w:val="20"/>
                <w:szCs w:val="20"/>
                <w:vertAlign w:val="superscript"/>
                <w:lang w:eastAsia="hr-HR"/>
              </w:rPr>
              <w:t>2</w:t>
            </w:r>
          </w:p>
        </w:tc>
      </w:tr>
      <w:tr w:rsidR="00231515" w14:paraId="682E5432" w14:textId="77777777" w:rsidTr="0090073C">
        <w:trPr>
          <w:trHeight w:val="197"/>
          <w:tblHeader/>
          <w:jc w:val="center"/>
        </w:trPr>
        <w:tc>
          <w:tcPr>
            <w:tcW w:w="638" w:type="dxa"/>
            <w:tcBorders>
              <w:top w:val="single" w:sz="4" w:space="0" w:color="auto"/>
              <w:left w:val="single" w:sz="12" w:space="0" w:color="auto"/>
              <w:bottom w:val="single" w:sz="12" w:space="0" w:color="auto"/>
              <w:right w:val="single" w:sz="4" w:space="0" w:color="auto"/>
            </w:tcBorders>
            <w:hideMark/>
          </w:tcPr>
          <w:p w14:paraId="51BF9B6D"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1</w:t>
            </w:r>
          </w:p>
        </w:tc>
        <w:tc>
          <w:tcPr>
            <w:tcW w:w="982" w:type="dxa"/>
            <w:tcBorders>
              <w:top w:val="single" w:sz="4" w:space="0" w:color="auto"/>
              <w:left w:val="single" w:sz="4" w:space="0" w:color="auto"/>
              <w:bottom w:val="single" w:sz="12" w:space="0" w:color="auto"/>
              <w:right w:val="single" w:sz="4" w:space="0" w:color="auto"/>
            </w:tcBorders>
            <w:hideMark/>
          </w:tcPr>
          <w:p w14:paraId="3EBA936B"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2</w:t>
            </w:r>
          </w:p>
        </w:tc>
        <w:tc>
          <w:tcPr>
            <w:tcW w:w="1385" w:type="dxa"/>
            <w:tcBorders>
              <w:top w:val="single" w:sz="4" w:space="0" w:color="auto"/>
              <w:left w:val="single" w:sz="4" w:space="0" w:color="auto"/>
              <w:bottom w:val="single" w:sz="12" w:space="0" w:color="auto"/>
              <w:right w:val="single" w:sz="12" w:space="0" w:color="auto"/>
            </w:tcBorders>
            <w:hideMark/>
          </w:tcPr>
          <w:p w14:paraId="16B63C27"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3</w:t>
            </w:r>
          </w:p>
        </w:tc>
      </w:tr>
      <w:tr w:rsidR="00231515" w14:paraId="61A68C6E" w14:textId="77777777" w:rsidTr="0090073C">
        <w:trPr>
          <w:trHeight w:val="185"/>
          <w:jc w:val="center"/>
        </w:trPr>
        <w:tc>
          <w:tcPr>
            <w:tcW w:w="638" w:type="dxa"/>
            <w:tcBorders>
              <w:top w:val="single" w:sz="12" w:space="0" w:color="auto"/>
              <w:left w:val="single" w:sz="12" w:space="0" w:color="auto"/>
              <w:bottom w:val="single" w:sz="4" w:space="0" w:color="auto"/>
              <w:right w:val="single" w:sz="4" w:space="0" w:color="auto"/>
            </w:tcBorders>
            <w:hideMark/>
          </w:tcPr>
          <w:p w14:paraId="5460EC90"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JP-C18</w:t>
            </w:r>
          </w:p>
        </w:tc>
        <w:tc>
          <w:tcPr>
            <w:tcW w:w="982" w:type="dxa"/>
            <w:tcBorders>
              <w:top w:val="single" w:sz="12" w:space="0" w:color="auto"/>
              <w:left w:val="single" w:sz="4" w:space="0" w:color="auto"/>
              <w:bottom w:val="single" w:sz="4" w:space="0" w:color="auto"/>
              <w:right w:val="single" w:sz="4" w:space="0" w:color="auto"/>
            </w:tcBorders>
            <w:hideMark/>
          </w:tcPr>
          <w:p w14:paraId="25602775"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48.007,67</w:t>
            </w:r>
          </w:p>
        </w:tc>
        <w:tc>
          <w:tcPr>
            <w:tcW w:w="1385" w:type="dxa"/>
            <w:tcBorders>
              <w:top w:val="single" w:sz="12" w:space="0" w:color="auto"/>
              <w:left w:val="single" w:sz="4" w:space="0" w:color="auto"/>
              <w:bottom w:val="single" w:sz="4" w:space="0" w:color="auto"/>
              <w:right w:val="single" w:sz="12" w:space="0" w:color="auto"/>
            </w:tcBorders>
            <w:hideMark/>
          </w:tcPr>
          <w:p w14:paraId="74D6707E"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javni park</w:t>
            </w:r>
          </w:p>
        </w:tc>
      </w:tr>
      <w:tr w:rsidR="00231515" w14:paraId="231B20B3" w14:textId="77777777" w:rsidTr="0090073C">
        <w:trPr>
          <w:trHeight w:val="197"/>
          <w:jc w:val="center"/>
        </w:trPr>
        <w:tc>
          <w:tcPr>
            <w:tcW w:w="638" w:type="dxa"/>
            <w:tcBorders>
              <w:top w:val="single" w:sz="4" w:space="0" w:color="auto"/>
              <w:left w:val="single" w:sz="12" w:space="0" w:color="auto"/>
              <w:bottom w:val="single" w:sz="12" w:space="0" w:color="auto"/>
              <w:right w:val="single" w:sz="4" w:space="0" w:color="auto"/>
            </w:tcBorders>
            <w:hideMark/>
          </w:tcPr>
          <w:p w14:paraId="4D663F23"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JP-D17</w:t>
            </w:r>
          </w:p>
        </w:tc>
        <w:tc>
          <w:tcPr>
            <w:tcW w:w="982" w:type="dxa"/>
            <w:tcBorders>
              <w:top w:val="single" w:sz="4" w:space="0" w:color="auto"/>
              <w:left w:val="single" w:sz="4" w:space="0" w:color="auto"/>
              <w:bottom w:val="single" w:sz="12" w:space="0" w:color="auto"/>
              <w:right w:val="single" w:sz="4" w:space="0" w:color="auto"/>
            </w:tcBorders>
            <w:hideMark/>
          </w:tcPr>
          <w:p w14:paraId="6691001F"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14.696,67</w:t>
            </w:r>
          </w:p>
        </w:tc>
        <w:tc>
          <w:tcPr>
            <w:tcW w:w="1385" w:type="dxa"/>
            <w:tcBorders>
              <w:top w:val="single" w:sz="4" w:space="0" w:color="auto"/>
              <w:left w:val="single" w:sz="4" w:space="0" w:color="auto"/>
              <w:bottom w:val="single" w:sz="12" w:space="0" w:color="auto"/>
              <w:right w:val="single" w:sz="12" w:space="0" w:color="auto"/>
            </w:tcBorders>
            <w:hideMark/>
          </w:tcPr>
          <w:p w14:paraId="63BEA05E"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javni park</w:t>
            </w:r>
          </w:p>
        </w:tc>
      </w:tr>
      <w:tr w:rsidR="00231515" w14:paraId="2916C289" w14:textId="77777777" w:rsidTr="0090073C">
        <w:trPr>
          <w:trHeight w:val="197"/>
          <w:jc w:val="center"/>
        </w:trPr>
        <w:tc>
          <w:tcPr>
            <w:tcW w:w="638" w:type="dxa"/>
            <w:tcBorders>
              <w:top w:val="single" w:sz="12" w:space="0" w:color="auto"/>
              <w:left w:val="single" w:sz="12" w:space="0" w:color="auto"/>
              <w:bottom w:val="single" w:sz="12" w:space="0" w:color="auto"/>
              <w:right w:val="single" w:sz="4" w:space="0" w:color="auto"/>
            </w:tcBorders>
            <w:hideMark/>
          </w:tcPr>
          <w:p w14:paraId="62C231BE"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UKUPNO</w:t>
            </w:r>
          </w:p>
        </w:tc>
        <w:tc>
          <w:tcPr>
            <w:tcW w:w="982" w:type="dxa"/>
            <w:tcBorders>
              <w:top w:val="single" w:sz="12" w:space="0" w:color="auto"/>
              <w:left w:val="single" w:sz="4" w:space="0" w:color="auto"/>
              <w:bottom w:val="single" w:sz="12" w:space="0" w:color="auto"/>
              <w:right w:val="single" w:sz="4" w:space="0" w:color="auto"/>
            </w:tcBorders>
            <w:hideMark/>
          </w:tcPr>
          <w:p w14:paraId="4EFB2123"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62.704,34</w:t>
            </w:r>
          </w:p>
        </w:tc>
        <w:tc>
          <w:tcPr>
            <w:tcW w:w="1385" w:type="dxa"/>
            <w:tcBorders>
              <w:top w:val="single" w:sz="12" w:space="0" w:color="auto"/>
              <w:left w:val="single" w:sz="4" w:space="0" w:color="auto"/>
              <w:bottom w:val="single" w:sz="12" w:space="0" w:color="auto"/>
              <w:right w:val="single" w:sz="12" w:space="0" w:color="auto"/>
            </w:tcBorders>
          </w:tcPr>
          <w:p w14:paraId="133310C3"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20"/>
                <w:szCs w:val="20"/>
                <w:lang w:eastAsia="hr-HR"/>
              </w:rPr>
            </w:pPr>
          </w:p>
        </w:tc>
      </w:tr>
    </w:tbl>
    <w:p w14:paraId="6931D65D" w14:textId="77777777" w:rsidR="00231515" w:rsidRDefault="00231515" w:rsidP="00231515">
      <w:pPr>
        <w:spacing w:after="0" w:line="240" w:lineRule="auto"/>
        <w:rPr>
          <w:rFonts w:ascii="Times New Roman" w:eastAsia="Times New Roman" w:hAnsi="Times New Roman" w:cs="Times New Roman"/>
          <w:color w:val="000000"/>
          <w:sz w:val="20"/>
          <w:szCs w:val="20"/>
        </w:rPr>
      </w:pPr>
    </w:p>
    <w:p w14:paraId="37F98A66" w14:textId="77777777" w:rsidR="00231515" w:rsidRDefault="00231515" w:rsidP="00231515">
      <w:pPr>
        <w:spacing w:after="0" w:line="240" w:lineRule="auto"/>
        <w:rPr>
          <w:rFonts w:ascii="Times New Roman" w:eastAsia="Times New Roman" w:hAnsi="Times New Roman" w:cs="Times New Roman"/>
          <w:color w:val="000000"/>
          <w:sz w:val="20"/>
          <w:szCs w:val="20"/>
        </w:rPr>
      </w:pPr>
    </w:p>
    <w:p w14:paraId="7B3F3202" w14:textId="77777777" w:rsidR="00231515" w:rsidRDefault="00231515" w:rsidP="00231515">
      <w:pPr>
        <w:spacing w:after="0" w:line="240" w:lineRule="auto"/>
        <w:rPr>
          <w:rFonts w:ascii="Times New Roman" w:eastAsia="Times New Roman" w:hAnsi="Times New Roman" w:cs="Times New Roman"/>
          <w:color w:val="000000"/>
          <w:sz w:val="20"/>
          <w:szCs w:val="20"/>
        </w:rPr>
      </w:pPr>
    </w:p>
    <w:p w14:paraId="426E7774" w14:textId="77777777" w:rsidR="00231515" w:rsidRDefault="00231515" w:rsidP="0023151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 OSTALE PARKOVNE POVRŠINE (PA- n)</w:t>
      </w:r>
    </w:p>
    <w:p w14:paraId="22E97961" w14:textId="77777777" w:rsidR="00231515" w:rsidRDefault="00231515" w:rsidP="00231515">
      <w:pPr>
        <w:spacing w:after="0" w:line="240" w:lineRule="auto"/>
        <w:rPr>
          <w:rFonts w:ascii="Times New Roman" w:eastAsia="Times New Roman" w:hAnsi="Times New Roman" w:cs="Times New Roman"/>
          <w:color w:val="000000"/>
          <w:sz w:val="20"/>
          <w:szCs w:val="20"/>
        </w:rPr>
      </w:pPr>
    </w:p>
    <w:tbl>
      <w:tblPr>
        <w:tblW w:w="56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204"/>
        <w:gridCol w:w="1853"/>
        <w:gridCol w:w="2613"/>
      </w:tblGrid>
      <w:tr w:rsidR="00231515" w14:paraId="48CB3A4B" w14:textId="77777777" w:rsidTr="0090073C">
        <w:trPr>
          <w:trHeight w:val="305"/>
          <w:tblHeader/>
          <w:jc w:val="center"/>
        </w:trPr>
        <w:tc>
          <w:tcPr>
            <w:tcW w:w="1204" w:type="dxa"/>
            <w:tcBorders>
              <w:top w:val="single" w:sz="12" w:space="0" w:color="auto"/>
              <w:left w:val="single" w:sz="12" w:space="0" w:color="auto"/>
              <w:bottom w:val="single" w:sz="4" w:space="0" w:color="auto"/>
              <w:right w:val="single" w:sz="4" w:space="0" w:color="auto"/>
            </w:tcBorders>
            <w:hideMark/>
          </w:tcPr>
          <w:p w14:paraId="71E248B7"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Oznaka čestice</w:t>
            </w:r>
          </w:p>
        </w:tc>
        <w:tc>
          <w:tcPr>
            <w:tcW w:w="1853" w:type="dxa"/>
            <w:tcBorders>
              <w:top w:val="single" w:sz="12" w:space="0" w:color="auto"/>
              <w:left w:val="single" w:sz="4" w:space="0" w:color="auto"/>
              <w:bottom w:val="single" w:sz="4" w:space="0" w:color="auto"/>
              <w:right w:val="single" w:sz="4" w:space="0" w:color="auto"/>
            </w:tcBorders>
            <w:hideMark/>
          </w:tcPr>
          <w:p w14:paraId="110C8374"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Površina čestice</w:t>
            </w:r>
          </w:p>
        </w:tc>
        <w:tc>
          <w:tcPr>
            <w:tcW w:w="2613" w:type="dxa"/>
            <w:tcBorders>
              <w:top w:val="single" w:sz="12" w:space="0" w:color="auto"/>
              <w:left w:val="single" w:sz="4" w:space="0" w:color="auto"/>
              <w:bottom w:val="single" w:sz="4" w:space="0" w:color="auto"/>
              <w:right w:val="single" w:sz="12" w:space="0" w:color="auto"/>
            </w:tcBorders>
            <w:hideMark/>
          </w:tcPr>
          <w:p w14:paraId="281BAD11"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Namjena</w:t>
            </w:r>
          </w:p>
        </w:tc>
      </w:tr>
      <w:tr w:rsidR="00231515" w14:paraId="75885CCA" w14:textId="77777777" w:rsidTr="0090073C">
        <w:trPr>
          <w:trHeight w:val="185"/>
          <w:tblHeader/>
          <w:jc w:val="center"/>
        </w:trPr>
        <w:tc>
          <w:tcPr>
            <w:tcW w:w="1204" w:type="dxa"/>
            <w:tcBorders>
              <w:top w:val="single" w:sz="4" w:space="0" w:color="auto"/>
              <w:left w:val="single" w:sz="12" w:space="0" w:color="auto"/>
              <w:bottom w:val="single" w:sz="4" w:space="0" w:color="auto"/>
              <w:right w:val="single" w:sz="4" w:space="0" w:color="auto"/>
            </w:tcBorders>
          </w:tcPr>
          <w:p w14:paraId="37883646"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20"/>
                <w:szCs w:val="20"/>
                <w:lang w:eastAsia="hr-HR"/>
              </w:rPr>
            </w:pPr>
          </w:p>
        </w:tc>
        <w:tc>
          <w:tcPr>
            <w:tcW w:w="1853" w:type="dxa"/>
            <w:tcBorders>
              <w:top w:val="single" w:sz="4" w:space="0" w:color="auto"/>
              <w:left w:val="single" w:sz="4" w:space="0" w:color="auto"/>
              <w:bottom w:val="single" w:sz="4" w:space="0" w:color="auto"/>
              <w:right w:val="single" w:sz="4" w:space="0" w:color="auto"/>
            </w:tcBorders>
            <w:hideMark/>
          </w:tcPr>
          <w:p w14:paraId="7F96EBE6"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20"/>
                <w:szCs w:val="20"/>
                <w:vertAlign w:val="superscript"/>
                <w:lang w:eastAsia="hr-HR"/>
              </w:rPr>
            </w:pPr>
            <w:r>
              <w:rPr>
                <w:rFonts w:ascii="Times New Roman" w:eastAsia="Times New Roman" w:hAnsi="Times New Roman" w:cs="Times New Roman"/>
                <w:color w:val="000000"/>
                <w:sz w:val="20"/>
                <w:szCs w:val="20"/>
                <w:lang w:eastAsia="hr-HR"/>
              </w:rPr>
              <w:t>m</w:t>
            </w:r>
            <w:r>
              <w:rPr>
                <w:rFonts w:ascii="Times New Roman" w:eastAsia="Times New Roman" w:hAnsi="Times New Roman" w:cs="Times New Roman"/>
                <w:color w:val="000000"/>
                <w:sz w:val="20"/>
                <w:szCs w:val="20"/>
                <w:vertAlign w:val="superscript"/>
                <w:lang w:eastAsia="hr-HR"/>
              </w:rPr>
              <w:t>2</w:t>
            </w:r>
          </w:p>
        </w:tc>
        <w:tc>
          <w:tcPr>
            <w:tcW w:w="2613" w:type="dxa"/>
            <w:tcBorders>
              <w:top w:val="single" w:sz="4" w:space="0" w:color="auto"/>
              <w:left w:val="single" w:sz="4" w:space="0" w:color="auto"/>
              <w:bottom w:val="single" w:sz="4" w:space="0" w:color="auto"/>
              <w:right w:val="single" w:sz="12" w:space="0" w:color="auto"/>
            </w:tcBorders>
            <w:hideMark/>
          </w:tcPr>
          <w:p w14:paraId="5BE4D9E7"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20"/>
                <w:szCs w:val="20"/>
                <w:vertAlign w:val="superscript"/>
                <w:lang w:eastAsia="hr-HR"/>
              </w:rPr>
            </w:pPr>
            <w:r>
              <w:rPr>
                <w:rFonts w:ascii="Times New Roman" w:eastAsia="Times New Roman" w:hAnsi="Times New Roman" w:cs="Times New Roman"/>
                <w:color w:val="000000"/>
                <w:sz w:val="20"/>
                <w:szCs w:val="20"/>
                <w:lang w:eastAsia="hr-HR"/>
              </w:rPr>
              <w:t>m</w:t>
            </w:r>
            <w:r>
              <w:rPr>
                <w:rFonts w:ascii="Times New Roman" w:eastAsia="Times New Roman" w:hAnsi="Times New Roman" w:cs="Times New Roman"/>
                <w:color w:val="000000"/>
                <w:sz w:val="20"/>
                <w:szCs w:val="20"/>
                <w:vertAlign w:val="superscript"/>
                <w:lang w:eastAsia="hr-HR"/>
              </w:rPr>
              <w:t>2</w:t>
            </w:r>
          </w:p>
        </w:tc>
      </w:tr>
      <w:tr w:rsidR="00231515" w14:paraId="1F311033" w14:textId="77777777" w:rsidTr="0090073C">
        <w:trPr>
          <w:trHeight w:val="197"/>
          <w:tblHeader/>
          <w:jc w:val="center"/>
        </w:trPr>
        <w:tc>
          <w:tcPr>
            <w:tcW w:w="1204" w:type="dxa"/>
            <w:tcBorders>
              <w:top w:val="single" w:sz="4" w:space="0" w:color="auto"/>
              <w:left w:val="single" w:sz="12" w:space="0" w:color="auto"/>
              <w:bottom w:val="single" w:sz="12" w:space="0" w:color="auto"/>
              <w:right w:val="single" w:sz="4" w:space="0" w:color="auto"/>
            </w:tcBorders>
            <w:hideMark/>
          </w:tcPr>
          <w:p w14:paraId="0B5CA47A"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1</w:t>
            </w:r>
          </w:p>
        </w:tc>
        <w:tc>
          <w:tcPr>
            <w:tcW w:w="1853" w:type="dxa"/>
            <w:tcBorders>
              <w:top w:val="single" w:sz="4" w:space="0" w:color="auto"/>
              <w:left w:val="single" w:sz="4" w:space="0" w:color="auto"/>
              <w:bottom w:val="single" w:sz="12" w:space="0" w:color="auto"/>
              <w:right w:val="single" w:sz="4" w:space="0" w:color="auto"/>
            </w:tcBorders>
            <w:hideMark/>
          </w:tcPr>
          <w:p w14:paraId="7C1E8FCB"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2</w:t>
            </w:r>
          </w:p>
        </w:tc>
        <w:tc>
          <w:tcPr>
            <w:tcW w:w="2613" w:type="dxa"/>
            <w:tcBorders>
              <w:top w:val="single" w:sz="4" w:space="0" w:color="auto"/>
              <w:left w:val="single" w:sz="4" w:space="0" w:color="auto"/>
              <w:bottom w:val="single" w:sz="12" w:space="0" w:color="auto"/>
              <w:right w:val="single" w:sz="12" w:space="0" w:color="auto"/>
            </w:tcBorders>
            <w:hideMark/>
          </w:tcPr>
          <w:p w14:paraId="3B7F56C8"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3</w:t>
            </w:r>
          </w:p>
        </w:tc>
      </w:tr>
      <w:tr w:rsidR="00231515" w14:paraId="71E281E7" w14:textId="77777777" w:rsidTr="0090073C">
        <w:trPr>
          <w:trHeight w:val="185"/>
          <w:jc w:val="center"/>
        </w:trPr>
        <w:tc>
          <w:tcPr>
            <w:tcW w:w="1204" w:type="dxa"/>
            <w:tcBorders>
              <w:top w:val="single" w:sz="12" w:space="0" w:color="auto"/>
              <w:left w:val="single" w:sz="12" w:space="0" w:color="auto"/>
              <w:bottom w:val="single" w:sz="4" w:space="0" w:color="auto"/>
              <w:right w:val="single" w:sz="4" w:space="0" w:color="auto"/>
            </w:tcBorders>
            <w:hideMark/>
          </w:tcPr>
          <w:p w14:paraId="38472A54"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PA-B19</w:t>
            </w:r>
          </w:p>
        </w:tc>
        <w:tc>
          <w:tcPr>
            <w:tcW w:w="1853" w:type="dxa"/>
            <w:tcBorders>
              <w:top w:val="single" w:sz="12" w:space="0" w:color="auto"/>
              <w:left w:val="single" w:sz="4" w:space="0" w:color="auto"/>
              <w:bottom w:val="single" w:sz="4" w:space="0" w:color="auto"/>
              <w:right w:val="single" w:sz="4" w:space="0" w:color="auto"/>
            </w:tcBorders>
            <w:hideMark/>
          </w:tcPr>
          <w:p w14:paraId="1D2F9C07"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3.120,05</w:t>
            </w:r>
          </w:p>
        </w:tc>
        <w:tc>
          <w:tcPr>
            <w:tcW w:w="2613" w:type="dxa"/>
            <w:tcBorders>
              <w:top w:val="single" w:sz="12" w:space="0" w:color="auto"/>
              <w:left w:val="single" w:sz="4" w:space="0" w:color="auto"/>
              <w:bottom w:val="single" w:sz="4" w:space="0" w:color="auto"/>
              <w:right w:val="single" w:sz="12" w:space="0" w:color="auto"/>
            </w:tcBorders>
            <w:hideMark/>
          </w:tcPr>
          <w:p w14:paraId="46818545"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ostale parkovne površine</w:t>
            </w:r>
          </w:p>
        </w:tc>
      </w:tr>
      <w:tr w:rsidR="00231515" w14:paraId="0A11890A" w14:textId="77777777" w:rsidTr="0090073C">
        <w:trPr>
          <w:trHeight w:val="185"/>
          <w:jc w:val="center"/>
        </w:trPr>
        <w:tc>
          <w:tcPr>
            <w:tcW w:w="1204" w:type="dxa"/>
            <w:tcBorders>
              <w:top w:val="single" w:sz="4" w:space="0" w:color="auto"/>
              <w:left w:val="single" w:sz="12" w:space="0" w:color="auto"/>
              <w:bottom w:val="single" w:sz="4" w:space="0" w:color="auto"/>
              <w:right w:val="single" w:sz="4" w:space="0" w:color="auto"/>
            </w:tcBorders>
            <w:hideMark/>
          </w:tcPr>
          <w:p w14:paraId="199E72F5"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PA-B22</w:t>
            </w:r>
          </w:p>
        </w:tc>
        <w:tc>
          <w:tcPr>
            <w:tcW w:w="1853" w:type="dxa"/>
            <w:tcBorders>
              <w:top w:val="single" w:sz="4" w:space="0" w:color="auto"/>
              <w:left w:val="single" w:sz="4" w:space="0" w:color="auto"/>
              <w:bottom w:val="single" w:sz="4" w:space="0" w:color="auto"/>
              <w:right w:val="single" w:sz="4" w:space="0" w:color="auto"/>
            </w:tcBorders>
            <w:hideMark/>
          </w:tcPr>
          <w:p w14:paraId="6EACD42D"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3.022,02</w:t>
            </w:r>
          </w:p>
        </w:tc>
        <w:tc>
          <w:tcPr>
            <w:tcW w:w="2613" w:type="dxa"/>
            <w:tcBorders>
              <w:top w:val="single" w:sz="4" w:space="0" w:color="auto"/>
              <w:left w:val="single" w:sz="4" w:space="0" w:color="auto"/>
              <w:bottom w:val="single" w:sz="4" w:space="0" w:color="auto"/>
              <w:right w:val="single" w:sz="12" w:space="0" w:color="auto"/>
            </w:tcBorders>
            <w:hideMark/>
          </w:tcPr>
          <w:p w14:paraId="7754C4DF"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ostale parkovne površine</w:t>
            </w:r>
          </w:p>
        </w:tc>
      </w:tr>
      <w:tr w:rsidR="00231515" w14:paraId="7379B694" w14:textId="77777777" w:rsidTr="0090073C">
        <w:trPr>
          <w:trHeight w:val="185"/>
          <w:jc w:val="center"/>
        </w:trPr>
        <w:tc>
          <w:tcPr>
            <w:tcW w:w="1204" w:type="dxa"/>
            <w:tcBorders>
              <w:top w:val="single" w:sz="4" w:space="0" w:color="auto"/>
              <w:left w:val="single" w:sz="12" w:space="0" w:color="auto"/>
              <w:bottom w:val="single" w:sz="4" w:space="0" w:color="auto"/>
              <w:right w:val="single" w:sz="4" w:space="0" w:color="auto"/>
            </w:tcBorders>
            <w:hideMark/>
          </w:tcPr>
          <w:p w14:paraId="5DC2F902"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PA-D18</w:t>
            </w:r>
          </w:p>
        </w:tc>
        <w:tc>
          <w:tcPr>
            <w:tcW w:w="1853" w:type="dxa"/>
            <w:tcBorders>
              <w:top w:val="single" w:sz="4" w:space="0" w:color="auto"/>
              <w:left w:val="single" w:sz="4" w:space="0" w:color="auto"/>
              <w:bottom w:val="single" w:sz="4" w:space="0" w:color="auto"/>
              <w:right w:val="single" w:sz="4" w:space="0" w:color="auto"/>
            </w:tcBorders>
            <w:hideMark/>
          </w:tcPr>
          <w:p w14:paraId="1BD79A4B"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1.278,60</w:t>
            </w:r>
          </w:p>
        </w:tc>
        <w:tc>
          <w:tcPr>
            <w:tcW w:w="2613" w:type="dxa"/>
            <w:tcBorders>
              <w:top w:val="single" w:sz="4" w:space="0" w:color="auto"/>
              <w:left w:val="single" w:sz="4" w:space="0" w:color="auto"/>
              <w:bottom w:val="single" w:sz="4" w:space="0" w:color="auto"/>
              <w:right w:val="single" w:sz="12" w:space="0" w:color="auto"/>
            </w:tcBorders>
            <w:hideMark/>
          </w:tcPr>
          <w:p w14:paraId="3946FD8C"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ostale parkovne površine</w:t>
            </w:r>
          </w:p>
        </w:tc>
      </w:tr>
      <w:tr w:rsidR="00231515" w14:paraId="3281B0D2" w14:textId="77777777" w:rsidTr="0090073C">
        <w:trPr>
          <w:trHeight w:val="185"/>
          <w:jc w:val="center"/>
        </w:trPr>
        <w:tc>
          <w:tcPr>
            <w:tcW w:w="1204" w:type="dxa"/>
            <w:tcBorders>
              <w:top w:val="single" w:sz="4" w:space="0" w:color="auto"/>
              <w:left w:val="single" w:sz="12" w:space="0" w:color="auto"/>
              <w:bottom w:val="single" w:sz="4" w:space="0" w:color="auto"/>
              <w:right w:val="single" w:sz="4" w:space="0" w:color="auto"/>
            </w:tcBorders>
            <w:hideMark/>
          </w:tcPr>
          <w:p w14:paraId="1F5E39FD"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PA-D19</w:t>
            </w:r>
          </w:p>
        </w:tc>
        <w:tc>
          <w:tcPr>
            <w:tcW w:w="1853" w:type="dxa"/>
            <w:tcBorders>
              <w:top w:val="single" w:sz="4" w:space="0" w:color="auto"/>
              <w:left w:val="single" w:sz="4" w:space="0" w:color="auto"/>
              <w:bottom w:val="single" w:sz="4" w:space="0" w:color="auto"/>
              <w:right w:val="single" w:sz="4" w:space="0" w:color="auto"/>
            </w:tcBorders>
            <w:hideMark/>
          </w:tcPr>
          <w:p w14:paraId="7CE359E0"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1.258,90</w:t>
            </w:r>
          </w:p>
        </w:tc>
        <w:tc>
          <w:tcPr>
            <w:tcW w:w="2613" w:type="dxa"/>
            <w:tcBorders>
              <w:top w:val="single" w:sz="4" w:space="0" w:color="auto"/>
              <w:left w:val="single" w:sz="4" w:space="0" w:color="auto"/>
              <w:bottom w:val="single" w:sz="4" w:space="0" w:color="auto"/>
              <w:right w:val="single" w:sz="12" w:space="0" w:color="auto"/>
            </w:tcBorders>
            <w:hideMark/>
          </w:tcPr>
          <w:p w14:paraId="38FBE4B4"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ostale parkovne površine</w:t>
            </w:r>
          </w:p>
        </w:tc>
      </w:tr>
      <w:tr w:rsidR="00231515" w14:paraId="63C24218" w14:textId="77777777" w:rsidTr="0090073C">
        <w:trPr>
          <w:trHeight w:val="185"/>
          <w:jc w:val="center"/>
        </w:trPr>
        <w:tc>
          <w:tcPr>
            <w:tcW w:w="1204" w:type="dxa"/>
            <w:tcBorders>
              <w:top w:val="single" w:sz="4" w:space="0" w:color="auto"/>
              <w:left w:val="single" w:sz="12" w:space="0" w:color="auto"/>
              <w:bottom w:val="single" w:sz="4" w:space="0" w:color="auto"/>
              <w:right w:val="single" w:sz="4" w:space="0" w:color="auto"/>
            </w:tcBorders>
            <w:hideMark/>
          </w:tcPr>
          <w:p w14:paraId="3469438E"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PA-D20</w:t>
            </w:r>
          </w:p>
        </w:tc>
        <w:tc>
          <w:tcPr>
            <w:tcW w:w="1853" w:type="dxa"/>
            <w:tcBorders>
              <w:top w:val="single" w:sz="4" w:space="0" w:color="auto"/>
              <w:left w:val="single" w:sz="4" w:space="0" w:color="auto"/>
              <w:bottom w:val="single" w:sz="4" w:space="0" w:color="auto"/>
              <w:right w:val="single" w:sz="4" w:space="0" w:color="auto"/>
            </w:tcBorders>
            <w:hideMark/>
          </w:tcPr>
          <w:p w14:paraId="45515B34"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1.042,83</w:t>
            </w:r>
          </w:p>
        </w:tc>
        <w:tc>
          <w:tcPr>
            <w:tcW w:w="2613" w:type="dxa"/>
            <w:tcBorders>
              <w:top w:val="single" w:sz="4" w:space="0" w:color="auto"/>
              <w:left w:val="single" w:sz="4" w:space="0" w:color="auto"/>
              <w:bottom w:val="single" w:sz="4" w:space="0" w:color="auto"/>
              <w:right w:val="single" w:sz="12" w:space="0" w:color="auto"/>
            </w:tcBorders>
            <w:hideMark/>
          </w:tcPr>
          <w:p w14:paraId="5D24B1B5"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ostale parkovne površine</w:t>
            </w:r>
          </w:p>
        </w:tc>
      </w:tr>
      <w:tr w:rsidR="00231515" w14:paraId="0DA49EA8" w14:textId="77777777" w:rsidTr="0090073C">
        <w:trPr>
          <w:trHeight w:val="185"/>
          <w:jc w:val="center"/>
        </w:trPr>
        <w:tc>
          <w:tcPr>
            <w:tcW w:w="1204" w:type="dxa"/>
            <w:tcBorders>
              <w:top w:val="single" w:sz="4" w:space="0" w:color="auto"/>
              <w:left w:val="single" w:sz="12" w:space="0" w:color="auto"/>
              <w:bottom w:val="single" w:sz="4" w:space="0" w:color="auto"/>
              <w:right w:val="single" w:sz="4" w:space="0" w:color="auto"/>
            </w:tcBorders>
            <w:hideMark/>
          </w:tcPr>
          <w:p w14:paraId="2E6E8EA7"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PA-D21</w:t>
            </w:r>
          </w:p>
        </w:tc>
        <w:tc>
          <w:tcPr>
            <w:tcW w:w="1853" w:type="dxa"/>
            <w:tcBorders>
              <w:top w:val="single" w:sz="4" w:space="0" w:color="auto"/>
              <w:left w:val="single" w:sz="4" w:space="0" w:color="auto"/>
              <w:bottom w:val="single" w:sz="4" w:space="0" w:color="auto"/>
              <w:right w:val="single" w:sz="4" w:space="0" w:color="auto"/>
            </w:tcBorders>
            <w:hideMark/>
          </w:tcPr>
          <w:p w14:paraId="626360C7"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1.212,47</w:t>
            </w:r>
          </w:p>
        </w:tc>
        <w:tc>
          <w:tcPr>
            <w:tcW w:w="2613" w:type="dxa"/>
            <w:tcBorders>
              <w:top w:val="single" w:sz="4" w:space="0" w:color="auto"/>
              <w:left w:val="single" w:sz="4" w:space="0" w:color="auto"/>
              <w:bottom w:val="single" w:sz="4" w:space="0" w:color="auto"/>
              <w:right w:val="single" w:sz="12" w:space="0" w:color="auto"/>
            </w:tcBorders>
            <w:hideMark/>
          </w:tcPr>
          <w:p w14:paraId="19849068"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ostale parkovne površine</w:t>
            </w:r>
          </w:p>
        </w:tc>
      </w:tr>
      <w:tr w:rsidR="00231515" w14:paraId="53DE6E05" w14:textId="77777777" w:rsidTr="0090073C">
        <w:trPr>
          <w:trHeight w:val="185"/>
          <w:jc w:val="center"/>
        </w:trPr>
        <w:tc>
          <w:tcPr>
            <w:tcW w:w="1204" w:type="dxa"/>
            <w:tcBorders>
              <w:top w:val="single" w:sz="4" w:space="0" w:color="auto"/>
              <w:left w:val="single" w:sz="12" w:space="0" w:color="auto"/>
              <w:bottom w:val="single" w:sz="4" w:space="0" w:color="auto"/>
              <w:right w:val="single" w:sz="4" w:space="0" w:color="auto"/>
            </w:tcBorders>
            <w:hideMark/>
          </w:tcPr>
          <w:p w14:paraId="7F674155"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PA-D22</w:t>
            </w:r>
          </w:p>
        </w:tc>
        <w:tc>
          <w:tcPr>
            <w:tcW w:w="1853" w:type="dxa"/>
            <w:tcBorders>
              <w:top w:val="single" w:sz="4" w:space="0" w:color="auto"/>
              <w:left w:val="single" w:sz="4" w:space="0" w:color="auto"/>
              <w:bottom w:val="single" w:sz="4" w:space="0" w:color="auto"/>
              <w:right w:val="single" w:sz="4" w:space="0" w:color="auto"/>
            </w:tcBorders>
            <w:hideMark/>
          </w:tcPr>
          <w:p w14:paraId="374263D3"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1.044,76</w:t>
            </w:r>
          </w:p>
        </w:tc>
        <w:tc>
          <w:tcPr>
            <w:tcW w:w="2613" w:type="dxa"/>
            <w:tcBorders>
              <w:top w:val="single" w:sz="4" w:space="0" w:color="auto"/>
              <w:left w:val="single" w:sz="4" w:space="0" w:color="auto"/>
              <w:bottom w:val="single" w:sz="4" w:space="0" w:color="auto"/>
              <w:right w:val="single" w:sz="12" w:space="0" w:color="auto"/>
            </w:tcBorders>
            <w:hideMark/>
          </w:tcPr>
          <w:p w14:paraId="08FC5891"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ostale parkovne površine</w:t>
            </w:r>
          </w:p>
        </w:tc>
      </w:tr>
      <w:tr w:rsidR="00231515" w14:paraId="4C57BB48" w14:textId="77777777" w:rsidTr="0090073C">
        <w:trPr>
          <w:trHeight w:val="185"/>
          <w:jc w:val="center"/>
        </w:trPr>
        <w:tc>
          <w:tcPr>
            <w:tcW w:w="1204" w:type="dxa"/>
            <w:tcBorders>
              <w:top w:val="single" w:sz="4" w:space="0" w:color="auto"/>
              <w:left w:val="single" w:sz="12" w:space="0" w:color="auto"/>
              <w:bottom w:val="single" w:sz="4" w:space="0" w:color="auto"/>
              <w:right w:val="single" w:sz="4" w:space="0" w:color="auto"/>
            </w:tcBorders>
            <w:hideMark/>
          </w:tcPr>
          <w:p w14:paraId="172F8A43"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PA-D23</w:t>
            </w:r>
          </w:p>
        </w:tc>
        <w:tc>
          <w:tcPr>
            <w:tcW w:w="1853" w:type="dxa"/>
            <w:tcBorders>
              <w:top w:val="single" w:sz="4" w:space="0" w:color="auto"/>
              <w:left w:val="single" w:sz="4" w:space="0" w:color="auto"/>
              <w:bottom w:val="single" w:sz="4" w:space="0" w:color="auto"/>
              <w:right w:val="single" w:sz="4" w:space="0" w:color="auto"/>
            </w:tcBorders>
            <w:hideMark/>
          </w:tcPr>
          <w:p w14:paraId="15D7FB04"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1.087,52</w:t>
            </w:r>
          </w:p>
        </w:tc>
        <w:tc>
          <w:tcPr>
            <w:tcW w:w="2613" w:type="dxa"/>
            <w:tcBorders>
              <w:top w:val="single" w:sz="4" w:space="0" w:color="auto"/>
              <w:left w:val="single" w:sz="4" w:space="0" w:color="auto"/>
              <w:bottom w:val="single" w:sz="4" w:space="0" w:color="auto"/>
              <w:right w:val="single" w:sz="12" w:space="0" w:color="auto"/>
            </w:tcBorders>
            <w:hideMark/>
          </w:tcPr>
          <w:p w14:paraId="19C597A8"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ostale parkovne površine</w:t>
            </w:r>
          </w:p>
        </w:tc>
      </w:tr>
      <w:tr w:rsidR="00231515" w14:paraId="0DC32BBA" w14:textId="77777777" w:rsidTr="0090073C">
        <w:trPr>
          <w:trHeight w:val="185"/>
          <w:jc w:val="center"/>
        </w:trPr>
        <w:tc>
          <w:tcPr>
            <w:tcW w:w="1204" w:type="dxa"/>
            <w:tcBorders>
              <w:top w:val="single" w:sz="4" w:space="0" w:color="auto"/>
              <w:left w:val="single" w:sz="12" w:space="0" w:color="auto"/>
              <w:bottom w:val="single" w:sz="12" w:space="0" w:color="auto"/>
              <w:right w:val="single" w:sz="4" w:space="0" w:color="auto"/>
            </w:tcBorders>
            <w:vAlign w:val="bottom"/>
            <w:hideMark/>
          </w:tcPr>
          <w:p w14:paraId="5CB89C49"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PA-D27</w:t>
            </w:r>
          </w:p>
        </w:tc>
        <w:tc>
          <w:tcPr>
            <w:tcW w:w="1853" w:type="dxa"/>
            <w:tcBorders>
              <w:top w:val="single" w:sz="4" w:space="0" w:color="auto"/>
              <w:left w:val="single" w:sz="4" w:space="0" w:color="auto"/>
              <w:bottom w:val="single" w:sz="12" w:space="0" w:color="auto"/>
              <w:right w:val="single" w:sz="4" w:space="0" w:color="auto"/>
            </w:tcBorders>
            <w:vAlign w:val="bottom"/>
            <w:hideMark/>
          </w:tcPr>
          <w:p w14:paraId="31508246"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bCs/>
                <w:color w:val="000000"/>
                <w:sz w:val="20"/>
                <w:szCs w:val="20"/>
                <w:lang w:eastAsia="hr-HR"/>
              </w:rPr>
            </w:pPr>
            <w:r>
              <w:rPr>
                <w:rFonts w:ascii="Times New Roman" w:eastAsia="Times New Roman" w:hAnsi="Times New Roman" w:cs="Times New Roman"/>
                <w:bCs/>
                <w:color w:val="000000"/>
                <w:sz w:val="20"/>
                <w:szCs w:val="20"/>
                <w:lang w:eastAsia="hr-HR"/>
              </w:rPr>
              <w:t>1.885,40</w:t>
            </w:r>
          </w:p>
        </w:tc>
        <w:tc>
          <w:tcPr>
            <w:tcW w:w="2613" w:type="dxa"/>
            <w:tcBorders>
              <w:top w:val="single" w:sz="4" w:space="0" w:color="auto"/>
              <w:left w:val="single" w:sz="4" w:space="0" w:color="auto"/>
              <w:bottom w:val="single" w:sz="12" w:space="0" w:color="auto"/>
              <w:right w:val="single" w:sz="12" w:space="0" w:color="auto"/>
            </w:tcBorders>
            <w:vAlign w:val="bottom"/>
            <w:hideMark/>
          </w:tcPr>
          <w:p w14:paraId="78A28487"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Cs/>
                <w:color w:val="000000"/>
                <w:sz w:val="20"/>
                <w:szCs w:val="20"/>
                <w:lang w:eastAsia="hr-HR"/>
              </w:rPr>
            </w:pPr>
            <w:r>
              <w:rPr>
                <w:rFonts w:ascii="Times New Roman" w:eastAsia="Times New Roman" w:hAnsi="Times New Roman" w:cs="Times New Roman"/>
                <w:color w:val="000000"/>
                <w:sz w:val="20"/>
                <w:szCs w:val="20"/>
                <w:lang w:eastAsia="hr-HR"/>
              </w:rPr>
              <w:t>ostale</w:t>
            </w:r>
            <w:r>
              <w:rPr>
                <w:rFonts w:ascii="Times New Roman" w:eastAsia="Times New Roman" w:hAnsi="Times New Roman" w:cs="Times New Roman"/>
                <w:bCs/>
                <w:color w:val="000000"/>
                <w:sz w:val="20"/>
                <w:szCs w:val="20"/>
                <w:lang w:eastAsia="hr-HR"/>
              </w:rPr>
              <w:t xml:space="preserve"> parkovne površine</w:t>
            </w:r>
          </w:p>
        </w:tc>
      </w:tr>
      <w:tr w:rsidR="00231515" w14:paraId="1C88AFDE" w14:textId="77777777" w:rsidTr="0090073C">
        <w:trPr>
          <w:trHeight w:val="197"/>
          <w:jc w:val="center"/>
        </w:trPr>
        <w:tc>
          <w:tcPr>
            <w:tcW w:w="1204" w:type="dxa"/>
            <w:tcBorders>
              <w:top w:val="single" w:sz="12" w:space="0" w:color="auto"/>
              <w:left w:val="single" w:sz="12" w:space="0" w:color="auto"/>
              <w:bottom w:val="single" w:sz="12" w:space="0" w:color="auto"/>
              <w:right w:val="single" w:sz="4" w:space="0" w:color="auto"/>
            </w:tcBorders>
            <w:hideMark/>
          </w:tcPr>
          <w:p w14:paraId="13713BA4"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UKUPNO</w:t>
            </w:r>
          </w:p>
        </w:tc>
        <w:tc>
          <w:tcPr>
            <w:tcW w:w="1853" w:type="dxa"/>
            <w:tcBorders>
              <w:top w:val="single" w:sz="12" w:space="0" w:color="auto"/>
              <w:left w:val="single" w:sz="4" w:space="0" w:color="auto"/>
              <w:bottom w:val="single" w:sz="12" w:space="0" w:color="auto"/>
              <w:right w:val="single" w:sz="4" w:space="0" w:color="auto"/>
            </w:tcBorders>
            <w:vAlign w:val="bottom"/>
            <w:hideMark/>
          </w:tcPr>
          <w:p w14:paraId="7A09B779"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14.952,55</w:t>
            </w:r>
          </w:p>
        </w:tc>
        <w:tc>
          <w:tcPr>
            <w:tcW w:w="2613" w:type="dxa"/>
            <w:tcBorders>
              <w:top w:val="single" w:sz="12" w:space="0" w:color="auto"/>
              <w:left w:val="single" w:sz="4" w:space="0" w:color="auto"/>
              <w:bottom w:val="single" w:sz="12" w:space="0" w:color="auto"/>
              <w:right w:val="single" w:sz="12" w:space="0" w:color="auto"/>
            </w:tcBorders>
            <w:vAlign w:val="bottom"/>
          </w:tcPr>
          <w:p w14:paraId="61D0A64D"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b/>
                <w:bCs/>
                <w:color w:val="000000"/>
                <w:sz w:val="20"/>
                <w:szCs w:val="20"/>
                <w:lang w:eastAsia="hr-HR"/>
              </w:rPr>
            </w:pPr>
          </w:p>
        </w:tc>
      </w:tr>
    </w:tbl>
    <w:p w14:paraId="42CF8D99" w14:textId="77777777" w:rsidR="00231515" w:rsidRDefault="00231515" w:rsidP="00231515">
      <w:pPr>
        <w:spacing w:after="0" w:line="240" w:lineRule="auto"/>
        <w:rPr>
          <w:rFonts w:ascii="Times New Roman" w:eastAsia="Times New Roman" w:hAnsi="Times New Roman" w:cs="Times New Roman"/>
          <w:color w:val="000000"/>
          <w:sz w:val="20"/>
          <w:szCs w:val="20"/>
        </w:rPr>
      </w:pPr>
    </w:p>
    <w:p w14:paraId="2F77F808" w14:textId="77777777" w:rsidR="00231515" w:rsidRDefault="00231515" w:rsidP="00231515">
      <w:pPr>
        <w:spacing w:after="0" w:line="240" w:lineRule="auto"/>
        <w:rPr>
          <w:rFonts w:ascii="Times New Roman" w:eastAsia="Times New Roman" w:hAnsi="Times New Roman" w:cs="Times New Roman"/>
          <w:color w:val="000000"/>
          <w:sz w:val="20"/>
          <w:szCs w:val="20"/>
        </w:rPr>
      </w:pPr>
    </w:p>
    <w:p w14:paraId="28730F64" w14:textId="77777777" w:rsidR="00231515" w:rsidRDefault="00231515" w:rsidP="00231515">
      <w:pPr>
        <w:spacing w:after="0" w:line="240" w:lineRule="auto"/>
        <w:rPr>
          <w:rFonts w:ascii="Times New Roman" w:eastAsia="Times New Roman" w:hAnsi="Times New Roman" w:cs="Times New Roman"/>
          <w:color w:val="000000"/>
          <w:sz w:val="20"/>
          <w:szCs w:val="20"/>
        </w:rPr>
        <w:sectPr w:rsidR="00231515">
          <w:headerReference w:type="default" r:id="rId10"/>
          <w:pgSz w:w="11907" w:h="16840"/>
          <w:pgMar w:top="1417" w:right="1417" w:bottom="1417" w:left="1417" w:header="709" w:footer="709" w:gutter="0"/>
          <w:cols w:space="720"/>
        </w:sectPr>
      </w:pPr>
    </w:p>
    <w:p w14:paraId="612249EA" w14:textId="77777777" w:rsidR="00231515" w:rsidRDefault="00231515" w:rsidP="0023151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G) JAVNI TRG (JT - n)</w:t>
      </w:r>
    </w:p>
    <w:p w14:paraId="7B7A86FF" w14:textId="77777777" w:rsidR="00231515" w:rsidRDefault="00231515" w:rsidP="00231515">
      <w:pPr>
        <w:spacing w:after="0" w:line="240" w:lineRule="auto"/>
        <w:rPr>
          <w:rFonts w:ascii="Times New Roman" w:eastAsia="Times New Roman" w:hAnsi="Times New Roman" w:cs="Times New Roman"/>
          <w:color w:val="000000"/>
          <w:sz w:val="20"/>
          <w:szCs w:val="20"/>
        </w:rPr>
      </w:pPr>
    </w:p>
    <w:tbl>
      <w:tblPr>
        <w:tblW w:w="1440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30"/>
        <w:gridCol w:w="1188"/>
        <w:gridCol w:w="1249"/>
        <w:gridCol w:w="1252"/>
        <w:gridCol w:w="2082"/>
        <w:gridCol w:w="1249"/>
        <w:gridCol w:w="1254"/>
        <w:gridCol w:w="1249"/>
        <w:gridCol w:w="1249"/>
        <w:gridCol w:w="1249"/>
        <w:gridCol w:w="1249"/>
      </w:tblGrid>
      <w:tr w:rsidR="00231515" w14:paraId="4D3D1CF0" w14:textId="77777777" w:rsidTr="0090073C">
        <w:trPr>
          <w:cantSplit/>
          <w:trHeight w:val="1077"/>
          <w:tblHeader/>
        </w:trPr>
        <w:tc>
          <w:tcPr>
            <w:tcW w:w="1131" w:type="dxa"/>
            <w:tcBorders>
              <w:top w:val="single" w:sz="12" w:space="0" w:color="auto"/>
              <w:left w:val="single" w:sz="12" w:space="0" w:color="auto"/>
              <w:bottom w:val="single" w:sz="4" w:space="0" w:color="auto"/>
              <w:right w:val="single" w:sz="4" w:space="0" w:color="auto"/>
            </w:tcBorders>
            <w:shd w:val="solid" w:color="FFFFFF" w:fill="auto"/>
            <w:vAlign w:val="center"/>
            <w:hideMark/>
          </w:tcPr>
          <w:p w14:paraId="2699E18B"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Oznaka čestice</w:t>
            </w:r>
          </w:p>
        </w:tc>
        <w:tc>
          <w:tcPr>
            <w:tcW w:w="1189" w:type="dxa"/>
            <w:tcBorders>
              <w:top w:val="single" w:sz="12" w:space="0" w:color="auto"/>
              <w:left w:val="single" w:sz="4" w:space="0" w:color="auto"/>
              <w:bottom w:val="single" w:sz="4" w:space="0" w:color="auto"/>
              <w:right w:val="single" w:sz="4" w:space="0" w:color="auto"/>
            </w:tcBorders>
            <w:shd w:val="solid" w:color="FFFFFF" w:fill="auto"/>
            <w:vAlign w:val="center"/>
            <w:hideMark/>
          </w:tcPr>
          <w:p w14:paraId="786E638A"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Površina čestice</w:t>
            </w:r>
          </w:p>
        </w:tc>
        <w:tc>
          <w:tcPr>
            <w:tcW w:w="1249" w:type="dxa"/>
            <w:tcBorders>
              <w:top w:val="single" w:sz="12" w:space="0" w:color="auto"/>
              <w:left w:val="single" w:sz="4" w:space="0" w:color="auto"/>
              <w:bottom w:val="single" w:sz="4" w:space="0" w:color="auto"/>
              <w:right w:val="single" w:sz="4" w:space="0" w:color="auto"/>
            </w:tcBorders>
            <w:shd w:val="solid" w:color="FFFFFF" w:fill="auto"/>
            <w:vAlign w:val="center"/>
          </w:tcPr>
          <w:p w14:paraId="3DEDA15D"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 xml:space="preserve">Površina </w:t>
            </w:r>
            <w:proofErr w:type="spellStart"/>
            <w:r>
              <w:rPr>
                <w:rFonts w:ascii="Times New Roman" w:eastAsia="Times New Roman" w:hAnsi="Times New Roman" w:cs="Times New Roman"/>
                <w:b/>
                <w:bCs/>
                <w:color w:val="000000"/>
                <w:sz w:val="19"/>
                <w:szCs w:val="19"/>
                <w:lang w:eastAsia="hr-HR"/>
              </w:rPr>
              <w:t>gradivog</w:t>
            </w:r>
            <w:proofErr w:type="spellEnd"/>
            <w:r>
              <w:rPr>
                <w:rFonts w:ascii="Times New Roman" w:eastAsia="Times New Roman" w:hAnsi="Times New Roman" w:cs="Times New Roman"/>
                <w:b/>
                <w:bCs/>
                <w:color w:val="000000"/>
                <w:sz w:val="19"/>
                <w:szCs w:val="19"/>
                <w:lang w:eastAsia="hr-HR"/>
              </w:rPr>
              <w:t xml:space="preserve"> dijela čestice</w:t>
            </w:r>
          </w:p>
          <w:p w14:paraId="60544CEB"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p>
        </w:tc>
        <w:tc>
          <w:tcPr>
            <w:tcW w:w="1252" w:type="dxa"/>
            <w:tcBorders>
              <w:top w:val="single" w:sz="12" w:space="0" w:color="auto"/>
              <w:left w:val="single" w:sz="4" w:space="0" w:color="auto"/>
              <w:bottom w:val="single" w:sz="4" w:space="0" w:color="auto"/>
              <w:right w:val="single" w:sz="4" w:space="0" w:color="auto"/>
            </w:tcBorders>
            <w:shd w:val="solid" w:color="FFFFFF" w:fill="auto"/>
            <w:vAlign w:val="center"/>
            <w:hideMark/>
          </w:tcPr>
          <w:p w14:paraId="1D17AEF0"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color w:val="000000"/>
                <w:sz w:val="19"/>
                <w:szCs w:val="19"/>
              </w:rPr>
              <w:t>Građevinska (bruto) površina podruma</w:t>
            </w:r>
          </w:p>
        </w:tc>
        <w:tc>
          <w:tcPr>
            <w:tcW w:w="2082" w:type="dxa"/>
            <w:tcBorders>
              <w:top w:val="single" w:sz="12" w:space="0" w:color="auto"/>
              <w:left w:val="single" w:sz="4" w:space="0" w:color="auto"/>
              <w:bottom w:val="single" w:sz="4" w:space="0" w:color="auto"/>
              <w:right w:val="single" w:sz="4" w:space="0" w:color="auto"/>
            </w:tcBorders>
            <w:shd w:val="solid" w:color="FFFFFF" w:fill="auto"/>
            <w:vAlign w:val="center"/>
            <w:hideMark/>
          </w:tcPr>
          <w:p w14:paraId="309EDF51"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Namjena</w:t>
            </w:r>
          </w:p>
          <w:p w14:paraId="59E9EDC2"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građevine</w:t>
            </w:r>
          </w:p>
        </w:tc>
        <w:tc>
          <w:tcPr>
            <w:tcW w:w="1249" w:type="dxa"/>
            <w:tcBorders>
              <w:top w:val="single" w:sz="12" w:space="0" w:color="auto"/>
              <w:left w:val="single" w:sz="4" w:space="0" w:color="auto"/>
              <w:bottom w:val="single" w:sz="4" w:space="0" w:color="auto"/>
              <w:right w:val="single" w:sz="4" w:space="0" w:color="auto"/>
            </w:tcBorders>
            <w:shd w:val="solid" w:color="FFFFFF" w:fill="auto"/>
            <w:vAlign w:val="center"/>
            <w:hideMark/>
          </w:tcPr>
          <w:p w14:paraId="7E530251"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Namjena</w:t>
            </w:r>
          </w:p>
          <w:p w14:paraId="518CCB45"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podruma</w:t>
            </w:r>
          </w:p>
        </w:tc>
        <w:tc>
          <w:tcPr>
            <w:tcW w:w="1254" w:type="dxa"/>
            <w:tcBorders>
              <w:top w:val="single" w:sz="12" w:space="0" w:color="auto"/>
              <w:left w:val="single" w:sz="4" w:space="0" w:color="auto"/>
              <w:bottom w:val="single" w:sz="4" w:space="0" w:color="auto"/>
              <w:right w:val="single" w:sz="4" w:space="0" w:color="auto"/>
            </w:tcBorders>
            <w:shd w:val="solid" w:color="FFFFFF" w:fill="auto"/>
            <w:vAlign w:val="center"/>
            <w:hideMark/>
          </w:tcPr>
          <w:p w14:paraId="215EFAFF"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Broj etaža građevine</w:t>
            </w:r>
          </w:p>
        </w:tc>
        <w:tc>
          <w:tcPr>
            <w:tcW w:w="1249" w:type="dxa"/>
            <w:tcBorders>
              <w:top w:val="single" w:sz="12" w:space="0" w:color="auto"/>
              <w:left w:val="single" w:sz="4" w:space="0" w:color="auto"/>
              <w:bottom w:val="single" w:sz="4" w:space="0" w:color="auto"/>
              <w:right w:val="single" w:sz="4" w:space="0" w:color="auto"/>
            </w:tcBorders>
            <w:shd w:val="solid" w:color="FFFFFF" w:fill="auto"/>
            <w:vAlign w:val="center"/>
            <w:hideMark/>
          </w:tcPr>
          <w:p w14:paraId="53CFD5D0"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proofErr w:type="spellStart"/>
            <w:r>
              <w:rPr>
                <w:rFonts w:ascii="Times New Roman" w:eastAsia="Times New Roman" w:hAnsi="Times New Roman" w:cs="Times New Roman"/>
                <w:b/>
                <w:bCs/>
                <w:color w:val="000000"/>
                <w:sz w:val="19"/>
                <w:szCs w:val="19"/>
                <w:lang w:eastAsia="hr-HR"/>
              </w:rPr>
              <w:t>Katnost</w:t>
            </w:r>
            <w:proofErr w:type="spellEnd"/>
            <w:r>
              <w:rPr>
                <w:rFonts w:ascii="Times New Roman" w:eastAsia="Times New Roman" w:hAnsi="Times New Roman" w:cs="Times New Roman"/>
                <w:b/>
                <w:bCs/>
                <w:color w:val="000000"/>
                <w:sz w:val="19"/>
                <w:szCs w:val="19"/>
                <w:lang w:eastAsia="hr-HR"/>
              </w:rPr>
              <w:t xml:space="preserve"> građevine</w:t>
            </w:r>
          </w:p>
        </w:tc>
        <w:tc>
          <w:tcPr>
            <w:tcW w:w="1249" w:type="dxa"/>
            <w:tcBorders>
              <w:top w:val="single" w:sz="12" w:space="0" w:color="auto"/>
              <w:left w:val="single" w:sz="4" w:space="0" w:color="auto"/>
              <w:bottom w:val="single" w:sz="4" w:space="0" w:color="auto"/>
              <w:right w:val="single" w:sz="4" w:space="0" w:color="auto"/>
            </w:tcBorders>
            <w:shd w:val="solid" w:color="FFFFFF" w:fill="auto"/>
            <w:vAlign w:val="center"/>
            <w:hideMark/>
          </w:tcPr>
          <w:p w14:paraId="674A69D9"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color w:val="000000"/>
                <w:sz w:val="19"/>
                <w:szCs w:val="19"/>
              </w:rPr>
            </w:pPr>
            <w:r>
              <w:rPr>
                <w:rFonts w:ascii="Times New Roman" w:eastAsia="Times New Roman" w:hAnsi="Times New Roman" w:cs="Times New Roman"/>
                <w:b/>
                <w:color w:val="000000"/>
                <w:sz w:val="19"/>
                <w:szCs w:val="19"/>
              </w:rPr>
              <w:t>Građevinska (bruto) površina</w:t>
            </w:r>
          </w:p>
        </w:tc>
        <w:tc>
          <w:tcPr>
            <w:tcW w:w="1249" w:type="dxa"/>
            <w:tcBorders>
              <w:top w:val="single" w:sz="12" w:space="0" w:color="auto"/>
              <w:left w:val="single" w:sz="4" w:space="0" w:color="auto"/>
              <w:bottom w:val="single" w:sz="4" w:space="0" w:color="auto"/>
              <w:right w:val="single" w:sz="4" w:space="0" w:color="auto"/>
            </w:tcBorders>
            <w:shd w:val="solid" w:color="FFFFFF" w:fill="auto"/>
            <w:vAlign w:val="center"/>
            <w:hideMark/>
          </w:tcPr>
          <w:p w14:paraId="2CCB8924"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Postotak izgrađenosti građevne čestice</w:t>
            </w:r>
          </w:p>
        </w:tc>
        <w:tc>
          <w:tcPr>
            <w:tcW w:w="1249" w:type="dxa"/>
            <w:tcBorders>
              <w:top w:val="single" w:sz="12" w:space="0" w:color="auto"/>
              <w:left w:val="single" w:sz="4" w:space="0" w:color="auto"/>
              <w:bottom w:val="single" w:sz="4" w:space="0" w:color="auto"/>
              <w:right w:val="single" w:sz="12" w:space="0" w:color="auto"/>
            </w:tcBorders>
            <w:shd w:val="solid" w:color="FFFFFF" w:fill="auto"/>
            <w:vAlign w:val="center"/>
            <w:hideMark/>
          </w:tcPr>
          <w:p w14:paraId="175905B8"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Koeficijent iskoristivosti građevne čestice</w:t>
            </w:r>
          </w:p>
        </w:tc>
      </w:tr>
      <w:tr w:rsidR="00231515" w14:paraId="45644F04" w14:textId="77777777" w:rsidTr="0090073C">
        <w:trPr>
          <w:cantSplit/>
          <w:tblHeader/>
        </w:trPr>
        <w:tc>
          <w:tcPr>
            <w:tcW w:w="1131" w:type="dxa"/>
            <w:tcBorders>
              <w:top w:val="single" w:sz="4" w:space="0" w:color="auto"/>
              <w:left w:val="single" w:sz="12" w:space="0" w:color="auto"/>
              <w:bottom w:val="single" w:sz="4" w:space="0" w:color="auto"/>
              <w:right w:val="single" w:sz="4" w:space="0" w:color="auto"/>
            </w:tcBorders>
            <w:shd w:val="solid" w:color="FFFFFF" w:fill="auto"/>
            <w:hideMark/>
          </w:tcPr>
          <w:p w14:paraId="3C8C0CC3"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opis</w:t>
            </w:r>
          </w:p>
        </w:tc>
        <w:tc>
          <w:tcPr>
            <w:tcW w:w="1189" w:type="dxa"/>
            <w:tcBorders>
              <w:top w:val="single" w:sz="4" w:space="0" w:color="auto"/>
              <w:left w:val="single" w:sz="4" w:space="0" w:color="auto"/>
              <w:bottom w:val="single" w:sz="4" w:space="0" w:color="auto"/>
              <w:right w:val="single" w:sz="4" w:space="0" w:color="auto"/>
            </w:tcBorders>
            <w:hideMark/>
          </w:tcPr>
          <w:p w14:paraId="63D26C0E"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vertAlign w:val="superscript"/>
                <w:lang w:eastAsia="hr-HR"/>
              </w:rPr>
            </w:pP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tc>
        <w:tc>
          <w:tcPr>
            <w:tcW w:w="1249" w:type="dxa"/>
            <w:tcBorders>
              <w:top w:val="single" w:sz="4" w:space="0" w:color="auto"/>
              <w:left w:val="single" w:sz="4" w:space="0" w:color="auto"/>
              <w:bottom w:val="single" w:sz="4" w:space="0" w:color="auto"/>
              <w:right w:val="single" w:sz="4" w:space="0" w:color="auto"/>
            </w:tcBorders>
            <w:hideMark/>
          </w:tcPr>
          <w:p w14:paraId="1A883F69"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vertAlign w:val="superscript"/>
                <w:lang w:eastAsia="hr-HR"/>
              </w:rPr>
            </w:pP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tc>
        <w:tc>
          <w:tcPr>
            <w:tcW w:w="1252" w:type="dxa"/>
            <w:tcBorders>
              <w:top w:val="single" w:sz="4" w:space="0" w:color="auto"/>
              <w:left w:val="single" w:sz="4" w:space="0" w:color="auto"/>
              <w:bottom w:val="single" w:sz="4" w:space="0" w:color="auto"/>
              <w:right w:val="single" w:sz="4" w:space="0" w:color="auto"/>
            </w:tcBorders>
            <w:hideMark/>
          </w:tcPr>
          <w:p w14:paraId="77F56F51"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vertAlign w:val="superscript"/>
                <w:lang w:eastAsia="hr-HR"/>
              </w:rPr>
            </w:pP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tc>
        <w:tc>
          <w:tcPr>
            <w:tcW w:w="2082" w:type="dxa"/>
            <w:tcBorders>
              <w:top w:val="single" w:sz="4" w:space="0" w:color="auto"/>
              <w:left w:val="single" w:sz="4" w:space="0" w:color="auto"/>
              <w:bottom w:val="single" w:sz="4" w:space="0" w:color="auto"/>
              <w:right w:val="single" w:sz="4" w:space="0" w:color="auto"/>
            </w:tcBorders>
            <w:shd w:val="solid" w:color="FFFFFF" w:fill="auto"/>
            <w:hideMark/>
          </w:tcPr>
          <w:p w14:paraId="1DBC5DE7"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opis</w:t>
            </w:r>
          </w:p>
        </w:tc>
        <w:tc>
          <w:tcPr>
            <w:tcW w:w="1249" w:type="dxa"/>
            <w:tcBorders>
              <w:top w:val="single" w:sz="4" w:space="0" w:color="auto"/>
              <w:left w:val="single" w:sz="4" w:space="0" w:color="auto"/>
              <w:bottom w:val="single" w:sz="4" w:space="0" w:color="auto"/>
              <w:right w:val="single" w:sz="4" w:space="0" w:color="auto"/>
            </w:tcBorders>
            <w:shd w:val="solid" w:color="FFFFFF" w:fill="auto"/>
            <w:hideMark/>
          </w:tcPr>
          <w:p w14:paraId="5E6B3AE9"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opis</w:t>
            </w:r>
          </w:p>
        </w:tc>
        <w:tc>
          <w:tcPr>
            <w:tcW w:w="1254" w:type="dxa"/>
            <w:tcBorders>
              <w:top w:val="single" w:sz="4" w:space="0" w:color="auto"/>
              <w:left w:val="single" w:sz="4" w:space="0" w:color="auto"/>
              <w:bottom w:val="single" w:sz="4" w:space="0" w:color="auto"/>
              <w:right w:val="single" w:sz="4" w:space="0" w:color="auto"/>
            </w:tcBorders>
            <w:shd w:val="solid" w:color="FFFFFF" w:fill="auto"/>
            <w:hideMark/>
          </w:tcPr>
          <w:p w14:paraId="52BFEE3C"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proofErr w:type="spellStart"/>
            <w:r>
              <w:rPr>
                <w:rFonts w:ascii="Times New Roman" w:eastAsia="Times New Roman" w:hAnsi="Times New Roman" w:cs="Times New Roman"/>
                <w:color w:val="000000"/>
                <w:sz w:val="19"/>
                <w:szCs w:val="19"/>
                <w:lang w:eastAsia="hr-HR"/>
              </w:rPr>
              <w:t>aps</w:t>
            </w:r>
            <w:proofErr w:type="spellEnd"/>
            <w:r>
              <w:rPr>
                <w:rFonts w:ascii="Times New Roman" w:eastAsia="Times New Roman" w:hAnsi="Times New Roman" w:cs="Times New Roman"/>
                <w:color w:val="000000"/>
                <w:sz w:val="19"/>
                <w:szCs w:val="19"/>
                <w:lang w:eastAsia="hr-HR"/>
              </w:rPr>
              <w:t>.</w:t>
            </w:r>
          </w:p>
        </w:tc>
        <w:tc>
          <w:tcPr>
            <w:tcW w:w="1249" w:type="dxa"/>
            <w:tcBorders>
              <w:top w:val="single" w:sz="4" w:space="0" w:color="auto"/>
              <w:left w:val="single" w:sz="4" w:space="0" w:color="auto"/>
              <w:bottom w:val="single" w:sz="4" w:space="0" w:color="auto"/>
              <w:right w:val="single" w:sz="4" w:space="0" w:color="auto"/>
            </w:tcBorders>
            <w:shd w:val="solid" w:color="FFFFFF" w:fill="auto"/>
            <w:hideMark/>
          </w:tcPr>
          <w:p w14:paraId="28235BB9"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opis</w:t>
            </w:r>
          </w:p>
        </w:tc>
        <w:tc>
          <w:tcPr>
            <w:tcW w:w="1249" w:type="dxa"/>
            <w:tcBorders>
              <w:top w:val="single" w:sz="4" w:space="0" w:color="auto"/>
              <w:left w:val="single" w:sz="4" w:space="0" w:color="auto"/>
              <w:bottom w:val="single" w:sz="4" w:space="0" w:color="auto"/>
              <w:right w:val="single" w:sz="4" w:space="0" w:color="auto"/>
            </w:tcBorders>
            <w:hideMark/>
          </w:tcPr>
          <w:p w14:paraId="6F829F92"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vertAlign w:val="superscript"/>
                <w:lang w:eastAsia="hr-HR"/>
              </w:rPr>
            </w:pP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tc>
        <w:tc>
          <w:tcPr>
            <w:tcW w:w="1249" w:type="dxa"/>
            <w:tcBorders>
              <w:top w:val="single" w:sz="4" w:space="0" w:color="auto"/>
              <w:left w:val="single" w:sz="4" w:space="0" w:color="auto"/>
              <w:bottom w:val="single" w:sz="4" w:space="0" w:color="auto"/>
              <w:right w:val="single" w:sz="4" w:space="0" w:color="auto"/>
            </w:tcBorders>
            <w:shd w:val="solid" w:color="FFFFFF" w:fill="auto"/>
            <w:hideMark/>
          </w:tcPr>
          <w:p w14:paraId="01309C4E"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w:t>
            </w:r>
          </w:p>
        </w:tc>
        <w:tc>
          <w:tcPr>
            <w:tcW w:w="1249" w:type="dxa"/>
            <w:tcBorders>
              <w:top w:val="single" w:sz="4" w:space="0" w:color="auto"/>
              <w:left w:val="single" w:sz="4" w:space="0" w:color="auto"/>
              <w:bottom w:val="single" w:sz="4" w:space="0" w:color="auto"/>
              <w:right w:val="single" w:sz="12" w:space="0" w:color="auto"/>
            </w:tcBorders>
            <w:shd w:val="solid" w:color="FFFFFF" w:fill="auto"/>
            <w:hideMark/>
          </w:tcPr>
          <w:p w14:paraId="40E8FDFB"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proofErr w:type="spellStart"/>
            <w:r>
              <w:rPr>
                <w:rFonts w:ascii="Times New Roman" w:eastAsia="Times New Roman" w:hAnsi="Times New Roman" w:cs="Times New Roman"/>
                <w:color w:val="000000"/>
                <w:sz w:val="19"/>
                <w:szCs w:val="19"/>
                <w:lang w:eastAsia="hr-HR"/>
              </w:rPr>
              <w:t>koef</w:t>
            </w:r>
            <w:proofErr w:type="spellEnd"/>
            <w:r>
              <w:rPr>
                <w:rFonts w:ascii="Times New Roman" w:eastAsia="Times New Roman" w:hAnsi="Times New Roman" w:cs="Times New Roman"/>
                <w:color w:val="000000"/>
                <w:sz w:val="19"/>
                <w:szCs w:val="19"/>
                <w:lang w:eastAsia="hr-HR"/>
              </w:rPr>
              <w:t>.</w:t>
            </w:r>
          </w:p>
        </w:tc>
      </w:tr>
      <w:tr w:rsidR="00231515" w14:paraId="0493FA9A" w14:textId="77777777" w:rsidTr="0090073C">
        <w:trPr>
          <w:cantSplit/>
          <w:tblHeader/>
        </w:trPr>
        <w:tc>
          <w:tcPr>
            <w:tcW w:w="1131" w:type="dxa"/>
            <w:tcBorders>
              <w:top w:val="single" w:sz="4" w:space="0" w:color="auto"/>
              <w:left w:val="single" w:sz="12" w:space="0" w:color="auto"/>
              <w:bottom w:val="single" w:sz="4" w:space="0" w:color="auto"/>
              <w:right w:val="single" w:sz="4" w:space="0" w:color="auto"/>
            </w:tcBorders>
            <w:shd w:val="solid" w:color="FFFFFF" w:fill="auto"/>
            <w:hideMark/>
          </w:tcPr>
          <w:p w14:paraId="343820AC"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w:t>
            </w:r>
          </w:p>
        </w:tc>
        <w:tc>
          <w:tcPr>
            <w:tcW w:w="1189" w:type="dxa"/>
            <w:tcBorders>
              <w:top w:val="single" w:sz="4" w:space="0" w:color="auto"/>
              <w:left w:val="single" w:sz="4" w:space="0" w:color="auto"/>
              <w:bottom w:val="single" w:sz="4" w:space="0" w:color="auto"/>
              <w:right w:val="single" w:sz="4" w:space="0" w:color="auto"/>
            </w:tcBorders>
            <w:shd w:val="solid" w:color="FFFFFF" w:fill="auto"/>
            <w:hideMark/>
          </w:tcPr>
          <w:p w14:paraId="684A469E"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2</w:t>
            </w:r>
          </w:p>
        </w:tc>
        <w:tc>
          <w:tcPr>
            <w:tcW w:w="1249" w:type="dxa"/>
            <w:tcBorders>
              <w:top w:val="single" w:sz="4" w:space="0" w:color="auto"/>
              <w:left w:val="single" w:sz="4" w:space="0" w:color="auto"/>
              <w:bottom w:val="single" w:sz="4" w:space="0" w:color="auto"/>
              <w:right w:val="single" w:sz="4" w:space="0" w:color="auto"/>
            </w:tcBorders>
            <w:shd w:val="solid" w:color="FFFFFF" w:fill="auto"/>
            <w:hideMark/>
          </w:tcPr>
          <w:p w14:paraId="0483F6F7"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3*</w:t>
            </w:r>
          </w:p>
        </w:tc>
        <w:tc>
          <w:tcPr>
            <w:tcW w:w="1252" w:type="dxa"/>
            <w:tcBorders>
              <w:top w:val="single" w:sz="4" w:space="0" w:color="auto"/>
              <w:left w:val="single" w:sz="4" w:space="0" w:color="auto"/>
              <w:bottom w:val="single" w:sz="4" w:space="0" w:color="auto"/>
              <w:right w:val="single" w:sz="4" w:space="0" w:color="auto"/>
            </w:tcBorders>
            <w:shd w:val="solid" w:color="FFFFFF" w:fill="auto"/>
            <w:hideMark/>
          </w:tcPr>
          <w:p w14:paraId="55A613DB"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4*</w:t>
            </w:r>
          </w:p>
        </w:tc>
        <w:tc>
          <w:tcPr>
            <w:tcW w:w="2082" w:type="dxa"/>
            <w:tcBorders>
              <w:top w:val="single" w:sz="4" w:space="0" w:color="auto"/>
              <w:left w:val="single" w:sz="4" w:space="0" w:color="auto"/>
              <w:bottom w:val="single" w:sz="4" w:space="0" w:color="auto"/>
              <w:right w:val="single" w:sz="4" w:space="0" w:color="auto"/>
            </w:tcBorders>
            <w:shd w:val="solid" w:color="FFFFFF" w:fill="auto"/>
            <w:hideMark/>
          </w:tcPr>
          <w:p w14:paraId="5F54A641"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5</w:t>
            </w:r>
          </w:p>
        </w:tc>
        <w:tc>
          <w:tcPr>
            <w:tcW w:w="1249" w:type="dxa"/>
            <w:tcBorders>
              <w:top w:val="single" w:sz="4" w:space="0" w:color="auto"/>
              <w:left w:val="single" w:sz="4" w:space="0" w:color="auto"/>
              <w:bottom w:val="single" w:sz="4" w:space="0" w:color="auto"/>
              <w:right w:val="single" w:sz="4" w:space="0" w:color="auto"/>
            </w:tcBorders>
            <w:shd w:val="solid" w:color="FFFFFF" w:fill="auto"/>
            <w:hideMark/>
          </w:tcPr>
          <w:p w14:paraId="4D7AE274"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5a</w:t>
            </w:r>
          </w:p>
        </w:tc>
        <w:tc>
          <w:tcPr>
            <w:tcW w:w="1254" w:type="dxa"/>
            <w:tcBorders>
              <w:top w:val="single" w:sz="4" w:space="0" w:color="auto"/>
              <w:left w:val="single" w:sz="4" w:space="0" w:color="auto"/>
              <w:bottom w:val="single" w:sz="4" w:space="0" w:color="auto"/>
              <w:right w:val="single" w:sz="4" w:space="0" w:color="auto"/>
            </w:tcBorders>
            <w:shd w:val="solid" w:color="FFFFFF" w:fill="auto"/>
            <w:hideMark/>
          </w:tcPr>
          <w:p w14:paraId="7E4E69FB"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6</w:t>
            </w:r>
          </w:p>
        </w:tc>
        <w:tc>
          <w:tcPr>
            <w:tcW w:w="1249" w:type="dxa"/>
            <w:tcBorders>
              <w:top w:val="single" w:sz="4" w:space="0" w:color="auto"/>
              <w:left w:val="single" w:sz="4" w:space="0" w:color="auto"/>
              <w:bottom w:val="single" w:sz="4" w:space="0" w:color="auto"/>
              <w:right w:val="single" w:sz="4" w:space="0" w:color="auto"/>
            </w:tcBorders>
            <w:shd w:val="solid" w:color="FFFFFF" w:fill="auto"/>
            <w:hideMark/>
          </w:tcPr>
          <w:p w14:paraId="2144CD54"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7</w:t>
            </w:r>
          </w:p>
        </w:tc>
        <w:tc>
          <w:tcPr>
            <w:tcW w:w="1249" w:type="dxa"/>
            <w:tcBorders>
              <w:top w:val="single" w:sz="4" w:space="0" w:color="auto"/>
              <w:left w:val="single" w:sz="4" w:space="0" w:color="auto"/>
              <w:bottom w:val="single" w:sz="4" w:space="0" w:color="auto"/>
              <w:right w:val="single" w:sz="4" w:space="0" w:color="auto"/>
            </w:tcBorders>
            <w:shd w:val="solid" w:color="FFFFFF" w:fill="auto"/>
            <w:hideMark/>
          </w:tcPr>
          <w:p w14:paraId="6785CED4"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8*</w:t>
            </w:r>
          </w:p>
        </w:tc>
        <w:tc>
          <w:tcPr>
            <w:tcW w:w="1249" w:type="dxa"/>
            <w:tcBorders>
              <w:top w:val="single" w:sz="4" w:space="0" w:color="auto"/>
              <w:left w:val="single" w:sz="4" w:space="0" w:color="auto"/>
              <w:bottom w:val="single" w:sz="4" w:space="0" w:color="auto"/>
              <w:right w:val="single" w:sz="4" w:space="0" w:color="auto"/>
            </w:tcBorders>
            <w:shd w:val="solid" w:color="FFFFFF" w:fill="auto"/>
            <w:hideMark/>
          </w:tcPr>
          <w:p w14:paraId="135C8784"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9*</w:t>
            </w:r>
          </w:p>
        </w:tc>
        <w:tc>
          <w:tcPr>
            <w:tcW w:w="1249" w:type="dxa"/>
            <w:tcBorders>
              <w:top w:val="single" w:sz="4" w:space="0" w:color="auto"/>
              <w:left w:val="single" w:sz="4" w:space="0" w:color="auto"/>
              <w:bottom w:val="single" w:sz="4" w:space="0" w:color="auto"/>
              <w:right w:val="single" w:sz="12" w:space="0" w:color="auto"/>
            </w:tcBorders>
            <w:shd w:val="solid" w:color="FFFFFF" w:fill="auto"/>
            <w:hideMark/>
          </w:tcPr>
          <w:p w14:paraId="5FC78707"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10*</w:t>
            </w:r>
          </w:p>
        </w:tc>
      </w:tr>
      <w:tr w:rsidR="00231515" w14:paraId="5D5A9244" w14:textId="77777777" w:rsidTr="0090073C">
        <w:trPr>
          <w:cantSplit/>
          <w:tblHeader/>
        </w:trPr>
        <w:tc>
          <w:tcPr>
            <w:tcW w:w="1131" w:type="dxa"/>
            <w:tcBorders>
              <w:top w:val="single" w:sz="4" w:space="0" w:color="auto"/>
              <w:left w:val="single" w:sz="12" w:space="0" w:color="auto"/>
              <w:bottom w:val="single" w:sz="12" w:space="0" w:color="auto"/>
              <w:right w:val="single" w:sz="4" w:space="0" w:color="auto"/>
            </w:tcBorders>
            <w:shd w:val="solid" w:color="FFFFFF" w:fill="auto"/>
          </w:tcPr>
          <w:p w14:paraId="3C019E5E"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p>
        </w:tc>
        <w:tc>
          <w:tcPr>
            <w:tcW w:w="1189" w:type="dxa"/>
            <w:tcBorders>
              <w:top w:val="single" w:sz="4" w:space="0" w:color="auto"/>
              <w:left w:val="single" w:sz="4" w:space="0" w:color="auto"/>
              <w:bottom w:val="single" w:sz="12" w:space="0" w:color="auto"/>
              <w:right w:val="single" w:sz="4" w:space="0" w:color="auto"/>
            </w:tcBorders>
            <w:shd w:val="solid" w:color="FFFFFF" w:fill="auto"/>
          </w:tcPr>
          <w:p w14:paraId="25254D5F"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p>
        </w:tc>
        <w:tc>
          <w:tcPr>
            <w:tcW w:w="1249" w:type="dxa"/>
            <w:tcBorders>
              <w:top w:val="single" w:sz="4" w:space="0" w:color="auto"/>
              <w:left w:val="single" w:sz="4" w:space="0" w:color="auto"/>
              <w:bottom w:val="single" w:sz="12" w:space="0" w:color="auto"/>
              <w:right w:val="single" w:sz="4" w:space="0" w:color="auto"/>
            </w:tcBorders>
            <w:shd w:val="solid" w:color="FFFFFF" w:fill="auto"/>
          </w:tcPr>
          <w:p w14:paraId="23160B75"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p>
        </w:tc>
        <w:tc>
          <w:tcPr>
            <w:tcW w:w="1252" w:type="dxa"/>
            <w:tcBorders>
              <w:top w:val="single" w:sz="4" w:space="0" w:color="auto"/>
              <w:left w:val="single" w:sz="4" w:space="0" w:color="auto"/>
              <w:bottom w:val="single" w:sz="12" w:space="0" w:color="auto"/>
              <w:right w:val="single" w:sz="4" w:space="0" w:color="auto"/>
            </w:tcBorders>
            <w:shd w:val="solid" w:color="FFFFFF" w:fill="auto"/>
          </w:tcPr>
          <w:p w14:paraId="1FC24818"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p>
        </w:tc>
        <w:tc>
          <w:tcPr>
            <w:tcW w:w="2082" w:type="dxa"/>
            <w:tcBorders>
              <w:top w:val="single" w:sz="4" w:space="0" w:color="auto"/>
              <w:left w:val="single" w:sz="4" w:space="0" w:color="auto"/>
              <w:bottom w:val="single" w:sz="12" w:space="0" w:color="auto"/>
              <w:right w:val="single" w:sz="4" w:space="0" w:color="auto"/>
            </w:tcBorders>
            <w:shd w:val="solid" w:color="FFFFFF" w:fill="auto"/>
          </w:tcPr>
          <w:p w14:paraId="7B548A38"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p>
        </w:tc>
        <w:tc>
          <w:tcPr>
            <w:tcW w:w="1249" w:type="dxa"/>
            <w:tcBorders>
              <w:top w:val="single" w:sz="4" w:space="0" w:color="auto"/>
              <w:left w:val="single" w:sz="4" w:space="0" w:color="auto"/>
              <w:bottom w:val="single" w:sz="12" w:space="0" w:color="auto"/>
              <w:right w:val="single" w:sz="4" w:space="0" w:color="auto"/>
            </w:tcBorders>
            <w:shd w:val="solid" w:color="FFFFFF" w:fill="auto"/>
          </w:tcPr>
          <w:p w14:paraId="75478DD0"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p>
        </w:tc>
        <w:tc>
          <w:tcPr>
            <w:tcW w:w="1254" w:type="dxa"/>
            <w:tcBorders>
              <w:top w:val="single" w:sz="4" w:space="0" w:color="auto"/>
              <w:left w:val="single" w:sz="4" w:space="0" w:color="auto"/>
              <w:bottom w:val="single" w:sz="12" w:space="0" w:color="auto"/>
              <w:right w:val="single" w:sz="4" w:space="0" w:color="auto"/>
            </w:tcBorders>
            <w:shd w:val="solid" w:color="FFFFFF" w:fill="auto"/>
          </w:tcPr>
          <w:p w14:paraId="55184DFC"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p>
        </w:tc>
        <w:tc>
          <w:tcPr>
            <w:tcW w:w="1249" w:type="dxa"/>
            <w:tcBorders>
              <w:top w:val="single" w:sz="4" w:space="0" w:color="auto"/>
              <w:left w:val="single" w:sz="4" w:space="0" w:color="auto"/>
              <w:bottom w:val="single" w:sz="12" w:space="0" w:color="auto"/>
              <w:right w:val="single" w:sz="4" w:space="0" w:color="auto"/>
            </w:tcBorders>
            <w:shd w:val="solid" w:color="FFFFFF" w:fill="auto"/>
          </w:tcPr>
          <w:p w14:paraId="2074AC44"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p>
        </w:tc>
        <w:tc>
          <w:tcPr>
            <w:tcW w:w="1249" w:type="dxa"/>
            <w:tcBorders>
              <w:top w:val="single" w:sz="4" w:space="0" w:color="auto"/>
              <w:left w:val="single" w:sz="4" w:space="0" w:color="auto"/>
              <w:bottom w:val="single" w:sz="12" w:space="0" w:color="auto"/>
              <w:right w:val="single" w:sz="4" w:space="0" w:color="auto"/>
            </w:tcBorders>
            <w:shd w:val="solid" w:color="FFFFFF" w:fill="auto"/>
          </w:tcPr>
          <w:p w14:paraId="37017FE0"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p>
        </w:tc>
        <w:tc>
          <w:tcPr>
            <w:tcW w:w="1249" w:type="dxa"/>
            <w:tcBorders>
              <w:top w:val="single" w:sz="4" w:space="0" w:color="auto"/>
              <w:left w:val="single" w:sz="4" w:space="0" w:color="auto"/>
              <w:bottom w:val="single" w:sz="12" w:space="0" w:color="auto"/>
              <w:right w:val="single" w:sz="4" w:space="0" w:color="auto"/>
            </w:tcBorders>
            <w:shd w:val="solid" w:color="FFFFFF" w:fill="auto"/>
            <w:hideMark/>
          </w:tcPr>
          <w:p w14:paraId="4F937FAD"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k3/k2x100</w:t>
            </w:r>
          </w:p>
        </w:tc>
        <w:tc>
          <w:tcPr>
            <w:tcW w:w="1249" w:type="dxa"/>
            <w:tcBorders>
              <w:top w:val="single" w:sz="4" w:space="0" w:color="auto"/>
              <w:left w:val="single" w:sz="4" w:space="0" w:color="auto"/>
              <w:bottom w:val="single" w:sz="12" w:space="0" w:color="auto"/>
              <w:right w:val="single" w:sz="12" w:space="0" w:color="auto"/>
            </w:tcBorders>
            <w:shd w:val="solid" w:color="FFFFFF" w:fill="auto"/>
            <w:hideMark/>
          </w:tcPr>
          <w:p w14:paraId="6895FEBD"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k8/k2</w:t>
            </w:r>
          </w:p>
        </w:tc>
      </w:tr>
      <w:tr w:rsidR="00231515" w14:paraId="22E46C1D" w14:textId="77777777" w:rsidTr="0090073C">
        <w:trPr>
          <w:cantSplit/>
        </w:trPr>
        <w:tc>
          <w:tcPr>
            <w:tcW w:w="1131" w:type="dxa"/>
            <w:tcBorders>
              <w:top w:val="single" w:sz="12" w:space="0" w:color="auto"/>
              <w:left w:val="single" w:sz="12" w:space="0" w:color="auto"/>
              <w:bottom w:val="single" w:sz="4" w:space="0" w:color="auto"/>
              <w:right w:val="single" w:sz="4" w:space="0" w:color="auto"/>
            </w:tcBorders>
            <w:hideMark/>
          </w:tcPr>
          <w:p w14:paraId="76AA3356"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JT2-A12</w:t>
            </w:r>
          </w:p>
        </w:tc>
        <w:tc>
          <w:tcPr>
            <w:tcW w:w="1189" w:type="dxa"/>
            <w:tcBorders>
              <w:top w:val="single" w:sz="12" w:space="0" w:color="auto"/>
              <w:left w:val="single" w:sz="4" w:space="0" w:color="auto"/>
              <w:bottom w:val="single" w:sz="4" w:space="0" w:color="auto"/>
              <w:right w:val="single" w:sz="4" w:space="0" w:color="auto"/>
            </w:tcBorders>
            <w:hideMark/>
          </w:tcPr>
          <w:p w14:paraId="7A805503"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7.550,12</w:t>
            </w:r>
          </w:p>
        </w:tc>
        <w:tc>
          <w:tcPr>
            <w:tcW w:w="1249" w:type="dxa"/>
            <w:tcBorders>
              <w:top w:val="single" w:sz="12" w:space="0" w:color="auto"/>
              <w:left w:val="single" w:sz="4" w:space="0" w:color="auto"/>
              <w:bottom w:val="single" w:sz="4" w:space="0" w:color="auto"/>
              <w:right w:val="single" w:sz="4" w:space="0" w:color="auto"/>
            </w:tcBorders>
            <w:hideMark/>
          </w:tcPr>
          <w:p w14:paraId="284A4E26"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7.550,12</w:t>
            </w:r>
          </w:p>
        </w:tc>
        <w:tc>
          <w:tcPr>
            <w:tcW w:w="1252" w:type="dxa"/>
            <w:tcBorders>
              <w:top w:val="single" w:sz="12" w:space="0" w:color="auto"/>
              <w:left w:val="single" w:sz="4" w:space="0" w:color="auto"/>
              <w:bottom w:val="single" w:sz="4" w:space="0" w:color="auto"/>
              <w:right w:val="single" w:sz="4" w:space="0" w:color="auto"/>
            </w:tcBorders>
            <w:hideMark/>
          </w:tcPr>
          <w:p w14:paraId="45A4DD99"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7.550,12</w:t>
            </w:r>
          </w:p>
        </w:tc>
        <w:tc>
          <w:tcPr>
            <w:tcW w:w="2082" w:type="dxa"/>
            <w:tcBorders>
              <w:top w:val="single" w:sz="12" w:space="0" w:color="auto"/>
              <w:left w:val="single" w:sz="4" w:space="0" w:color="auto"/>
              <w:bottom w:val="single" w:sz="4" w:space="0" w:color="auto"/>
              <w:right w:val="single" w:sz="4" w:space="0" w:color="auto"/>
            </w:tcBorders>
            <w:hideMark/>
          </w:tcPr>
          <w:p w14:paraId="60D60F98"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javni trg i garaža</w:t>
            </w:r>
          </w:p>
        </w:tc>
        <w:tc>
          <w:tcPr>
            <w:tcW w:w="1249" w:type="dxa"/>
            <w:tcBorders>
              <w:top w:val="single" w:sz="12" w:space="0" w:color="auto"/>
              <w:left w:val="single" w:sz="4" w:space="0" w:color="auto"/>
              <w:bottom w:val="single" w:sz="4" w:space="0" w:color="auto"/>
              <w:right w:val="single" w:sz="4" w:space="0" w:color="auto"/>
            </w:tcBorders>
            <w:hideMark/>
          </w:tcPr>
          <w:p w14:paraId="0F213255"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garaža</w:t>
            </w:r>
          </w:p>
        </w:tc>
        <w:tc>
          <w:tcPr>
            <w:tcW w:w="1254" w:type="dxa"/>
            <w:tcBorders>
              <w:top w:val="single" w:sz="12" w:space="0" w:color="auto"/>
              <w:left w:val="single" w:sz="4" w:space="0" w:color="auto"/>
              <w:bottom w:val="single" w:sz="4" w:space="0" w:color="auto"/>
              <w:right w:val="single" w:sz="4" w:space="0" w:color="auto"/>
            </w:tcBorders>
            <w:hideMark/>
          </w:tcPr>
          <w:p w14:paraId="0794A0E1"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w:t>
            </w:r>
          </w:p>
        </w:tc>
        <w:tc>
          <w:tcPr>
            <w:tcW w:w="1249" w:type="dxa"/>
            <w:tcBorders>
              <w:top w:val="single" w:sz="12" w:space="0" w:color="auto"/>
              <w:left w:val="single" w:sz="4" w:space="0" w:color="auto"/>
              <w:bottom w:val="single" w:sz="4" w:space="0" w:color="auto"/>
              <w:right w:val="single" w:sz="4" w:space="0" w:color="auto"/>
            </w:tcBorders>
            <w:hideMark/>
          </w:tcPr>
          <w:p w14:paraId="6BEC7B7A"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1Po</w:t>
            </w:r>
          </w:p>
        </w:tc>
        <w:tc>
          <w:tcPr>
            <w:tcW w:w="1249" w:type="dxa"/>
            <w:tcBorders>
              <w:top w:val="single" w:sz="12" w:space="0" w:color="auto"/>
              <w:left w:val="single" w:sz="4" w:space="0" w:color="auto"/>
              <w:bottom w:val="single" w:sz="4" w:space="0" w:color="auto"/>
              <w:right w:val="single" w:sz="4" w:space="0" w:color="auto"/>
            </w:tcBorders>
            <w:hideMark/>
          </w:tcPr>
          <w:p w14:paraId="6A49E9CF"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7.550,12</w:t>
            </w:r>
          </w:p>
        </w:tc>
        <w:tc>
          <w:tcPr>
            <w:tcW w:w="1249" w:type="dxa"/>
            <w:tcBorders>
              <w:top w:val="single" w:sz="12" w:space="0" w:color="auto"/>
              <w:left w:val="single" w:sz="4" w:space="0" w:color="auto"/>
              <w:bottom w:val="single" w:sz="4" w:space="0" w:color="auto"/>
              <w:right w:val="single" w:sz="4" w:space="0" w:color="auto"/>
            </w:tcBorders>
            <w:hideMark/>
          </w:tcPr>
          <w:p w14:paraId="309B9905"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100,00</w:t>
            </w:r>
          </w:p>
        </w:tc>
        <w:tc>
          <w:tcPr>
            <w:tcW w:w="1249" w:type="dxa"/>
            <w:tcBorders>
              <w:top w:val="single" w:sz="12" w:space="0" w:color="auto"/>
              <w:left w:val="single" w:sz="4" w:space="0" w:color="auto"/>
              <w:bottom w:val="single" w:sz="4" w:space="0" w:color="auto"/>
              <w:right w:val="single" w:sz="12" w:space="0" w:color="auto"/>
            </w:tcBorders>
            <w:hideMark/>
          </w:tcPr>
          <w:p w14:paraId="5C4A2118"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1,00</w:t>
            </w:r>
          </w:p>
        </w:tc>
      </w:tr>
      <w:tr w:rsidR="00231515" w14:paraId="2BDF66A4" w14:textId="77777777" w:rsidTr="0090073C">
        <w:trPr>
          <w:cantSplit/>
        </w:trPr>
        <w:tc>
          <w:tcPr>
            <w:tcW w:w="1131" w:type="dxa"/>
            <w:tcBorders>
              <w:top w:val="single" w:sz="4" w:space="0" w:color="auto"/>
              <w:left w:val="single" w:sz="12" w:space="0" w:color="auto"/>
              <w:bottom w:val="single" w:sz="4" w:space="0" w:color="auto"/>
              <w:right w:val="single" w:sz="4" w:space="0" w:color="auto"/>
            </w:tcBorders>
            <w:hideMark/>
          </w:tcPr>
          <w:p w14:paraId="30145892"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JT1-B25</w:t>
            </w:r>
          </w:p>
        </w:tc>
        <w:tc>
          <w:tcPr>
            <w:tcW w:w="1189" w:type="dxa"/>
            <w:tcBorders>
              <w:top w:val="single" w:sz="4" w:space="0" w:color="auto"/>
              <w:left w:val="single" w:sz="4" w:space="0" w:color="auto"/>
              <w:bottom w:val="single" w:sz="4" w:space="0" w:color="auto"/>
              <w:right w:val="single" w:sz="4" w:space="0" w:color="auto"/>
            </w:tcBorders>
            <w:hideMark/>
          </w:tcPr>
          <w:p w14:paraId="1796B02F"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3.808,00</w:t>
            </w:r>
          </w:p>
        </w:tc>
        <w:tc>
          <w:tcPr>
            <w:tcW w:w="1249" w:type="dxa"/>
            <w:tcBorders>
              <w:top w:val="single" w:sz="4" w:space="0" w:color="auto"/>
              <w:left w:val="single" w:sz="4" w:space="0" w:color="auto"/>
              <w:bottom w:val="single" w:sz="4" w:space="0" w:color="auto"/>
              <w:right w:val="single" w:sz="4" w:space="0" w:color="auto"/>
            </w:tcBorders>
            <w:hideMark/>
          </w:tcPr>
          <w:p w14:paraId="0AF1B812"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0,00</w:t>
            </w:r>
          </w:p>
        </w:tc>
        <w:tc>
          <w:tcPr>
            <w:tcW w:w="1252" w:type="dxa"/>
            <w:tcBorders>
              <w:top w:val="single" w:sz="4" w:space="0" w:color="auto"/>
              <w:left w:val="single" w:sz="4" w:space="0" w:color="auto"/>
              <w:bottom w:val="single" w:sz="4" w:space="0" w:color="auto"/>
              <w:right w:val="single" w:sz="4" w:space="0" w:color="auto"/>
            </w:tcBorders>
            <w:hideMark/>
          </w:tcPr>
          <w:p w14:paraId="762F3878"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0,00</w:t>
            </w:r>
          </w:p>
        </w:tc>
        <w:tc>
          <w:tcPr>
            <w:tcW w:w="2082" w:type="dxa"/>
            <w:tcBorders>
              <w:top w:val="single" w:sz="4" w:space="0" w:color="auto"/>
              <w:left w:val="single" w:sz="4" w:space="0" w:color="auto"/>
              <w:bottom w:val="single" w:sz="4" w:space="0" w:color="auto"/>
              <w:right w:val="single" w:sz="4" w:space="0" w:color="auto"/>
            </w:tcBorders>
            <w:hideMark/>
          </w:tcPr>
          <w:p w14:paraId="0C963AB3"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javni trg</w:t>
            </w:r>
          </w:p>
        </w:tc>
        <w:tc>
          <w:tcPr>
            <w:tcW w:w="1249" w:type="dxa"/>
            <w:tcBorders>
              <w:top w:val="single" w:sz="4" w:space="0" w:color="auto"/>
              <w:left w:val="single" w:sz="4" w:space="0" w:color="auto"/>
              <w:bottom w:val="single" w:sz="4" w:space="0" w:color="auto"/>
              <w:right w:val="single" w:sz="4" w:space="0" w:color="auto"/>
            </w:tcBorders>
            <w:hideMark/>
          </w:tcPr>
          <w:p w14:paraId="7A56961A"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w:t>
            </w:r>
          </w:p>
        </w:tc>
        <w:tc>
          <w:tcPr>
            <w:tcW w:w="1254" w:type="dxa"/>
            <w:tcBorders>
              <w:top w:val="single" w:sz="4" w:space="0" w:color="auto"/>
              <w:left w:val="single" w:sz="4" w:space="0" w:color="auto"/>
              <w:bottom w:val="single" w:sz="4" w:space="0" w:color="auto"/>
              <w:right w:val="single" w:sz="4" w:space="0" w:color="auto"/>
            </w:tcBorders>
            <w:hideMark/>
          </w:tcPr>
          <w:p w14:paraId="66C962AC"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w:t>
            </w:r>
          </w:p>
        </w:tc>
        <w:tc>
          <w:tcPr>
            <w:tcW w:w="1249" w:type="dxa"/>
            <w:tcBorders>
              <w:top w:val="single" w:sz="4" w:space="0" w:color="auto"/>
              <w:left w:val="single" w:sz="4" w:space="0" w:color="auto"/>
              <w:bottom w:val="single" w:sz="4" w:space="0" w:color="auto"/>
              <w:right w:val="single" w:sz="4" w:space="0" w:color="auto"/>
            </w:tcBorders>
            <w:hideMark/>
          </w:tcPr>
          <w:p w14:paraId="56DB4ACE"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w:t>
            </w:r>
          </w:p>
        </w:tc>
        <w:tc>
          <w:tcPr>
            <w:tcW w:w="1249" w:type="dxa"/>
            <w:tcBorders>
              <w:top w:val="single" w:sz="4" w:space="0" w:color="auto"/>
              <w:left w:val="single" w:sz="4" w:space="0" w:color="auto"/>
              <w:bottom w:val="single" w:sz="4" w:space="0" w:color="auto"/>
              <w:right w:val="single" w:sz="4" w:space="0" w:color="auto"/>
            </w:tcBorders>
            <w:hideMark/>
          </w:tcPr>
          <w:p w14:paraId="35D1B760"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w:t>
            </w:r>
          </w:p>
        </w:tc>
        <w:tc>
          <w:tcPr>
            <w:tcW w:w="1249" w:type="dxa"/>
            <w:tcBorders>
              <w:top w:val="single" w:sz="4" w:space="0" w:color="auto"/>
              <w:left w:val="single" w:sz="4" w:space="0" w:color="auto"/>
              <w:bottom w:val="single" w:sz="4" w:space="0" w:color="auto"/>
              <w:right w:val="single" w:sz="4" w:space="0" w:color="auto"/>
            </w:tcBorders>
            <w:hideMark/>
          </w:tcPr>
          <w:p w14:paraId="49749EFD"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w:t>
            </w:r>
          </w:p>
        </w:tc>
        <w:tc>
          <w:tcPr>
            <w:tcW w:w="1249" w:type="dxa"/>
            <w:tcBorders>
              <w:top w:val="single" w:sz="4" w:space="0" w:color="auto"/>
              <w:left w:val="single" w:sz="4" w:space="0" w:color="auto"/>
              <w:bottom w:val="single" w:sz="4" w:space="0" w:color="auto"/>
              <w:right w:val="single" w:sz="12" w:space="0" w:color="auto"/>
            </w:tcBorders>
            <w:hideMark/>
          </w:tcPr>
          <w:p w14:paraId="1A0423D5"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w:t>
            </w:r>
          </w:p>
        </w:tc>
      </w:tr>
      <w:tr w:rsidR="00231515" w14:paraId="45EB1857" w14:textId="77777777" w:rsidTr="0090073C">
        <w:trPr>
          <w:cantSplit/>
        </w:trPr>
        <w:tc>
          <w:tcPr>
            <w:tcW w:w="1131" w:type="dxa"/>
            <w:tcBorders>
              <w:top w:val="single" w:sz="4" w:space="0" w:color="auto"/>
              <w:left w:val="single" w:sz="12" w:space="0" w:color="auto"/>
              <w:bottom w:val="single" w:sz="4" w:space="0" w:color="auto"/>
              <w:right w:val="single" w:sz="4" w:space="0" w:color="auto"/>
            </w:tcBorders>
            <w:hideMark/>
          </w:tcPr>
          <w:p w14:paraId="34716743"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JT1-D24</w:t>
            </w:r>
          </w:p>
        </w:tc>
        <w:tc>
          <w:tcPr>
            <w:tcW w:w="1189" w:type="dxa"/>
            <w:tcBorders>
              <w:top w:val="single" w:sz="4" w:space="0" w:color="auto"/>
              <w:left w:val="single" w:sz="4" w:space="0" w:color="auto"/>
              <w:bottom w:val="single" w:sz="4" w:space="0" w:color="auto"/>
              <w:right w:val="single" w:sz="4" w:space="0" w:color="auto"/>
            </w:tcBorders>
            <w:hideMark/>
          </w:tcPr>
          <w:p w14:paraId="7D934C54"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888,52</w:t>
            </w:r>
          </w:p>
        </w:tc>
        <w:tc>
          <w:tcPr>
            <w:tcW w:w="1249" w:type="dxa"/>
            <w:tcBorders>
              <w:top w:val="single" w:sz="4" w:space="0" w:color="auto"/>
              <w:left w:val="single" w:sz="4" w:space="0" w:color="auto"/>
              <w:bottom w:val="single" w:sz="4" w:space="0" w:color="auto"/>
              <w:right w:val="single" w:sz="4" w:space="0" w:color="auto"/>
            </w:tcBorders>
            <w:hideMark/>
          </w:tcPr>
          <w:p w14:paraId="16E42E4D"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0,00</w:t>
            </w:r>
          </w:p>
        </w:tc>
        <w:tc>
          <w:tcPr>
            <w:tcW w:w="1252" w:type="dxa"/>
            <w:tcBorders>
              <w:top w:val="single" w:sz="4" w:space="0" w:color="auto"/>
              <w:left w:val="single" w:sz="4" w:space="0" w:color="auto"/>
              <w:bottom w:val="single" w:sz="4" w:space="0" w:color="auto"/>
              <w:right w:val="single" w:sz="4" w:space="0" w:color="auto"/>
            </w:tcBorders>
            <w:hideMark/>
          </w:tcPr>
          <w:p w14:paraId="4AD0F625"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0,00</w:t>
            </w:r>
          </w:p>
        </w:tc>
        <w:tc>
          <w:tcPr>
            <w:tcW w:w="2082" w:type="dxa"/>
            <w:tcBorders>
              <w:top w:val="single" w:sz="4" w:space="0" w:color="auto"/>
              <w:left w:val="single" w:sz="4" w:space="0" w:color="auto"/>
              <w:bottom w:val="single" w:sz="4" w:space="0" w:color="auto"/>
              <w:right w:val="single" w:sz="4" w:space="0" w:color="auto"/>
            </w:tcBorders>
            <w:hideMark/>
          </w:tcPr>
          <w:p w14:paraId="4D7FCFCB"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javni trg</w:t>
            </w:r>
          </w:p>
        </w:tc>
        <w:tc>
          <w:tcPr>
            <w:tcW w:w="1249" w:type="dxa"/>
            <w:tcBorders>
              <w:top w:val="single" w:sz="4" w:space="0" w:color="auto"/>
              <w:left w:val="single" w:sz="4" w:space="0" w:color="auto"/>
              <w:bottom w:val="single" w:sz="4" w:space="0" w:color="auto"/>
              <w:right w:val="single" w:sz="4" w:space="0" w:color="auto"/>
            </w:tcBorders>
            <w:hideMark/>
          </w:tcPr>
          <w:p w14:paraId="3B537D3B"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w:t>
            </w:r>
          </w:p>
        </w:tc>
        <w:tc>
          <w:tcPr>
            <w:tcW w:w="1254" w:type="dxa"/>
            <w:tcBorders>
              <w:top w:val="single" w:sz="4" w:space="0" w:color="auto"/>
              <w:left w:val="single" w:sz="4" w:space="0" w:color="auto"/>
              <w:bottom w:val="single" w:sz="4" w:space="0" w:color="auto"/>
              <w:right w:val="single" w:sz="4" w:space="0" w:color="auto"/>
            </w:tcBorders>
            <w:hideMark/>
          </w:tcPr>
          <w:p w14:paraId="0CF81C26"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w:t>
            </w:r>
          </w:p>
        </w:tc>
        <w:tc>
          <w:tcPr>
            <w:tcW w:w="1249" w:type="dxa"/>
            <w:tcBorders>
              <w:top w:val="single" w:sz="4" w:space="0" w:color="auto"/>
              <w:left w:val="single" w:sz="4" w:space="0" w:color="auto"/>
              <w:bottom w:val="single" w:sz="4" w:space="0" w:color="auto"/>
              <w:right w:val="single" w:sz="4" w:space="0" w:color="auto"/>
            </w:tcBorders>
            <w:hideMark/>
          </w:tcPr>
          <w:p w14:paraId="255C9DDF"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w:t>
            </w:r>
          </w:p>
        </w:tc>
        <w:tc>
          <w:tcPr>
            <w:tcW w:w="1249" w:type="dxa"/>
            <w:tcBorders>
              <w:top w:val="single" w:sz="4" w:space="0" w:color="auto"/>
              <w:left w:val="single" w:sz="4" w:space="0" w:color="auto"/>
              <w:bottom w:val="single" w:sz="4" w:space="0" w:color="auto"/>
              <w:right w:val="single" w:sz="4" w:space="0" w:color="auto"/>
            </w:tcBorders>
            <w:hideMark/>
          </w:tcPr>
          <w:p w14:paraId="6D213319"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w:t>
            </w:r>
          </w:p>
        </w:tc>
        <w:tc>
          <w:tcPr>
            <w:tcW w:w="1249" w:type="dxa"/>
            <w:tcBorders>
              <w:top w:val="single" w:sz="4" w:space="0" w:color="auto"/>
              <w:left w:val="single" w:sz="4" w:space="0" w:color="auto"/>
              <w:bottom w:val="single" w:sz="4" w:space="0" w:color="auto"/>
              <w:right w:val="single" w:sz="4" w:space="0" w:color="auto"/>
            </w:tcBorders>
            <w:hideMark/>
          </w:tcPr>
          <w:p w14:paraId="2DB2440A"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w:t>
            </w:r>
          </w:p>
        </w:tc>
        <w:tc>
          <w:tcPr>
            <w:tcW w:w="1249" w:type="dxa"/>
            <w:tcBorders>
              <w:top w:val="single" w:sz="4" w:space="0" w:color="auto"/>
              <w:left w:val="single" w:sz="4" w:space="0" w:color="auto"/>
              <w:bottom w:val="single" w:sz="4" w:space="0" w:color="auto"/>
              <w:right w:val="single" w:sz="12" w:space="0" w:color="auto"/>
            </w:tcBorders>
            <w:hideMark/>
          </w:tcPr>
          <w:p w14:paraId="2AE8F426"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w:t>
            </w:r>
          </w:p>
        </w:tc>
      </w:tr>
      <w:tr w:rsidR="00231515" w14:paraId="3EB0A8CB" w14:textId="77777777" w:rsidTr="0090073C">
        <w:trPr>
          <w:cantSplit/>
        </w:trPr>
        <w:tc>
          <w:tcPr>
            <w:tcW w:w="1131" w:type="dxa"/>
            <w:tcBorders>
              <w:top w:val="single" w:sz="4" w:space="0" w:color="auto"/>
              <w:left w:val="single" w:sz="12" w:space="0" w:color="auto"/>
              <w:bottom w:val="single" w:sz="4" w:space="0" w:color="auto"/>
              <w:right w:val="single" w:sz="4" w:space="0" w:color="auto"/>
            </w:tcBorders>
            <w:hideMark/>
          </w:tcPr>
          <w:p w14:paraId="6711A6D5"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JT1-D25</w:t>
            </w:r>
          </w:p>
        </w:tc>
        <w:tc>
          <w:tcPr>
            <w:tcW w:w="1189" w:type="dxa"/>
            <w:tcBorders>
              <w:top w:val="single" w:sz="4" w:space="0" w:color="auto"/>
              <w:left w:val="single" w:sz="4" w:space="0" w:color="auto"/>
              <w:bottom w:val="single" w:sz="4" w:space="0" w:color="auto"/>
              <w:right w:val="single" w:sz="4" w:space="0" w:color="auto"/>
            </w:tcBorders>
            <w:hideMark/>
          </w:tcPr>
          <w:p w14:paraId="2B3A226E"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1.148,71</w:t>
            </w:r>
          </w:p>
        </w:tc>
        <w:tc>
          <w:tcPr>
            <w:tcW w:w="1249" w:type="dxa"/>
            <w:tcBorders>
              <w:top w:val="single" w:sz="4" w:space="0" w:color="auto"/>
              <w:left w:val="single" w:sz="4" w:space="0" w:color="auto"/>
              <w:bottom w:val="single" w:sz="4" w:space="0" w:color="auto"/>
              <w:right w:val="single" w:sz="4" w:space="0" w:color="auto"/>
            </w:tcBorders>
            <w:hideMark/>
          </w:tcPr>
          <w:p w14:paraId="7047A2C3"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0,00</w:t>
            </w:r>
          </w:p>
        </w:tc>
        <w:tc>
          <w:tcPr>
            <w:tcW w:w="1252" w:type="dxa"/>
            <w:tcBorders>
              <w:top w:val="single" w:sz="4" w:space="0" w:color="auto"/>
              <w:left w:val="single" w:sz="4" w:space="0" w:color="auto"/>
              <w:bottom w:val="single" w:sz="4" w:space="0" w:color="auto"/>
              <w:right w:val="single" w:sz="4" w:space="0" w:color="auto"/>
            </w:tcBorders>
            <w:hideMark/>
          </w:tcPr>
          <w:p w14:paraId="073BF3A7"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0,00</w:t>
            </w:r>
          </w:p>
        </w:tc>
        <w:tc>
          <w:tcPr>
            <w:tcW w:w="2082" w:type="dxa"/>
            <w:tcBorders>
              <w:top w:val="single" w:sz="4" w:space="0" w:color="auto"/>
              <w:left w:val="single" w:sz="4" w:space="0" w:color="auto"/>
              <w:bottom w:val="single" w:sz="4" w:space="0" w:color="auto"/>
              <w:right w:val="single" w:sz="4" w:space="0" w:color="auto"/>
            </w:tcBorders>
            <w:hideMark/>
          </w:tcPr>
          <w:p w14:paraId="21FEF4DC"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javni trg</w:t>
            </w:r>
          </w:p>
        </w:tc>
        <w:tc>
          <w:tcPr>
            <w:tcW w:w="1249" w:type="dxa"/>
            <w:tcBorders>
              <w:top w:val="single" w:sz="4" w:space="0" w:color="auto"/>
              <w:left w:val="single" w:sz="4" w:space="0" w:color="auto"/>
              <w:bottom w:val="single" w:sz="4" w:space="0" w:color="auto"/>
              <w:right w:val="single" w:sz="4" w:space="0" w:color="auto"/>
            </w:tcBorders>
            <w:hideMark/>
          </w:tcPr>
          <w:p w14:paraId="4D044F52"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w:t>
            </w:r>
          </w:p>
        </w:tc>
        <w:tc>
          <w:tcPr>
            <w:tcW w:w="1254" w:type="dxa"/>
            <w:tcBorders>
              <w:top w:val="single" w:sz="4" w:space="0" w:color="auto"/>
              <w:left w:val="single" w:sz="4" w:space="0" w:color="auto"/>
              <w:bottom w:val="single" w:sz="4" w:space="0" w:color="auto"/>
              <w:right w:val="single" w:sz="4" w:space="0" w:color="auto"/>
            </w:tcBorders>
            <w:hideMark/>
          </w:tcPr>
          <w:p w14:paraId="3963EDDB"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w:t>
            </w:r>
          </w:p>
        </w:tc>
        <w:tc>
          <w:tcPr>
            <w:tcW w:w="1249" w:type="dxa"/>
            <w:tcBorders>
              <w:top w:val="single" w:sz="4" w:space="0" w:color="auto"/>
              <w:left w:val="single" w:sz="4" w:space="0" w:color="auto"/>
              <w:bottom w:val="single" w:sz="4" w:space="0" w:color="auto"/>
              <w:right w:val="single" w:sz="4" w:space="0" w:color="auto"/>
            </w:tcBorders>
            <w:hideMark/>
          </w:tcPr>
          <w:p w14:paraId="49A8C812"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w:t>
            </w:r>
          </w:p>
        </w:tc>
        <w:tc>
          <w:tcPr>
            <w:tcW w:w="1249" w:type="dxa"/>
            <w:tcBorders>
              <w:top w:val="single" w:sz="4" w:space="0" w:color="auto"/>
              <w:left w:val="single" w:sz="4" w:space="0" w:color="auto"/>
              <w:bottom w:val="single" w:sz="4" w:space="0" w:color="auto"/>
              <w:right w:val="single" w:sz="4" w:space="0" w:color="auto"/>
            </w:tcBorders>
            <w:hideMark/>
          </w:tcPr>
          <w:p w14:paraId="6B102863"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w:t>
            </w:r>
          </w:p>
        </w:tc>
        <w:tc>
          <w:tcPr>
            <w:tcW w:w="1249" w:type="dxa"/>
            <w:tcBorders>
              <w:top w:val="single" w:sz="4" w:space="0" w:color="auto"/>
              <w:left w:val="single" w:sz="4" w:space="0" w:color="auto"/>
              <w:bottom w:val="single" w:sz="4" w:space="0" w:color="auto"/>
              <w:right w:val="single" w:sz="4" w:space="0" w:color="auto"/>
            </w:tcBorders>
            <w:hideMark/>
          </w:tcPr>
          <w:p w14:paraId="65EA539A"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w:t>
            </w:r>
          </w:p>
        </w:tc>
        <w:tc>
          <w:tcPr>
            <w:tcW w:w="1249" w:type="dxa"/>
            <w:tcBorders>
              <w:top w:val="single" w:sz="4" w:space="0" w:color="auto"/>
              <w:left w:val="single" w:sz="4" w:space="0" w:color="auto"/>
              <w:bottom w:val="single" w:sz="4" w:space="0" w:color="auto"/>
              <w:right w:val="single" w:sz="12" w:space="0" w:color="auto"/>
            </w:tcBorders>
            <w:hideMark/>
          </w:tcPr>
          <w:p w14:paraId="69961BAD"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w:t>
            </w:r>
          </w:p>
        </w:tc>
      </w:tr>
      <w:tr w:rsidR="00231515" w14:paraId="5E1325A5" w14:textId="77777777" w:rsidTr="0090073C">
        <w:trPr>
          <w:cantSplit/>
        </w:trPr>
        <w:tc>
          <w:tcPr>
            <w:tcW w:w="1131" w:type="dxa"/>
            <w:tcBorders>
              <w:top w:val="single" w:sz="4" w:space="0" w:color="auto"/>
              <w:left w:val="single" w:sz="12" w:space="0" w:color="auto"/>
              <w:bottom w:val="single" w:sz="12" w:space="0" w:color="auto"/>
              <w:right w:val="single" w:sz="4" w:space="0" w:color="auto"/>
            </w:tcBorders>
            <w:hideMark/>
          </w:tcPr>
          <w:p w14:paraId="1A4851A2"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JT1-D26</w:t>
            </w:r>
          </w:p>
        </w:tc>
        <w:tc>
          <w:tcPr>
            <w:tcW w:w="1189" w:type="dxa"/>
            <w:tcBorders>
              <w:top w:val="single" w:sz="4" w:space="0" w:color="auto"/>
              <w:left w:val="single" w:sz="4" w:space="0" w:color="auto"/>
              <w:bottom w:val="single" w:sz="12" w:space="0" w:color="auto"/>
              <w:right w:val="single" w:sz="4" w:space="0" w:color="auto"/>
            </w:tcBorders>
            <w:hideMark/>
          </w:tcPr>
          <w:p w14:paraId="63707E2E"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883,68</w:t>
            </w:r>
          </w:p>
        </w:tc>
        <w:tc>
          <w:tcPr>
            <w:tcW w:w="1249" w:type="dxa"/>
            <w:tcBorders>
              <w:top w:val="single" w:sz="4" w:space="0" w:color="auto"/>
              <w:left w:val="single" w:sz="4" w:space="0" w:color="auto"/>
              <w:bottom w:val="single" w:sz="12" w:space="0" w:color="auto"/>
              <w:right w:val="single" w:sz="4" w:space="0" w:color="auto"/>
            </w:tcBorders>
            <w:hideMark/>
          </w:tcPr>
          <w:p w14:paraId="6DA58BBE"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0,00</w:t>
            </w:r>
          </w:p>
        </w:tc>
        <w:tc>
          <w:tcPr>
            <w:tcW w:w="1252" w:type="dxa"/>
            <w:tcBorders>
              <w:top w:val="single" w:sz="4" w:space="0" w:color="auto"/>
              <w:left w:val="single" w:sz="4" w:space="0" w:color="auto"/>
              <w:bottom w:val="single" w:sz="12" w:space="0" w:color="auto"/>
              <w:right w:val="single" w:sz="4" w:space="0" w:color="auto"/>
            </w:tcBorders>
            <w:hideMark/>
          </w:tcPr>
          <w:p w14:paraId="02EEDA7C"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0,00</w:t>
            </w:r>
          </w:p>
        </w:tc>
        <w:tc>
          <w:tcPr>
            <w:tcW w:w="2082" w:type="dxa"/>
            <w:tcBorders>
              <w:top w:val="single" w:sz="4" w:space="0" w:color="auto"/>
              <w:left w:val="single" w:sz="4" w:space="0" w:color="auto"/>
              <w:bottom w:val="single" w:sz="12" w:space="0" w:color="auto"/>
              <w:right w:val="single" w:sz="4" w:space="0" w:color="auto"/>
            </w:tcBorders>
            <w:hideMark/>
          </w:tcPr>
          <w:p w14:paraId="20406E3D"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javni trg</w:t>
            </w:r>
          </w:p>
        </w:tc>
        <w:tc>
          <w:tcPr>
            <w:tcW w:w="1249" w:type="dxa"/>
            <w:tcBorders>
              <w:top w:val="single" w:sz="4" w:space="0" w:color="auto"/>
              <w:left w:val="single" w:sz="4" w:space="0" w:color="auto"/>
              <w:bottom w:val="single" w:sz="12" w:space="0" w:color="auto"/>
              <w:right w:val="single" w:sz="4" w:space="0" w:color="auto"/>
            </w:tcBorders>
            <w:hideMark/>
          </w:tcPr>
          <w:p w14:paraId="62D1CD90"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w:t>
            </w:r>
          </w:p>
        </w:tc>
        <w:tc>
          <w:tcPr>
            <w:tcW w:w="1254" w:type="dxa"/>
            <w:tcBorders>
              <w:top w:val="single" w:sz="4" w:space="0" w:color="auto"/>
              <w:left w:val="single" w:sz="4" w:space="0" w:color="auto"/>
              <w:bottom w:val="single" w:sz="12" w:space="0" w:color="auto"/>
              <w:right w:val="single" w:sz="4" w:space="0" w:color="auto"/>
            </w:tcBorders>
            <w:hideMark/>
          </w:tcPr>
          <w:p w14:paraId="25C7EF05"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w:t>
            </w:r>
          </w:p>
        </w:tc>
        <w:tc>
          <w:tcPr>
            <w:tcW w:w="1249" w:type="dxa"/>
            <w:tcBorders>
              <w:top w:val="single" w:sz="4" w:space="0" w:color="auto"/>
              <w:left w:val="single" w:sz="4" w:space="0" w:color="auto"/>
              <w:bottom w:val="single" w:sz="12" w:space="0" w:color="auto"/>
              <w:right w:val="single" w:sz="4" w:space="0" w:color="auto"/>
            </w:tcBorders>
            <w:hideMark/>
          </w:tcPr>
          <w:p w14:paraId="02296744"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w:t>
            </w:r>
          </w:p>
        </w:tc>
        <w:tc>
          <w:tcPr>
            <w:tcW w:w="1249" w:type="dxa"/>
            <w:tcBorders>
              <w:top w:val="single" w:sz="4" w:space="0" w:color="auto"/>
              <w:left w:val="single" w:sz="4" w:space="0" w:color="auto"/>
              <w:bottom w:val="single" w:sz="12" w:space="0" w:color="auto"/>
              <w:right w:val="single" w:sz="4" w:space="0" w:color="auto"/>
            </w:tcBorders>
            <w:hideMark/>
          </w:tcPr>
          <w:p w14:paraId="096B4405"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w:t>
            </w:r>
          </w:p>
        </w:tc>
        <w:tc>
          <w:tcPr>
            <w:tcW w:w="1249" w:type="dxa"/>
            <w:tcBorders>
              <w:top w:val="single" w:sz="4" w:space="0" w:color="auto"/>
              <w:left w:val="single" w:sz="4" w:space="0" w:color="auto"/>
              <w:bottom w:val="single" w:sz="12" w:space="0" w:color="auto"/>
              <w:right w:val="single" w:sz="4" w:space="0" w:color="auto"/>
            </w:tcBorders>
            <w:hideMark/>
          </w:tcPr>
          <w:p w14:paraId="731D1CA7"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w:t>
            </w:r>
          </w:p>
        </w:tc>
        <w:tc>
          <w:tcPr>
            <w:tcW w:w="1249" w:type="dxa"/>
            <w:tcBorders>
              <w:top w:val="single" w:sz="4" w:space="0" w:color="auto"/>
              <w:left w:val="single" w:sz="4" w:space="0" w:color="auto"/>
              <w:bottom w:val="single" w:sz="12" w:space="0" w:color="auto"/>
              <w:right w:val="single" w:sz="12" w:space="0" w:color="auto"/>
            </w:tcBorders>
            <w:hideMark/>
          </w:tcPr>
          <w:p w14:paraId="3EE12347"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w:t>
            </w:r>
          </w:p>
        </w:tc>
      </w:tr>
      <w:tr w:rsidR="00231515" w14:paraId="1AF641D1" w14:textId="77777777" w:rsidTr="0090073C">
        <w:trPr>
          <w:cantSplit/>
        </w:trPr>
        <w:tc>
          <w:tcPr>
            <w:tcW w:w="1131" w:type="dxa"/>
            <w:tcBorders>
              <w:top w:val="single" w:sz="12" w:space="0" w:color="auto"/>
              <w:left w:val="single" w:sz="12" w:space="0" w:color="auto"/>
              <w:bottom w:val="single" w:sz="12" w:space="0" w:color="auto"/>
              <w:right w:val="single" w:sz="4" w:space="0" w:color="auto"/>
            </w:tcBorders>
            <w:hideMark/>
          </w:tcPr>
          <w:p w14:paraId="1F981664"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UKUPNO</w:t>
            </w:r>
          </w:p>
        </w:tc>
        <w:tc>
          <w:tcPr>
            <w:tcW w:w="1189" w:type="dxa"/>
            <w:tcBorders>
              <w:top w:val="single" w:sz="12" w:space="0" w:color="auto"/>
              <w:left w:val="single" w:sz="4" w:space="0" w:color="auto"/>
              <w:bottom w:val="single" w:sz="12" w:space="0" w:color="auto"/>
              <w:right w:val="single" w:sz="4" w:space="0" w:color="auto"/>
            </w:tcBorders>
            <w:hideMark/>
          </w:tcPr>
          <w:p w14:paraId="289FBFF0"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14.279,03</w:t>
            </w:r>
          </w:p>
        </w:tc>
        <w:tc>
          <w:tcPr>
            <w:tcW w:w="1249" w:type="dxa"/>
            <w:tcBorders>
              <w:top w:val="single" w:sz="12" w:space="0" w:color="auto"/>
              <w:left w:val="single" w:sz="4" w:space="0" w:color="auto"/>
              <w:bottom w:val="single" w:sz="12" w:space="0" w:color="auto"/>
              <w:right w:val="single" w:sz="4" w:space="0" w:color="auto"/>
            </w:tcBorders>
            <w:hideMark/>
          </w:tcPr>
          <w:p w14:paraId="13932A37"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7.550,12</w:t>
            </w:r>
          </w:p>
        </w:tc>
        <w:tc>
          <w:tcPr>
            <w:tcW w:w="1252" w:type="dxa"/>
            <w:tcBorders>
              <w:top w:val="single" w:sz="12" w:space="0" w:color="auto"/>
              <w:left w:val="single" w:sz="4" w:space="0" w:color="auto"/>
              <w:bottom w:val="single" w:sz="12" w:space="0" w:color="auto"/>
              <w:right w:val="single" w:sz="4" w:space="0" w:color="auto"/>
            </w:tcBorders>
            <w:hideMark/>
          </w:tcPr>
          <w:p w14:paraId="0FC73329"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7.550,12</w:t>
            </w:r>
          </w:p>
        </w:tc>
        <w:tc>
          <w:tcPr>
            <w:tcW w:w="2082" w:type="dxa"/>
            <w:tcBorders>
              <w:top w:val="single" w:sz="12" w:space="0" w:color="auto"/>
              <w:left w:val="single" w:sz="4" w:space="0" w:color="auto"/>
              <w:bottom w:val="single" w:sz="12" w:space="0" w:color="auto"/>
              <w:right w:val="single" w:sz="4" w:space="0" w:color="auto"/>
            </w:tcBorders>
          </w:tcPr>
          <w:p w14:paraId="680261B1"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p>
        </w:tc>
        <w:tc>
          <w:tcPr>
            <w:tcW w:w="1249" w:type="dxa"/>
            <w:tcBorders>
              <w:top w:val="single" w:sz="12" w:space="0" w:color="auto"/>
              <w:left w:val="single" w:sz="4" w:space="0" w:color="auto"/>
              <w:bottom w:val="single" w:sz="12" w:space="0" w:color="auto"/>
              <w:right w:val="single" w:sz="4" w:space="0" w:color="auto"/>
            </w:tcBorders>
          </w:tcPr>
          <w:p w14:paraId="3E6AAD2D"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p>
        </w:tc>
        <w:tc>
          <w:tcPr>
            <w:tcW w:w="1254" w:type="dxa"/>
            <w:tcBorders>
              <w:top w:val="single" w:sz="12" w:space="0" w:color="auto"/>
              <w:left w:val="single" w:sz="4" w:space="0" w:color="auto"/>
              <w:bottom w:val="single" w:sz="12" w:space="0" w:color="auto"/>
              <w:right w:val="single" w:sz="4" w:space="0" w:color="auto"/>
            </w:tcBorders>
          </w:tcPr>
          <w:p w14:paraId="1D826414"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p>
        </w:tc>
        <w:tc>
          <w:tcPr>
            <w:tcW w:w="1249" w:type="dxa"/>
            <w:tcBorders>
              <w:top w:val="single" w:sz="12" w:space="0" w:color="auto"/>
              <w:left w:val="single" w:sz="4" w:space="0" w:color="auto"/>
              <w:bottom w:val="single" w:sz="12" w:space="0" w:color="auto"/>
              <w:right w:val="single" w:sz="4" w:space="0" w:color="auto"/>
            </w:tcBorders>
          </w:tcPr>
          <w:p w14:paraId="2E4606BE"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p>
        </w:tc>
        <w:tc>
          <w:tcPr>
            <w:tcW w:w="1249" w:type="dxa"/>
            <w:tcBorders>
              <w:top w:val="single" w:sz="12" w:space="0" w:color="auto"/>
              <w:left w:val="single" w:sz="4" w:space="0" w:color="auto"/>
              <w:bottom w:val="single" w:sz="12" w:space="0" w:color="auto"/>
              <w:right w:val="single" w:sz="4" w:space="0" w:color="auto"/>
            </w:tcBorders>
            <w:hideMark/>
          </w:tcPr>
          <w:p w14:paraId="4F7D78B2"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7.550,12</w:t>
            </w:r>
          </w:p>
        </w:tc>
        <w:tc>
          <w:tcPr>
            <w:tcW w:w="1249" w:type="dxa"/>
            <w:tcBorders>
              <w:top w:val="single" w:sz="12" w:space="0" w:color="auto"/>
              <w:left w:val="single" w:sz="4" w:space="0" w:color="auto"/>
              <w:bottom w:val="single" w:sz="12" w:space="0" w:color="auto"/>
              <w:right w:val="single" w:sz="4" w:space="0" w:color="auto"/>
            </w:tcBorders>
            <w:hideMark/>
          </w:tcPr>
          <w:p w14:paraId="1B8C1E0E"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52,88</w:t>
            </w:r>
          </w:p>
        </w:tc>
        <w:tc>
          <w:tcPr>
            <w:tcW w:w="1249" w:type="dxa"/>
            <w:tcBorders>
              <w:top w:val="single" w:sz="12" w:space="0" w:color="auto"/>
              <w:left w:val="single" w:sz="4" w:space="0" w:color="auto"/>
              <w:bottom w:val="single" w:sz="12" w:space="0" w:color="auto"/>
              <w:right w:val="single" w:sz="12" w:space="0" w:color="auto"/>
            </w:tcBorders>
            <w:hideMark/>
          </w:tcPr>
          <w:p w14:paraId="6969CD4F"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1,00</w:t>
            </w:r>
          </w:p>
        </w:tc>
      </w:tr>
    </w:tbl>
    <w:p w14:paraId="7447BAE6" w14:textId="77777777" w:rsidR="00231515" w:rsidRDefault="00231515" w:rsidP="00231515">
      <w:pPr>
        <w:spacing w:after="0" w:line="240" w:lineRule="auto"/>
        <w:rPr>
          <w:rFonts w:ascii="Times New Roman" w:eastAsia="Times New Roman" w:hAnsi="Times New Roman" w:cs="Times New Roman"/>
          <w:color w:val="000000"/>
          <w:sz w:val="20"/>
          <w:szCs w:val="20"/>
        </w:rPr>
      </w:pPr>
    </w:p>
    <w:p w14:paraId="7EDA10CC" w14:textId="77777777" w:rsidR="00231515" w:rsidRDefault="00231515" w:rsidP="0023151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NAPOMENA: - * iskaz maksimalnih vrijednosti</w:t>
      </w:r>
    </w:p>
    <w:p w14:paraId="0EC35D12" w14:textId="77777777" w:rsidR="00231515" w:rsidRDefault="00231515" w:rsidP="00231515">
      <w:pPr>
        <w:spacing w:after="0" w:line="240" w:lineRule="auto"/>
        <w:rPr>
          <w:rFonts w:ascii="Times New Roman" w:eastAsia="Times New Roman" w:hAnsi="Times New Roman" w:cs="Times New Roman"/>
          <w:color w:val="000000"/>
          <w:sz w:val="20"/>
          <w:szCs w:val="20"/>
        </w:rPr>
      </w:pPr>
    </w:p>
    <w:p w14:paraId="77D631DC" w14:textId="77777777" w:rsidR="00231515" w:rsidRDefault="00231515" w:rsidP="00231515">
      <w:pPr>
        <w:spacing w:after="0" w:line="240" w:lineRule="auto"/>
        <w:rPr>
          <w:rFonts w:ascii="Times New Roman" w:eastAsia="Times New Roman" w:hAnsi="Times New Roman" w:cs="Times New Roman"/>
          <w:color w:val="000000"/>
          <w:sz w:val="20"/>
          <w:szCs w:val="20"/>
        </w:rPr>
      </w:pPr>
    </w:p>
    <w:p w14:paraId="6F43B935" w14:textId="77777777" w:rsidR="00231515" w:rsidRDefault="00231515" w:rsidP="0023151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 OSTALE PJEŠAČKE POVRŠINE (PJ - n)</w:t>
      </w:r>
    </w:p>
    <w:p w14:paraId="142522DD" w14:textId="77777777" w:rsidR="00231515" w:rsidRDefault="00231515" w:rsidP="00231515">
      <w:pPr>
        <w:spacing w:after="0" w:line="240" w:lineRule="auto"/>
        <w:rPr>
          <w:rFonts w:ascii="Times New Roman" w:eastAsia="Times New Roman" w:hAnsi="Times New Roman" w:cs="Times New Roman"/>
          <w:color w:val="000000"/>
          <w:sz w:val="20"/>
          <w:szCs w:val="20"/>
        </w:rPr>
      </w:pPr>
    </w:p>
    <w:tbl>
      <w:tblPr>
        <w:tblW w:w="56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204"/>
        <w:gridCol w:w="1853"/>
        <w:gridCol w:w="2613"/>
      </w:tblGrid>
      <w:tr w:rsidR="00231515" w14:paraId="4B6B7573" w14:textId="77777777" w:rsidTr="0090073C">
        <w:trPr>
          <w:cantSplit/>
          <w:tblHeader/>
          <w:jc w:val="center"/>
        </w:trPr>
        <w:tc>
          <w:tcPr>
            <w:tcW w:w="1204" w:type="dxa"/>
            <w:vMerge w:val="restart"/>
            <w:tcBorders>
              <w:top w:val="single" w:sz="12" w:space="0" w:color="auto"/>
              <w:left w:val="single" w:sz="12" w:space="0" w:color="auto"/>
              <w:bottom w:val="single" w:sz="4" w:space="0" w:color="auto"/>
              <w:right w:val="single" w:sz="4" w:space="0" w:color="auto"/>
            </w:tcBorders>
            <w:hideMark/>
          </w:tcPr>
          <w:p w14:paraId="6FB72E75"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Oznaka čestice</w:t>
            </w:r>
          </w:p>
        </w:tc>
        <w:tc>
          <w:tcPr>
            <w:tcW w:w="1853" w:type="dxa"/>
            <w:tcBorders>
              <w:top w:val="single" w:sz="12" w:space="0" w:color="auto"/>
              <w:left w:val="single" w:sz="4" w:space="0" w:color="auto"/>
              <w:bottom w:val="single" w:sz="4" w:space="0" w:color="auto"/>
              <w:right w:val="single" w:sz="4" w:space="0" w:color="auto"/>
            </w:tcBorders>
            <w:hideMark/>
          </w:tcPr>
          <w:p w14:paraId="617E24DB"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Površina čestice</w:t>
            </w:r>
          </w:p>
        </w:tc>
        <w:tc>
          <w:tcPr>
            <w:tcW w:w="2613" w:type="dxa"/>
            <w:tcBorders>
              <w:top w:val="single" w:sz="12" w:space="0" w:color="auto"/>
              <w:left w:val="single" w:sz="4" w:space="0" w:color="auto"/>
              <w:bottom w:val="single" w:sz="4" w:space="0" w:color="auto"/>
              <w:right w:val="single" w:sz="12" w:space="0" w:color="auto"/>
            </w:tcBorders>
            <w:hideMark/>
          </w:tcPr>
          <w:p w14:paraId="3F58C432"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Namjena</w:t>
            </w:r>
          </w:p>
        </w:tc>
      </w:tr>
      <w:tr w:rsidR="00231515" w14:paraId="45F8C872" w14:textId="77777777" w:rsidTr="0090073C">
        <w:trPr>
          <w:cantSplit/>
          <w:tblHeader/>
          <w:jc w:val="center"/>
        </w:trPr>
        <w:tc>
          <w:tcPr>
            <w:tcW w:w="1204" w:type="dxa"/>
            <w:vMerge/>
            <w:tcBorders>
              <w:top w:val="single" w:sz="12" w:space="0" w:color="auto"/>
              <w:left w:val="single" w:sz="12" w:space="0" w:color="auto"/>
              <w:bottom w:val="single" w:sz="4" w:space="0" w:color="auto"/>
              <w:right w:val="single" w:sz="4" w:space="0" w:color="auto"/>
            </w:tcBorders>
            <w:vAlign w:val="center"/>
            <w:hideMark/>
          </w:tcPr>
          <w:p w14:paraId="74859AF6" w14:textId="77777777" w:rsidR="00231515" w:rsidRDefault="00231515" w:rsidP="0090073C">
            <w:pPr>
              <w:spacing w:after="0"/>
              <w:rPr>
                <w:rFonts w:ascii="Times New Roman" w:eastAsia="Times New Roman" w:hAnsi="Times New Roman" w:cs="Times New Roman"/>
                <w:b/>
                <w:bCs/>
                <w:color w:val="000000"/>
                <w:sz w:val="19"/>
                <w:szCs w:val="19"/>
                <w:lang w:eastAsia="hr-HR"/>
              </w:rPr>
            </w:pPr>
          </w:p>
        </w:tc>
        <w:tc>
          <w:tcPr>
            <w:tcW w:w="1853" w:type="dxa"/>
            <w:tcBorders>
              <w:top w:val="single" w:sz="4" w:space="0" w:color="auto"/>
              <w:left w:val="single" w:sz="4" w:space="0" w:color="auto"/>
              <w:bottom w:val="single" w:sz="4" w:space="0" w:color="auto"/>
              <w:right w:val="single" w:sz="4" w:space="0" w:color="auto"/>
            </w:tcBorders>
            <w:hideMark/>
          </w:tcPr>
          <w:p w14:paraId="4496B592"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vertAlign w:val="superscript"/>
                <w:lang w:eastAsia="hr-HR"/>
              </w:rPr>
            </w:pP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tc>
        <w:tc>
          <w:tcPr>
            <w:tcW w:w="2613" w:type="dxa"/>
            <w:tcBorders>
              <w:top w:val="single" w:sz="4" w:space="0" w:color="auto"/>
              <w:left w:val="single" w:sz="4" w:space="0" w:color="auto"/>
              <w:bottom w:val="single" w:sz="4" w:space="0" w:color="auto"/>
              <w:right w:val="single" w:sz="12" w:space="0" w:color="auto"/>
            </w:tcBorders>
            <w:hideMark/>
          </w:tcPr>
          <w:p w14:paraId="64C07296"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vertAlign w:val="superscript"/>
                <w:lang w:eastAsia="hr-HR"/>
              </w:rPr>
            </w:pP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tc>
      </w:tr>
      <w:tr w:rsidR="00231515" w14:paraId="40ED77E8" w14:textId="77777777" w:rsidTr="0090073C">
        <w:trPr>
          <w:cantSplit/>
          <w:tblHeader/>
          <w:jc w:val="center"/>
        </w:trPr>
        <w:tc>
          <w:tcPr>
            <w:tcW w:w="1204" w:type="dxa"/>
            <w:tcBorders>
              <w:top w:val="single" w:sz="4" w:space="0" w:color="auto"/>
              <w:left w:val="single" w:sz="12" w:space="0" w:color="auto"/>
              <w:bottom w:val="single" w:sz="12" w:space="0" w:color="auto"/>
              <w:right w:val="single" w:sz="4" w:space="0" w:color="auto"/>
            </w:tcBorders>
            <w:hideMark/>
          </w:tcPr>
          <w:p w14:paraId="742EA317"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w:t>
            </w:r>
          </w:p>
        </w:tc>
        <w:tc>
          <w:tcPr>
            <w:tcW w:w="1853" w:type="dxa"/>
            <w:tcBorders>
              <w:top w:val="single" w:sz="4" w:space="0" w:color="auto"/>
              <w:left w:val="single" w:sz="4" w:space="0" w:color="auto"/>
              <w:bottom w:val="single" w:sz="12" w:space="0" w:color="auto"/>
              <w:right w:val="single" w:sz="4" w:space="0" w:color="auto"/>
            </w:tcBorders>
            <w:hideMark/>
          </w:tcPr>
          <w:p w14:paraId="3C3395DA"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2</w:t>
            </w:r>
          </w:p>
        </w:tc>
        <w:tc>
          <w:tcPr>
            <w:tcW w:w="2613" w:type="dxa"/>
            <w:tcBorders>
              <w:top w:val="single" w:sz="4" w:space="0" w:color="auto"/>
              <w:left w:val="single" w:sz="4" w:space="0" w:color="auto"/>
              <w:bottom w:val="single" w:sz="12" w:space="0" w:color="auto"/>
              <w:right w:val="single" w:sz="12" w:space="0" w:color="auto"/>
            </w:tcBorders>
            <w:hideMark/>
          </w:tcPr>
          <w:p w14:paraId="2208A6A3"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3</w:t>
            </w:r>
          </w:p>
        </w:tc>
      </w:tr>
      <w:tr w:rsidR="00231515" w14:paraId="1F9C5E97" w14:textId="77777777" w:rsidTr="0090073C">
        <w:trPr>
          <w:cantSplit/>
          <w:jc w:val="center"/>
        </w:trPr>
        <w:tc>
          <w:tcPr>
            <w:tcW w:w="1204" w:type="dxa"/>
            <w:tcBorders>
              <w:top w:val="single" w:sz="12" w:space="0" w:color="auto"/>
              <w:left w:val="single" w:sz="12" w:space="0" w:color="auto"/>
              <w:bottom w:val="single" w:sz="4" w:space="0" w:color="auto"/>
              <w:right w:val="single" w:sz="4" w:space="0" w:color="auto"/>
            </w:tcBorders>
            <w:hideMark/>
          </w:tcPr>
          <w:p w14:paraId="711DDE10"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PJ-A17</w:t>
            </w:r>
          </w:p>
        </w:tc>
        <w:tc>
          <w:tcPr>
            <w:tcW w:w="1853" w:type="dxa"/>
            <w:tcBorders>
              <w:top w:val="single" w:sz="12" w:space="0" w:color="auto"/>
              <w:left w:val="single" w:sz="4" w:space="0" w:color="auto"/>
              <w:bottom w:val="single" w:sz="4" w:space="0" w:color="auto"/>
              <w:right w:val="single" w:sz="4" w:space="0" w:color="auto"/>
            </w:tcBorders>
            <w:hideMark/>
          </w:tcPr>
          <w:p w14:paraId="21DD0366"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401,23</w:t>
            </w:r>
          </w:p>
        </w:tc>
        <w:tc>
          <w:tcPr>
            <w:tcW w:w="2613" w:type="dxa"/>
            <w:tcBorders>
              <w:top w:val="single" w:sz="12" w:space="0" w:color="auto"/>
              <w:left w:val="single" w:sz="4" w:space="0" w:color="auto"/>
              <w:bottom w:val="single" w:sz="4" w:space="0" w:color="auto"/>
              <w:right w:val="single" w:sz="12" w:space="0" w:color="auto"/>
            </w:tcBorders>
            <w:hideMark/>
          </w:tcPr>
          <w:p w14:paraId="36D83600"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pješačka površina</w:t>
            </w:r>
          </w:p>
        </w:tc>
      </w:tr>
      <w:tr w:rsidR="00231515" w14:paraId="37EE22E0" w14:textId="77777777" w:rsidTr="0090073C">
        <w:trPr>
          <w:cantSplit/>
          <w:jc w:val="center"/>
        </w:trPr>
        <w:tc>
          <w:tcPr>
            <w:tcW w:w="1204" w:type="dxa"/>
            <w:tcBorders>
              <w:top w:val="single" w:sz="4" w:space="0" w:color="auto"/>
              <w:left w:val="single" w:sz="12" w:space="0" w:color="auto"/>
              <w:bottom w:val="single" w:sz="4" w:space="0" w:color="auto"/>
              <w:right w:val="single" w:sz="4" w:space="0" w:color="auto"/>
            </w:tcBorders>
            <w:hideMark/>
          </w:tcPr>
          <w:p w14:paraId="4CE5905C"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PJ-A18</w:t>
            </w:r>
          </w:p>
        </w:tc>
        <w:tc>
          <w:tcPr>
            <w:tcW w:w="1853" w:type="dxa"/>
            <w:tcBorders>
              <w:top w:val="single" w:sz="4" w:space="0" w:color="auto"/>
              <w:left w:val="single" w:sz="4" w:space="0" w:color="auto"/>
              <w:bottom w:val="single" w:sz="4" w:space="0" w:color="auto"/>
              <w:right w:val="single" w:sz="4" w:space="0" w:color="auto"/>
            </w:tcBorders>
            <w:hideMark/>
          </w:tcPr>
          <w:p w14:paraId="1DDFFA88"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1.477,28</w:t>
            </w:r>
          </w:p>
        </w:tc>
        <w:tc>
          <w:tcPr>
            <w:tcW w:w="2613" w:type="dxa"/>
            <w:tcBorders>
              <w:top w:val="single" w:sz="4" w:space="0" w:color="auto"/>
              <w:left w:val="single" w:sz="4" w:space="0" w:color="auto"/>
              <w:bottom w:val="single" w:sz="4" w:space="0" w:color="auto"/>
              <w:right w:val="single" w:sz="12" w:space="0" w:color="auto"/>
            </w:tcBorders>
            <w:hideMark/>
          </w:tcPr>
          <w:p w14:paraId="349AF678"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pješačka površina</w:t>
            </w:r>
          </w:p>
        </w:tc>
      </w:tr>
      <w:tr w:rsidR="00231515" w14:paraId="750408D8" w14:textId="77777777" w:rsidTr="0090073C">
        <w:trPr>
          <w:cantSplit/>
          <w:jc w:val="center"/>
        </w:trPr>
        <w:tc>
          <w:tcPr>
            <w:tcW w:w="1204" w:type="dxa"/>
            <w:tcBorders>
              <w:top w:val="single" w:sz="4" w:space="0" w:color="auto"/>
              <w:left w:val="single" w:sz="12" w:space="0" w:color="auto"/>
              <w:bottom w:val="single" w:sz="4" w:space="0" w:color="auto"/>
              <w:right w:val="single" w:sz="4" w:space="0" w:color="auto"/>
            </w:tcBorders>
            <w:hideMark/>
          </w:tcPr>
          <w:p w14:paraId="45BCB794"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PJ-B17</w:t>
            </w:r>
          </w:p>
        </w:tc>
        <w:tc>
          <w:tcPr>
            <w:tcW w:w="1853" w:type="dxa"/>
            <w:tcBorders>
              <w:top w:val="single" w:sz="4" w:space="0" w:color="auto"/>
              <w:left w:val="single" w:sz="4" w:space="0" w:color="auto"/>
              <w:bottom w:val="single" w:sz="4" w:space="0" w:color="auto"/>
              <w:right w:val="single" w:sz="4" w:space="0" w:color="auto"/>
            </w:tcBorders>
            <w:hideMark/>
          </w:tcPr>
          <w:p w14:paraId="73DB7830"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362,40</w:t>
            </w:r>
          </w:p>
        </w:tc>
        <w:tc>
          <w:tcPr>
            <w:tcW w:w="2613" w:type="dxa"/>
            <w:tcBorders>
              <w:top w:val="single" w:sz="4" w:space="0" w:color="auto"/>
              <w:left w:val="single" w:sz="4" w:space="0" w:color="auto"/>
              <w:bottom w:val="single" w:sz="4" w:space="0" w:color="auto"/>
              <w:right w:val="single" w:sz="12" w:space="0" w:color="auto"/>
            </w:tcBorders>
            <w:hideMark/>
          </w:tcPr>
          <w:p w14:paraId="459EB7F5"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pješačka površina</w:t>
            </w:r>
          </w:p>
        </w:tc>
      </w:tr>
      <w:tr w:rsidR="00231515" w14:paraId="43D10F10" w14:textId="77777777" w:rsidTr="0090073C">
        <w:trPr>
          <w:cantSplit/>
          <w:jc w:val="center"/>
        </w:trPr>
        <w:tc>
          <w:tcPr>
            <w:tcW w:w="1204" w:type="dxa"/>
            <w:tcBorders>
              <w:top w:val="single" w:sz="4" w:space="0" w:color="auto"/>
              <w:left w:val="single" w:sz="12" w:space="0" w:color="auto"/>
              <w:bottom w:val="single" w:sz="4" w:space="0" w:color="auto"/>
              <w:right w:val="single" w:sz="4" w:space="0" w:color="auto"/>
            </w:tcBorders>
            <w:hideMark/>
          </w:tcPr>
          <w:p w14:paraId="36D43451"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PJ-B18</w:t>
            </w:r>
          </w:p>
        </w:tc>
        <w:tc>
          <w:tcPr>
            <w:tcW w:w="1853" w:type="dxa"/>
            <w:tcBorders>
              <w:top w:val="single" w:sz="4" w:space="0" w:color="auto"/>
              <w:left w:val="single" w:sz="4" w:space="0" w:color="auto"/>
              <w:bottom w:val="single" w:sz="4" w:space="0" w:color="auto"/>
              <w:right w:val="single" w:sz="4" w:space="0" w:color="auto"/>
            </w:tcBorders>
            <w:hideMark/>
          </w:tcPr>
          <w:p w14:paraId="05E7C5FF"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650,99</w:t>
            </w:r>
          </w:p>
        </w:tc>
        <w:tc>
          <w:tcPr>
            <w:tcW w:w="2613" w:type="dxa"/>
            <w:tcBorders>
              <w:top w:val="single" w:sz="4" w:space="0" w:color="auto"/>
              <w:left w:val="single" w:sz="4" w:space="0" w:color="auto"/>
              <w:bottom w:val="single" w:sz="4" w:space="0" w:color="auto"/>
              <w:right w:val="single" w:sz="12" w:space="0" w:color="auto"/>
            </w:tcBorders>
            <w:hideMark/>
          </w:tcPr>
          <w:p w14:paraId="27A36E74"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pješačka površina</w:t>
            </w:r>
          </w:p>
        </w:tc>
      </w:tr>
      <w:tr w:rsidR="00231515" w14:paraId="5D520FD0" w14:textId="77777777" w:rsidTr="0090073C">
        <w:trPr>
          <w:cantSplit/>
          <w:jc w:val="center"/>
        </w:trPr>
        <w:tc>
          <w:tcPr>
            <w:tcW w:w="1204" w:type="dxa"/>
            <w:tcBorders>
              <w:top w:val="single" w:sz="4" w:space="0" w:color="auto"/>
              <w:left w:val="single" w:sz="12" w:space="0" w:color="auto"/>
              <w:bottom w:val="single" w:sz="4" w:space="0" w:color="auto"/>
              <w:right w:val="single" w:sz="4" w:space="0" w:color="auto"/>
            </w:tcBorders>
            <w:hideMark/>
          </w:tcPr>
          <w:p w14:paraId="463BB81F"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PJ-B20</w:t>
            </w:r>
          </w:p>
        </w:tc>
        <w:tc>
          <w:tcPr>
            <w:tcW w:w="1853" w:type="dxa"/>
            <w:tcBorders>
              <w:top w:val="single" w:sz="4" w:space="0" w:color="auto"/>
              <w:left w:val="single" w:sz="4" w:space="0" w:color="auto"/>
              <w:bottom w:val="single" w:sz="4" w:space="0" w:color="auto"/>
              <w:right w:val="single" w:sz="4" w:space="0" w:color="auto"/>
            </w:tcBorders>
            <w:hideMark/>
          </w:tcPr>
          <w:p w14:paraId="7C1358E5"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273,00</w:t>
            </w:r>
          </w:p>
        </w:tc>
        <w:tc>
          <w:tcPr>
            <w:tcW w:w="2613" w:type="dxa"/>
            <w:tcBorders>
              <w:top w:val="single" w:sz="4" w:space="0" w:color="auto"/>
              <w:left w:val="single" w:sz="4" w:space="0" w:color="auto"/>
              <w:bottom w:val="single" w:sz="4" w:space="0" w:color="auto"/>
              <w:right w:val="single" w:sz="12" w:space="0" w:color="auto"/>
            </w:tcBorders>
            <w:hideMark/>
          </w:tcPr>
          <w:p w14:paraId="0D464F04"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pješačka površina</w:t>
            </w:r>
          </w:p>
        </w:tc>
      </w:tr>
      <w:tr w:rsidR="00231515" w14:paraId="10315C3C" w14:textId="77777777" w:rsidTr="0090073C">
        <w:trPr>
          <w:cantSplit/>
          <w:jc w:val="center"/>
        </w:trPr>
        <w:tc>
          <w:tcPr>
            <w:tcW w:w="1204" w:type="dxa"/>
            <w:tcBorders>
              <w:top w:val="single" w:sz="4" w:space="0" w:color="auto"/>
              <w:left w:val="single" w:sz="12" w:space="0" w:color="auto"/>
              <w:bottom w:val="single" w:sz="4" w:space="0" w:color="auto"/>
              <w:right w:val="single" w:sz="4" w:space="0" w:color="auto"/>
            </w:tcBorders>
            <w:hideMark/>
          </w:tcPr>
          <w:p w14:paraId="303583B8"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PJ-B21</w:t>
            </w:r>
          </w:p>
        </w:tc>
        <w:tc>
          <w:tcPr>
            <w:tcW w:w="1853" w:type="dxa"/>
            <w:tcBorders>
              <w:top w:val="single" w:sz="4" w:space="0" w:color="auto"/>
              <w:left w:val="single" w:sz="4" w:space="0" w:color="auto"/>
              <w:bottom w:val="single" w:sz="4" w:space="0" w:color="auto"/>
              <w:right w:val="single" w:sz="4" w:space="0" w:color="auto"/>
            </w:tcBorders>
            <w:hideMark/>
          </w:tcPr>
          <w:p w14:paraId="100AE591"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272,99</w:t>
            </w:r>
          </w:p>
        </w:tc>
        <w:tc>
          <w:tcPr>
            <w:tcW w:w="2613" w:type="dxa"/>
            <w:tcBorders>
              <w:top w:val="single" w:sz="4" w:space="0" w:color="auto"/>
              <w:left w:val="single" w:sz="4" w:space="0" w:color="auto"/>
              <w:bottom w:val="single" w:sz="4" w:space="0" w:color="auto"/>
              <w:right w:val="single" w:sz="12" w:space="0" w:color="auto"/>
            </w:tcBorders>
            <w:hideMark/>
          </w:tcPr>
          <w:p w14:paraId="0D15963D"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pješačka površina</w:t>
            </w:r>
          </w:p>
        </w:tc>
      </w:tr>
      <w:tr w:rsidR="00231515" w14:paraId="4739D63E" w14:textId="77777777" w:rsidTr="0090073C">
        <w:trPr>
          <w:cantSplit/>
          <w:jc w:val="center"/>
        </w:trPr>
        <w:tc>
          <w:tcPr>
            <w:tcW w:w="1204" w:type="dxa"/>
            <w:tcBorders>
              <w:top w:val="single" w:sz="4" w:space="0" w:color="auto"/>
              <w:left w:val="single" w:sz="12" w:space="0" w:color="auto"/>
              <w:bottom w:val="single" w:sz="4" w:space="0" w:color="auto"/>
              <w:right w:val="single" w:sz="4" w:space="0" w:color="auto"/>
            </w:tcBorders>
            <w:hideMark/>
          </w:tcPr>
          <w:p w14:paraId="50AC1481"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PJ-B23</w:t>
            </w:r>
          </w:p>
        </w:tc>
        <w:tc>
          <w:tcPr>
            <w:tcW w:w="1853" w:type="dxa"/>
            <w:tcBorders>
              <w:top w:val="single" w:sz="4" w:space="0" w:color="auto"/>
              <w:left w:val="single" w:sz="4" w:space="0" w:color="auto"/>
              <w:bottom w:val="single" w:sz="4" w:space="0" w:color="auto"/>
              <w:right w:val="single" w:sz="4" w:space="0" w:color="auto"/>
            </w:tcBorders>
            <w:hideMark/>
          </w:tcPr>
          <w:p w14:paraId="749B873B"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273,01</w:t>
            </w:r>
          </w:p>
        </w:tc>
        <w:tc>
          <w:tcPr>
            <w:tcW w:w="2613" w:type="dxa"/>
            <w:tcBorders>
              <w:top w:val="single" w:sz="4" w:space="0" w:color="auto"/>
              <w:left w:val="single" w:sz="4" w:space="0" w:color="auto"/>
              <w:bottom w:val="single" w:sz="4" w:space="0" w:color="auto"/>
              <w:right w:val="single" w:sz="12" w:space="0" w:color="auto"/>
            </w:tcBorders>
            <w:hideMark/>
          </w:tcPr>
          <w:p w14:paraId="0D9FD1A1"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pješačka površina</w:t>
            </w:r>
          </w:p>
        </w:tc>
      </w:tr>
      <w:tr w:rsidR="00231515" w14:paraId="1FED2626" w14:textId="77777777" w:rsidTr="0090073C">
        <w:trPr>
          <w:cantSplit/>
          <w:jc w:val="center"/>
        </w:trPr>
        <w:tc>
          <w:tcPr>
            <w:tcW w:w="1204" w:type="dxa"/>
            <w:tcBorders>
              <w:top w:val="single" w:sz="4" w:space="0" w:color="auto"/>
              <w:left w:val="single" w:sz="12" w:space="0" w:color="auto"/>
              <w:bottom w:val="single" w:sz="4" w:space="0" w:color="auto"/>
              <w:right w:val="single" w:sz="4" w:space="0" w:color="auto"/>
            </w:tcBorders>
            <w:hideMark/>
          </w:tcPr>
          <w:p w14:paraId="10DCF0AD"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PJ-B24</w:t>
            </w:r>
          </w:p>
        </w:tc>
        <w:tc>
          <w:tcPr>
            <w:tcW w:w="1853" w:type="dxa"/>
            <w:tcBorders>
              <w:top w:val="single" w:sz="4" w:space="0" w:color="auto"/>
              <w:left w:val="single" w:sz="4" w:space="0" w:color="auto"/>
              <w:bottom w:val="single" w:sz="4" w:space="0" w:color="auto"/>
              <w:right w:val="single" w:sz="4" w:space="0" w:color="auto"/>
            </w:tcBorders>
            <w:hideMark/>
          </w:tcPr>
          <w:p w14:paraId="0709E2C2"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464,97</w:t>
            </w:r>
          </w:p>
        </w:tc>
        <w:tc>
          <w:tcPr>
            <w:tcW w:w="2613" w:type="dxa"/>
            <w:tcBorders>
              <w:top w:val="single" w:sz="4" w:space="0" w:color="auto"/>
              <w:left w:val="single" w:sz="4" w:space="0" w:color="auto"/>
              <w:bottom w:val="single" w:sz="4" w:space="0" w:color="auto"/>
              <w:right w:val="single" w:sz="12" w:space="0" w:color="auto"/>
            </w:tcBorders>
            <w:hideMark/>
          </w:tcPr>
          <w:p w14:paraId="214CF203"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pješačka površina</w:t>
            </w:r>
          </w:p>
        </w:tc>
      </w:tr>
      <w:tr w:rsidR="00231515" w14:paraId="7A1B7658" w14:textId="77777777" w:rsidTr="0090073C">
        <w:trPr>
          <w:cantSplit/>
          <w:jc w:val="center"/>
        </w:trPr>
        <w:tc>
          <w:tcPr>
            <w:tcW w:w="1204" w:type="dxa"/>
            <w:tcBorders>
              <w:top w:val="single" w:sz="4" w:space="0" w:color="auto"/>
              <w:left w:val="single" w:sz="12" w:space="0" w:color="auto"/>
              <w:bottom w:val="single" w:sz="4" w:space="0" w:color="auto"/>
              <w:right w:val="single" w:sz="4" w:space="0" w:color="auto"/>
            </w:tcBorders>
            <w:hideMark/>
          </w:tcPr>
          <w:p w14:paraId="67DD371A"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PJ-B26</w:t>
            </w:r>
          </w:p>
        </w:tc>
        <w:tc>
          <w:tcPr>
            <w:tcW w:w="1853" w:type="dxa"/>
            <w:tcBorders>
              <w:top w:val="single" w:sz="4" w:space="0" w:color="auto"/>
              <w:left w:val="single" w:sz="4" w:space="0" w:color="auto"/>
              <w:bottom w:val="single" w:sz="4" w:space="0" w:color="auto"/>
              <w:right w:val="single" w:sz="4" w:space="0" w:color="auto"/>
            </w:tcBorders>
            <w:hideMark/>
          </w:tcPr>
          <w:p w14:paraId="2C97BC3C"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589,00</w:t>
            </w:r>
          </w:p>
        </w:tc>
        <w:tc>
          <w:tcPr>
            <w:tcW w:w="2613" w:type="dxa"/>
            <w:tcBorders>
              <w:top w:val="single" w:sz="4" w:space="0" w:color="auto"/>
              <w:left w:val="single" w:sz="4" w:space="0" w:color="auto"/>
              <w:bottom w:val="single" w:sz="4" w:space="0" w:color="auto"/>
              <w:right w:val="single" w:sz="12" w:space="0" w:color="auto"/>
            </w:tcBorders>
            <w:hideMark/>
          </w:tcPr>
          <w:p w14:paraId="541D10D4"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pješačka površina</w:t>
            </w:r>
          </w:p>
        </w:tc>
      </w:tr>
      <w:tr w:rsidR="00231515" w14:paraId="1E94E12D" w14:textId="77777777" w:rsidTr="0090073C">
        <w:trPr>
          <w:cantSplit/>
          <w:jc w:val="center"/>
        </w:trPr>
        <w:tc>
          <w:tcPr>
            <w:tcW w:w="1204" w:type="dxa"/>
            <w:tcBorders>
              <w:top w:val="single" w:sz="4" w:space="0" w:color="auto"/>
              <w:left w:val="single" w:sz="12" w:space="0" w:color="auto"/>
              <w:bottom w:val="single" w:sz="12" w:space="0" w:color="auto"/>
              <w:right w:val="single" w:sz="4" w:space="0" w:color="auto"/>
            </w:tcBorders>
            <w:hideMark/>
          </w:tcPr>
          <w:p w14:paraId="0A980C4D"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PJ-B27</w:t>
            </w:r>
          </w:p>
        </w:tc>
        <w:tc>
          <w:tcPr>
            <w:tcW w:w="1853" w:type="dxa"/>
            <w:tcBorders>
              <w:top w:val="single" w:sz="4" w:space="0" w:color="auto"/>
              <w:left w:val="single" w:sz="4" w:space="0" w:color="auto"/>
              <w:bottom w:val="single" w:sz="12" w:space="0" w:color="auto"/>
              <w:right w:val="single" w:sz="4" w:space="0" w:color="auto"/>
            </w:tcBorders>
            <w:hideMark/>
          </w:tcPr>
          <w:p w14:paraId="061CA30B"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304,68</w:t>
            </w:r>
          </w:p>
        </w:tc>
        <w:tc>
          <w:tcPr>
            <w:tcW w:w="2613" w:type="dxa"/>
            <w:tcBorders>
              <w:top w:val="single" w:sz="4" w:space="0" w:color="auto"/>
              <w:left w:val="single" w:sz="4" w:space="0" w:color="auto"/>
              <w:bottom w:val="single" w:sz="12" w:space="0" w:color="auto"/>
              <w:right w:val="single" w:sz="12" w:space="0" w:color="auto"/>
            </w:tcBorders>
            <w:hideMark/>
          </w:tcPr>
          <w:p w14:paraId="13A791E6"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pješačka površina</w:t>
            </w:r>
          </w:p>
        </w:tc>
      </w:tr>
      <w:tr w:rsidR="00231515" w14:paraId="686A883F" w14:textId="77777777" w:rsidTr="0090073C">
        <w:trPr>
          <w:cantSplit/>
          <w:jc w:val="center"/>
        </w:trPr>
        <w:tc>
          <w:tcPr>
            <w:tcW w:w="1204" w:type="dxa"/>
            <w:tcBorders>
              <w:top w:val="single" w:sz="12" w:space="0" w:color="auto"/>
              <w:left w:val="single" w:sz="12" w:space="0" w:color="auto"/>
              <w:bottom w:val="single" w:sz="12" w:space="0" w:color="auto"/>
              <w:right w:val="single" w:sz="4" w:space="0" w:color="auto"/>
            </w:tcBorders>
            <w:hideMark/>
          </w:tcPr>
          <w:p w14:paraId="508F2CCD"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UKUPNO</w:t>
            </w:r>
          </w:p>
        </w:tc>
        <w:tc>
          <w:tcPr>
            <w:tcW w:w="1853" w:type="dxa"/>
            <w:tcBorders>
              <w:top w:val="single" w:sz="12" w:space="0" w:color="auto"/>
              <w:left w:val="single" w:sz="4" w:space="0" w:color="auto"/>
              <w:bottom w:val="single" w:sz="12" w:space="0" w:color="auto"/>
              <w:right w:val="single" w:sz="4" w:space="0" w:color="auto"/>
            </w:tcBorders>
            <w:hideMark/>
          </w:tcPr>
          <w:p w14:paraId="1FB689D1"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5.069,55</w:t>
            </w:r>
          </w:p>
        </w:tc>
        <w:tc>
          <w:tcPr>
            <w:tcW w:w="2613" w:type="dxa"/>
            <w:tcBorders>
              <w:top w:val="single" w:sz="12" w:space="0" w:color="auto"/>
              <w:left w:val="single" w:sz="4" w:space="0" w:color="auto"/>
              <w:bottom w:val="single" w:sz="12" w:space="0" w:color="auto"/>
              <w:right w:val="single" w:sz="12" w:space="0" w:color="auto"/>
            </w:tcBorders>
          </w:tcPr>
          <w:p w14:paraId="38D1EC7F"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p>
        </w:tc>
      </w:tr>
    </w:tbl>
    <w:p w14:paraId="59F9B6FF" w14:textId="77777777" w:rsidR="00231515" w:rsidRDefault="00231515" w:rsidP="0023151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br w:type="page"/>
      </w:r>
      <w:r>
        <w:rPr>
          <w:rFonts w:ascii="Times New Roman" w:eastAsia="Times New Roman" w:hAnsi="Times New Roman" w:cs="Times New Roman"/>
          <w:color w:val="000000"/>
          <w:sz w:val="20"/>
          <w:szCs w:val="20"/>
        </w:rPr>
        <w:lastRenderedPageBreak/>
        <w:t>I) INFRASTRUKTURNE GRAĐEVINE (TS - n, PRS - n)</w:t>
      </w:r>
    </w:p>
    <w:p w14:paraId="5BEE33DF" w14:textId="77777777" w:rsidR="00231515" w:rsidRDefault="00231515" w:rsidP="00231515">
      <w:pPr>
        <w:spacing w:after="0" w:line="240" w:lineRule="auto"/>
        <w:rPr>
          <w:rFonts w:ascii="Times New Roman" w:eastAsia="Times New Roman" w:hAnsi="Times New Roman" w:cs="Times New Roman"/>
          <w:color w:val="000000"/>
          <w:sz w:val="20"/>
          <w:szCs w:val="20"/>
        </w:rPr>
      </w:pPr>
    </w:p>
    <w:tbl>
      <w:tblPr>
        <w:tblW w:w="1440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89"/>
        <w:gridCol w:w="1344"/>
        <w:gridCol w:w="1344"/>
        <w:gridCol w:w="1336"/>
        <w:gridCol w:w="2506"/>
        <w:gridCol w:w="1336"/>
        <w:gridCol w:w="1167"/>
        <w:gridCol w:w="1254"/>
        <w:gridCol w:w="1420"/>
        <w:gridCol w:w="1504"/>
      </w:tblGrid>
      <w:tr w:rsidR="00231515" w14:paraId="1ECC80E7" w14:textId="77777777" w:rsidTr="0090073C">
        <w:trPr>
          <w:cantSplit/>
          <w:trHeight w:val="1077"/>
          <w:tblHeader/>
        </w:trPr>
        <w:tc>
          <w:tcPr>
            <w:tcW w:w="806" w:type="dxa"/>
            <w:tcBorders>
              <w:top w:val="single" w:sz="12" w:space="0" w:color="auto"/>
              <w:left w:val="single" w:sz="12" w:space="0" w:color="auto"/>
              <w:bottom w:val="single" w:sz="4" w:space="0" w:color="auto"/>
              <w:right w:val="single" w:sz="4" w:space="0" w:color="auto"/>
            </w:tcBorders>
            <w:shd w:val="solid" w:color="FFFFFF" w:fill="auto"/>
            <w:vAlign w:val="center"/>
            <w:hideMark/>
          </w:tcPr>
          <w:p w14:paraId="5C48C6AE"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Oznaka čestice</w:t>
            </w:r>
          </w:p>
        </w:tc>
        <w:tc>
          <w:tcPr>
            <w:tcW w:w="912" w:type="dxa"/>
            <w:tcBorders>
              <w:top w:val="single" w:sz="12" w:space="0" w:color="auto"/>
              <w:left w:val="single" w:sz="4" w:space="0" w:color="auto"/>
              <w:bottom w:val="single" w:sz="4" w:space="0" w:color="auto"/>
              <w:right w:val="single" w:sz="4" w:space="0" w:color="auto"/>
            </w:tcBorders>
            <w:shd w:val="solid" w:color="FFFFFF" w:fill="auto"/>
            <w:vAlign w:val="center"/>
            <w:hideMark/>
          </w:tcPr>
          <w:p w14:paraId="6EFAE4CA"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Površina čestice</w:t>
            </w:r>
          </w:p>
        </w:tc>
        <w:tc>
          <w:tcPr>
            <w:tcW w:w="912" w:type="dxa"/>
            <w:tcBorders>
              <w:top w:val="single" w:sz="12" w:space="0" w:color="auto"/>
              <w:left w:val="single" w:sz="4" w:space="0" w:color="auto"/>
              <w:bottom w:val="single" w:sz="4" w:space="0" w:color="auto"/>
              <w:right w:val="single" w:sz="4" w:space="0" w:color="auto"/>
            </w:tcBorders>
            <w:shd w:val="solid" w:color="FFFFFF" w:fill="auto"/>
            <w:vAlign w:val="center"/>
            <w:hideMark/>
          </w:tcPr>
          <w:p w14:paraId="2A280295"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 xml:space="preserve">Površina </w:t>
            </w:r>
            <w:proofErr w:type="spellStart"/>
            <w:r>
              <w:rPr>
                <w:rFonts w:ascii="Times New Roman" w:eastAsia="Times New Roman" w:hAnsi="Times New Roman" w:cs="Times New Roman"/>
                <w:b/>
                <w:bCs/>
                <w:color w:val="000000"/>
                <w:sz w:val="20"/>
                <w:szCs w:val="20"/>
                <w:lang w:eastAsia="hr-HR"/>
              </w:rPr>
              <w:t>gradivog</w:t>
            </w:r>
            <w:proofErr w:type="spellEnd"/>
            <w:r>
              <w:rPr>
                <w:rFonts w:ascii="Times New Roman" w:eastAsia="Times New Roman" w:hAnsi="Times New Roman" w:cs="Times New Roman"/>
                <w:b/>
                <w:bCs/>
                <w:color w:val="000000"/>
                <w:sz w:val="20"/>
                <w:szCs w:val="20"/>
                <w:lang w:eastAsia="hr-HR"/>
              </w:rPr>
              <w:t xml:space="preserve"> dijela čestice</w:t>
            </w:r>
          </w:p>
        </w:tc>
        <w:tc>
          <w:tcPr>
            <w:tcW w:w="907" w:type="dxa"/>
            <w:tcBorders>
              <w:top w:val="single" w:sz="12" w:space="0" w:color="auto"/>
              <w:left w:val="single" w:sz="4" w:space="0" w:color="auto"/>
              <w:bottom w:val="single" w:sz="4" w:space="0" w:color="auto"/>
              <w:right w:val="single" w:sz="4" w:space="0" w:color="auto"/>
            </w:tcBorders>
            <w:shd w:val="solid" w:color="FFFFFF" w:fill="auto"/>
            <w:vAlign w:val="center"/>
            <w:hideMark/>
          </w:tcPr>
          <w:p w14:paraId="5BF7E8DE"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color w:val="000000"/>
                <w:sz w:val="20"/>
                <w:szCs w:val="20"/>
              </w:rPr>
              <w:t>Građevinska (bruto) površina prizemlja</w:t>
            </w:r>
          </w:p>
        </w:tc>
        <w:tc>
          <w:tcPr>
            <w:tcW w:w="1701" w:type="dxa"/>
            <w:tcBorders>
              <w:top w:val="single" w:sz="12" w:space="0" w:color="auto"/>
              <w:left w:val="single" w:sz="4" w:space="0" w:color="auto"/>
              <w:bottom w:val="single" w:sz="4" w:space="0" w:color="auto"/>
              <w:right w:val="single" w:sz="4" w:space="0" w:color="auto"/>
            </w:tcBorders>
            <w:shd w:val="solid" w:color="FFFFFF" w:fill="auto"/>
            <w:vAlign w:val="center"/>
            <w:hideMark/>
          </w:tcPr>
          <w:p w14:paraId="50AD6537"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Namjena</w:t>
            </w:r>
          </w:p>
          <w:p w14:paraId="2710BD48"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građevine</w:t>
            </w:r>
          </w:p>
        </w:tc>
        <w:tc>
          <w:tcPr>
            <w:tcW w:w="907" w:type="dxa"/>
            <w:tcBorders>
              <w:top w:val="single" w:sz="12" w:space="0" w:color="auto"/>
              <w:left w:val="single" w:sz="4" w:space="0" w:color="auto"/>
              <w:bottom w:val="single" w:sz="4" w:space="0" w:color="auto"/>
              <w:right w:val="single" w:sz="4" w:space="0" w:color="auto"/>
            </w:tcBorders>
            <w:shd w:val="solid" w:color="FFFFFF" w:fill="auto"/>
            <w:vAlign w:val="center"/>
            <w:hideMark/>
          </w:tcPr>
          <w:p w14:paraId="483A45E0"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Broj etaža građevine</w:t>
            </w:r>
          </w:p>
        </w:tc>
        <w:tc>
          <w:tcPr>
            <w:tcW w:w="792" w:type="dxa"/>
            <w:tcBorders>
              <w:top w:val="single" w:sz="12" w:space="0" w:color="auto"/>
              <w:left w:val="single" w:sz="4" w:space="0" w:color="auto"/>
              <w:bottom w:val="single" w:sz="4" w:space="0" w:color="auto"/>
              <w:right w:val="single" w:sz="4" w:space="0" w:color="auto"/>
            </w:tcBorders>
            <w:shd w:val="solid" w:color="FFFFFF" w:fill="auto"/>
            <w:vAlign w:val="center"/>
            <w:hideMark/>
          </w:tcPr>
          <w:p w14:paraId="7E979097"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hr-HR"/>
              </w:rPr>
            </w:pPr>
            <w:proofErr w:type="spellStart"/>
            <w:r>
              <w:rPr>
                <w:rFonts w:ascii="Times New Roman" w:eastAsia="Times New Roman" w:hAnsi="Times New Roman" w:cs="Times New Roman"/>
                <w:b/>
                <w:bCs/>
                <w:color w:val="000000"/>
                <w:sz w:val="20"/>
                <w:szCs w:val="20"/>
                <w:lang w:eastAsia="hr-HR"/>
              </w:rPr>
              <w:t>Katnost</w:t>
            </w:r>
            <w:proofErr w:type="spellEnd"/>
            <w:r>
              <w:rPr>
                <w:rFonts w:ascii="Times New Roman" w:eastAsia="Times New Roman" w:hAnsi="Times New Roman" w:cs="Times New Roman"/>
                <w:b/>
                <w:bCs/>
                <w:color w:val="000000"/>
                <w:sz w:val="20"/>
                <w:szCs w:val="20"/>
                <w:lang w:eastAsia="hr-HR"/>
              </w:rPr>
              <w:t xml:space="preserve"> građevine</w:t>
            </w:r>
          </w:p>
        </w:tc>
        <w:tc>
          <w:tcPr>
            <w:tcW w:w="851" w:type="dxa"/>
            <w:tcBorders>
              <w:top w:val="single" w:sz="12" w:space="0" w:color="auto"/>
              <w:left w:val="single" w:sz="4" w:space="0" w:color="auto"/>
              <w:bottom w:val="single" w:sz="4" w:space="0" w:color="auto"/>
              <w:right w:val="single" w:sz="4" w:space="0" w:color="auto"/>
            </w:tcBorders>
            <w:shd w:val="solid" w:color="FFFFFF" w:fill="auto"/>
            <w:vAlign w:val="center"/>
            <w:hideMark/>
          </w:tcPr>
          <w:p w14:paraId="1792F87A"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color w:val="000000"/>
                <w:sz w:val="20"/>
                <w:szCs w:val="20"/>
              </w:rPr>
              <w:t>Građevinska (bruto) površina</w:t>
            </w:r>
          </w:p>
        </w:tc>
        <w:tc>
          <w:tcPr>
            <w:tcW w:w="964" w:type="dxa"/>
            <w:tcBorders>
              <w:top w:val="single" w:sz="12" w:space="0" w:color="auto"/>
              <w:left w:val="single" w:sz="4" w:space="0" w:color="auto"/>
              <w:bottom w:val="single" w:sz="4" w:space="0" w:color="auto"/>
              <w:right w:val="single" w:sz="4" w:space="0" w:color="auto"/>
            </w:tcBorders>
            <w:shd w:val="solid" w:color="FFFFFF" w:fill="auto"/>
            <w:vAlign w:val="center"/>
            <w:hideMark/>
          </w:tcPr>
          <w:p w14:paraId="7C533177"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Postotak izgrađenosti građevne čestice</w:t>
            </w:r>
          </w:p>
        </w:tc>
        <w:tc>
          <w:tcPr>
            <w:tcW w:w="1021" w:type="dxa"/>
            <w:tcBorders>
              <w:top w:val="single" w:sz="12" w:space="0" w:color="auto"/>
              <w:left w:val="single" w:sz="4" w:space="0" w:color="auto"/>
              <w:bottom w:val="single" w:sz="4" w:space="0" w:color="auto"/>
              <w:right w:val="single" w:sz="12" w:space="0" w:color="auto"/>
            </w:tcBorders>
            <w:shd w:val="solid" w:color="FFFFFF" w:fill="auto"/>
            <w:vAlign w:val="center"/>
            <w:hideMark/>
          </w:tcPr>
          <w:p w14:paraId="1E9D9792"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Koeficijent iskoristivosti građevne čestice</w:t>
            </w:r>
          </w:p>
        </w:tc>
      </w:tr>
      <w:tr w:rsidR="00231515" w14:paraId="2CD6569C" w14:textId="77777777" w:rsidTr="0090073C">
        <w:trPr>
          <w:cantSplit/>
          <w:tblHeader/>
        </w:trPr>
        <w:tc>
          <w:tcPr>
            <w:tcW w:w="806" w:type="dxa"/>
            <w:tcBorders>
              <w:top w:val="single" w:sz="4" w:space="0" w:color="auto"/>
              <w:left w:val="single" w:sz="12" w:space="0" w:color="auto"/>
              <w:bottom w:val="single" w:sz="4" w:space="0" w:color="auto"/>
              <w:right w:val="single" w:sz="4" w:space="0" w:color="auto"/>
            </w:tcBorders>
            <w:shd w:val="solid" w:color="FFFFFF" w:fill="auto"/>
          </w:tcPr>
          <w:p w14:paraId="2679CEA0"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20"/>
                <w:szCs w:val="20"/>
                <w:lang w:eastAsia="hr-HR"/>
              </w:rPr>
            </w:pPr>
          </w:p>
        </w:tc>
        <w:tc>
          <w:tcPr>
            <w:tcW w:w="912" w:type="dxa"/>
            <w:tcBorders>
              <w:top w:val="single" w:sz="4" w:space="0" w:color="auto"/>
              <w:left w:val="single" w:sz="4" w:space="0" w:color="auto"/>
              <w:bottom w:val="single" w:sz="4" w:space="0" w:color="auto"/>
              <w:right w:val="single" w:sz="4" w:space="0" w:color="auto"/>
            </w:tcBorders>
            <w:hideMark/>
          </w:tcPr>
          <w:p w14:paraId="29F88626"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20"/>
                <w:szCs w:val="20"/>
                <w:vertAlign w:val="superscript"/>
                <w:lang w:eastAsia="hr-HR"/>
              </w:rPr>
            </w:pPr>
            <w:r>
              <w:rPr>
                <w:rFonts w:ascii="Times New Roman" w:eastAsia="Times New Roman" w:hAnsi="Times New Roman" w:cs="Times New Roman"/>
                <w:color w:val="000000"/>
                <w:sz w:val="20"/>
                <w:szCs w:val="20"/>
                <w:lang w:eastAsia="hr-HR"/>
              </w:rPr>
              <w:t>m</w:t>
            </w:r>
            <w:r>
              <w:rPr>
                <w:rFonts w:ascii="Times New Roman" w:eastAsia="Times New Roman" w:hAnsi="Times New Roman" w:cs="Times New Roman"/>
                <w:color w:val="000000"/>
                <w:sz w:val="20"/>
                <w:szCs w:val="20"/>
                <w:vertAlign w:val="superscript"/>
                <w:lang w:eastAsia="hr-HR"/>
              </w:rPr>
              <w:t>2</w:t>
            </w:r>
          </w:p>
        </w:tc>
        <w:tc>
          <w:tcPr>
            <w:tcW w:w="912" w:type="dxa"/>
            <w:tcBorders>
              <w:top w:val="single" w:sz="4" w:space="0" w:color="auto"/>
              <w:left w:val="single" w:sz="4" w:space="0" w:color="auto"/>
              <w:bottom w:val="single" w:sz="4" w:space="0" w:color="auto"/>
              <w:right w:val="single" w:sz="4" w:space="0" w:color="auto"/>
            </w:tcBorders>
            <w:hideMark/>
          </w:tcPr>
          <w:p w14:paraId="3E3F3838"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20"/>
                <w:szCs w:val="20"/>
                <w:vertAlign w:val="superscript"/>
                <w:lang w:eastAsia="hr-HR"/>
              </w:rPr>
            </w:pPr>
            <w:r>
              <w:rPr>
                <w:rFonts w:ascii="Times New Roman" w:eastAsia="Times New Roman" w:hAnsi="Times New Roman" w:cs="Times New Roman"/>
                <w:color w:val="000000"/>
                <w:sz w:val="20"/>
                <w:szCs w:val="20"/>
                <w:lang w:eastAsia="hr-HR"/>
              </w:rPr>
              <w:t>m</w:t>
            </w:r>
            <w:r>
              <w:rPr>
                <w:rFonts w:ascii="Times New Roman" w:eastAsia="Times New Roman" w:hAnsi="Times New Roman" w:cs="Times New Roman"/>
                <w:color w:val="000000"/>
                <w:sz w:val="20"/>
                <w:szCs w:val="20"/>
                <w:vertAlign w:val="superscript"/>
                <w:lang w:eastAsia="hr-HR"/>
              </w:rPr>
              <w:t>2</w:t>
            </w:r>
          </w:p>
        </w:tc>
        <w:tc>
          <w:tcPr>
            <w:tcW w:w="907" w:type="dxa"/>
            <w:tcBorders>
              <w:top w:val="single" w:sz="4" w:space="0" w:color="auto"/>
              <w:left w:val="single" w:sz="4" w:space="0" w:color="auto"/>
              <w:bottom w:val="single" w:sz="4" w:space="0" w:color="auto"/>
              <w:right w:val="single" w:sz="4" w:space="0" w:color="auto"/>
            </w:tcBorders>
            <w:shd w:val="solid" w:color="FFFFFF" w:fill="auto"/>
          </w:tcPr>
          <w:p w14:paraId="1A5CA313"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20"/>
                <w:szCs w:val="20"/>
                <w:lang w:eastAsia="hr-HR"/>
              </w:rPr>
            </w:pPr>
          </w:p>
        </w:tc>
        <w:tc>
          <w:tcPr>
            <w:tcW w:w="1701" w:type="dxa"/>
            <w:tcBorders>
              <w:top w:val="single" w:sz="4" w:space="0" w:color="auto"/>
              <w:left w:val="single" w:sz="4" w:space="0" w:color="auto"/>
              <w:bottom w:val="single" w:sz="4" w:space="0" w:color="auto"/>
              <w:right w:val="single" w:sz="4" w:space="0" w:color="auto"/>
            </w:tcBorders>
            <w:shd w:val="solid" w:color="FFFFFF" w:fill="auto"/>
            <w:hideMark/>
          </w:tcPr>
          <w:p w14:paraId="6EE8C480"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opis</w:t>
            </w:r>
          </w:p>
        </w:tc>
        <w:tc>
          <w:tcPr>
            <w:tcW w:w="907" w:type="dxa"/>
            <w:tcBorders>
              <w:top w:val="single" w:sz="4" w:space="0" w:color="auto"/>
              <w:left w:val="single" w:sz="4" w:space="0" w:color="auto"/>
              <w:bottom w:val="single" w:sz="4" w:space="0" w:color="auto"/>
              <w:right w:val="single" w:sz="4" w:space="0" w:color="auto"/>
            </w:tcBorders>
            <w:shd w:val="solid" w:color="FFFFFF" w:fill="auto"/>
            <w:hideMark/>
          </w:tcPr>
          <w:p w14:paraId="72C74FF8"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20"/>
                <w:szCs w:val="20"/>
                <w:lang w:eastAsia="hr-HR"/>
              </w:rPr>
            </w:pPr>
            <w:proofErr w:type="spellStart"/>
            <w:r>
              <w:rPr>
                <w:rFonts w:ascii="Times New Roman" w:eastAsia="Times New Roman" w:hAnsi="Times New Roman" w:cs="Times New Roman"/>
                <w:color w:val="000000"/>
                <w:sz w:val="20"/>
                <w:szCs w:val="20"/>
                <w:lang w:eastAsia="hr-HR"/>
              </w:rPr>
              <w:t>aps</w:t>
            </w:r>
            <w:proofErr w:type="spellEnd"/>
            <w:r>
              <w:rPr>
                <w:rFonts w:ascii="Times New Roman" w:eastAsia="Times New Roman" w:hAnsi="Times New Roman" w:cs="Times New Roman"/>
                <w:color w:val="000000"/>
                <w:sz w:val="20"/>
                <w:szCs w:val="20"/>
                <w:lang w:eastAsia="hr-HR"/>
              </w:rPr>
              <w:t>.</w:t>
            </w:r>
          </w:p>
        </w:tc>
        <w:tc>
          <w:tcPr>
            <w:tcW w:w="792" w:type="dxa"/>
            <w:tcBorders>
              <w:top w:val="single" w:sz="4" w:space="0" w:color="auto"/>
              <w:left w:val="single" w:sz="4" w:space="0" w:color="auto"/>
              <w:bottom w:val="single" w:sz="4" w:space="0" w:color="auto"/>
              <w:right w:val="single" w:sz="4" w:space="0" w:color="auto"/>
            </w:tcBorders>
            <w:shd w:val="solid" w:color="FFFFFF" w:fill="auto"/>
            <w:hideMark/>
          </w:tcPr>
          <w:p w14:paraId="6353C578"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opis</w:t>
            </w:r>
          </w:p>
        </w:tc>
        <w:tc>
          <w:tcPr>
            <w:tcW w:w="851" w:type="dxa"/>
            <w:tcBorders>
              <w:top w:val="single" w:sz="4" w:space="0" w:color="auto"/>
              <w:left w:val="single" w:sz="4" w:space="0" w:color="auto"/>
              <w:bottom w:val="single" w:sz="4" w:space="0" w:color="auto"/>
              <w:right w:val="single" w:sz="4" w:space="0" w:color="auto"/>
            </w:tcBorders>
            <w:hideMark/>
          </w:tcPr>
          <w:p w14:paraId="1FCB677C"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20"/>
                <w:szCs w:val="20"/>
                <w:vertAlign w:val="superscript"/>
                <w:lang w:eastAsia="hr-HR"/>
              </w:rPr>
            </w:pPr>
            <w:r>
              <w:rPr>
                <w:rFonts w:ascii="Times New Roman" w:eastAsia="Times New Roman" w:hAnsi="Times New Roman" w:cs="Times New Roman"/>
                <w:color w:val="000000"/>
                <w:sz w:val="20"/>
                <w:szCs w:val="20"/>
                <w:lang w:eastAsia="hr-HR"/>
              </w:rPr>
              <w:t>m</w:t>
            </w:r>
            <w:r>
              <w:rPr>
                <w:rFonts w:ascii="Times New Roman" w:eastAsia="Times New Roman" w:hAnsi="Times New Roman" w:cs="Times New Roman"/>
                <w:color w:val="000000"/>
                <w:sz w:val="20"/>
                <w:szCs w:val="20"/>
                <w:vertAlign w:val="superscript"/>
                <w:lang w:eastAsia="hr-HR"/>
              </w:rPr>
              <w:t>2</w:t>
            </w:r>
          </w:p>
        </w:tc>
        <w:tc>
          <w:tcPr>
            <w:tcW w:w="964" w:type="dxa"/>
            <w:tcBorders>
              <w:top w:val="single" w:sz="4" w:space="0" w:color="auto"/>
              <w:left w:val="single" w:sz="4" w:space="0" w:color="auto"/>
              <w:bottom w:val="single" w:sz="4" w:space="0" w:color="auto"/>
              <w:right w:val="single" w:sz="4" w:space="0" w:color="auto"/>
            </w:tcBorders>
            <w:shd w:val="solid" w:color="FFFFFF" w:fill="auto"/>
            <w:hideMark/>
          </w:tcPr>
          <w:p w14:paraId="594DC02F"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w:t>
            </w:r>
          </w:p>
        </w:tc>
        <w:tc>
          <w:tcPr>
            <w:tcW w:w="1021" w:type="dxa"/>
            <w:tcBorders>
              <w:top w:val="single" w:sz="4" w:space="0" w:color="auto"/>
              <w:left w:val="single" w:sz="4" w:space="0" w:color="auto"/>
              <w:bottom w:val="single" w:sz="4" w:space="0" w:color="auto"/>
              <w:right w:val="single" w:sz="12" w:space="0" w:color="auto"/>
            </w:tcBorders>
            <w:shd w:val="solid" w:color="FFFFFF" w:fill="auto"/>
            <w:hideMark/>
          </w:tcPr>
          <w:p w14:paraId="16D2B780"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20"/>
                <w:szCs w:val="20"/>
                <w:lang w:eastAsia="hr-HR"/>
              </w:rPr>
            </w:pPr>
            <w:proofErr w:type="spellStart"/>
            <w:r>
              <w:rPr>
                <w:rFonts w:ascii="Times New Roman" w:eastAsia="Times New Roman" w:hAnsi="Times New Roman" w:cs="Times New Roman"/>
                <w:color w:val="000000"/>
                <w:sz w:val="20"/>
                <w:szCs w:val="20"/>
                <w:lang w:eastAsia="hr-HR"/>
              </w:rPr>
              <w:t>koef</w:t>
            </w:r>
            <w:proofErr w:type="spellEnd"/>
            <w:r>
              <w:rPr>
                <w:rFonts w:ascii="Times New Roman" w:eastAsia="Times New Roman" w:hAnsi="Times New Roman" w:cs="Times New Roman"/>
                <w:color w:val="000000"/>
                <w:sz w:val="20"/>
                <w:szCs w:val="20"/>
                <w:lang w:eastAsia="hr-HR"/>
              </w:rPr>
              <w:t xml:space="preserve">. </w:t>
            </w:r>
          </w:p>
        </w:tc>
      </w:tr>
      <w:tr w:rsidR="00231515" w14:paraId="3D360D56" w14:textId="77777777" w:rsidTr="0090073C">
        <w:trPr>
          <w:cantSplit/>
          <w:tblHeader/>
        </w:trPr>
        <w:tc>
          <w:tcPr>
            <w:tcW w:w="806" w:type="dxa"/>
            <w:tcBorders>
              <w:top w:val="single" w:sz="4" w:space="0" w:color="auto"/>
              <w:left w:val="single" w:sz="12" w:space="0" w:color="auto"/>
              <w:bottom w:val="single" w:sz="4" w:space="0" w:color="auto"/>
              <w:right w:val="single" w:sz="4" w:space="0" w:color="auto"/>
            </w:tcBorders>
            <w:shd w:val="solid" w:color="FFFFFF" w:fill="auto"/>
            <w:hideMark/>
          </w:tcPr>
          <w:p w14:paraId="35C55F7C"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1</w:t>
            </w:r>
          </w:p>
        </w:tc>
        <w:tc>
          <w:tcPr>
            <w:tcW w:w="912" w:type="dxa"/>
            <w:tcBorders>
              <w:top w:val="single" w:sz="4" w:space="0" w:color="auto"/>
              <w:left w:val="single" w:sz="4" w:space="0" w:color="auto"/>
              <w:bottom w:val="single" w:sz="4" w:space="0" w:color="auto"/>
              <w:right w:val="single" w:sz="4" w:space="0" w:color="auto"/>
            </w:tcBorders>
            <w:shd w:val="solid" w:color="FFFFFF" w:fill="auto"/>
            <w:hideMark/>
          </w:tcPr>
          <w:p w14:paraId="6FECF674"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2</w:t>
            </w:r>
          </w:p>
        </w:tc>
        <w:tc>
          <w:tcPr>
            <w:tcW w:w="912" w:type="dxa"/>
            <w:tcBorders>
              <w:top w:val="single" w:sz="4" w:space="0" w:color="auto"/>
              <w:left w:val="single" w:sz="4" w:space="0" w:color="auto"/>
              <w:bottom w:val="single" w:sz="4" w:space="0" w:color="auto"/>
              <w:right w:val="single" w:sz="4" w:space="0" w:color="auto"/>
            </w:tcBorders>
            <w:shd w:val="solid" w:color="FFFFFF" w:fill="auto"/>
            <w:hideMark/>
          </w:tcPr>
          <w:p w14:paraId="70B7BB3F"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3*</w:t>
            </w:r>
          </w:p>
        </w:tc>
        <w:tc>
          <w:tcPr>
            <w:tcW w:w="907" w:type="dxa"/>
            <w:tcBorders>
              <w:top w:val="single" w:sz="4" w:space="0" w:color="auto"/>
              <w:left w:val="single" w:sz="4" w:space="0" w:color="auto"/>
              <w:bottom w:val="single" w:sz="4" w:space="0" w:color="auto"/>
              <w:right w:val="single" w:sz="4" w:space="0" w:color="auto"/>
            </w:tcBorders>
            <w:shd w:val="solid" w:color="FFFFFF" w:fill="auto"/>
            <w:hideMark/>
          </w:tcPr>
          <w:p w14:paraId="53974A82"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4*</w:t>
            </w:r>
          </w:p>
        </w:tc>
        <w:tc>
          <w:tcPr>
            <w:tcW w:w="1701" w:type="dxa"/>
            <w:tcBorders>
              <w:top w:val="single" w:sz="4" w:space="0" w:color="auto"/>
              <w:left w:val="single" w:sz="4" w:space="0" w:color="auto"/>
              <w:bottom w:val="single" w:sz="4" w:space="0" w:color="auto"/>
              <w:right w:val="single" w:sz="4" w:space="0" w:color="auto"/>
            </w:tcBorders>
            <w:shd w:val="solid" w:color="FFFFFF" w:fill="auto"/>
            <w:hideMark/>
          </w:tcPr>
          <w:p w14:paraId="6E124958"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5</w:t>
            </w:r>
          </w:p>
        </w:tc>
        <w:tc>
          <w:tcPr>
            <w:tcW w:w="907" w:type="dxa"/>
            <w:tcBorders>
              <w:top w:val="single" w:sz="4" w:space="0" w:color="auto"/>
              <w:left w:val="single" w:sz="4" w:space="0" w:color="auto"/>
              <w:bottom w:val="single" w:sz="4" w:space="0" w:color="auto"/>
              <w:right w:val="single" w:sz="4" w:space="0" w:color="auto"/>
            </w:tcBorders>
            <w:shd w:val="solid" w:color="FFFFFF" w:fill="auto"/>
            <w:hideMark/>
          </w:tcPr>
          <w:p w14:paraId="4E94B94B"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6</w:t>
            </w:r>
          </w:p>
        </w:tc>
        <w:tc>
          <w:tcPr>
            <w:tcW w:w="792" w:type="dxa"/>
            <w:tcBorders>
              <w:top w:val="single" w:sz="4" w:space="0" w:color="auto"/>
              <w:left w:val="single" w:sz="4" w:space="0" w:color="auto"/>
              <w:bottom w:val="single" w:sz="4" w:space="0" w:color="auto"/>
              <w:right w:val="single" w:sz="4" w:space="0" w:color="auto"/>
            </w:tcBorders>
            <w:shd w:val="solid" w:color="FFFFFF" w:fill="auto"/>
            <w:hideMark/>
          </w:tcPr>
          <w:p w14:paraId="3A9543B2"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7</w:t>
            </w:r>
          </w:p>
        </w:tc>
        <w:tc>
          <w:tcPr>
            <w:tcW w:w="851" w:type="dxa"/>
            <w:tcBorders>
              <w:top w:val="single" w:sz="4" w:space="0" w:color="auto"/>
              <w:left w:val="single" w:sz="4" w:space="0" w:color="auto"/>
              <w:bottom w:val="single" w:sz="4" w:space="0" w:color="auto"/>
              <w:right w:val="single" w:sz="4" w:space="0" w:color="auto"/>
            </w:tcBorders>
            <w:shd w:val="solid" w:color="FFFFFF" w:fill="auto"/>
            <w:hideMark/>
          </w:tcPr>
          <w:p w14:paraId="0B52C827"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8*</w:t>
            </w:r>
          </w:p>
        </w:tc>
        <w:tc>
          <w:tcPr>
            <w:tcW w:w="964" w:type="dxa"/>
            <w:tcBorders>
              <w:top w:val="single" w:sz="4" w:space="0" w:color="auto"/>
              <w:left w:val="single" w:sz="4" w:space="0" w:color="auto"/>
              <w:bottom w:val="single" w:sz="4" w:space="0" w:color="auto"/>
              <w:right w:val="single" w:sz="4" w:space="0" w:color="auto"/>
            </w:tcBorders>
            <w:shd w:val="solid" w:color="FFFFFF" w:fill="auto"/>
            <w:hideMark/>
          </w:tcPr>
          <w:p w14:paraId="01D53466"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9*</w:t>
            </w:r>
          </w:p>
        </w:tc>
        <w:tc>
          <w:tcPr>
            <w:tcW w:w="1021" w:type="dxa"/>
            <w:tcBorders>
              <w:top w:val="single" w:sz="4" w:space="0" w:color="auto"/>
              <w:left w:val="single" w:sz="4" w:space="0" w:color="auto"/>
              <w:bottom w:val="single" w:sz="4" w:space="0" w:color="auto"/>
              <w:right w:val="single" w:sz="12" w:space="0" w:color="auto"/>
            </w:tcBorders>
            <w:shd w:val="solid" w:color="FFFFFF" w:fill="auto"/>
            <w:hideMark/>
          </w:tcPr>
          <w:p w14:paraId="6B47D151"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10</w:t>
            </w:r>
          </w:p>
        </w:tc>
      </w:tr>
      <w:tr w:rsidR="00231515" w14:paraId="0E9E64FE" w14:textId="77777777" w:rsidTr="0090073C">
        <w:trPr>
          <w:cantSplit/>
          <w:tblHeader/>
        </w:trPr>
        <w:tc>
          <w:tcPr>
            <w:tcW w:w="806" w:type="dxa"/>
            <w:tcBorders>
              <w:top w:val="single" w:sz="4" w:space="0" w:color="auto"/>
              <w:left w:val="single" w:sz="12" w:space="0" w:color="auto"/>
              <w:bottom w:val="single" w:sz="12" w:space="0" w:color="auto"/>
              <w:right w:val="single" w:sz="4" w:space="0" w:color="auto"/>
            </w:tcBorders>
            <w:shd w:val="solid" w:color="FFFFFF" w:fill="auto"/>
          </w:tcPr>
          <w:p w14:paraId="5DAA5EDA"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20"/>
                <w:szCs w:val="20"/>
                <w:lang w:eastAsia="hr-HR"/>
              </w:rPr>
            </w:pPr>
          </w:p>
        </w:tc>
        <w:tc>
          <w:tcPr>
            <w:tcW w:w="912" w:type="dxa"/>
            <w:tcBorders>
              <w:top w:val="single" w:sz="4" w:space="0" w:color="auto"/>
              <w:left w:val="single" w:sz="4" w:space="0" w:color="auto"/>
              <w:bottom w:val="single" w:sz="12" w:space="0" w:color="auto"/>
              <w:right w:val="single" w:sz="4" w:space="0" w:color="auto"/>
            </w:tcBorders>
            <w:shd w:val="solid" w:color="FFFFFF" w:fill="auto"/>
          </w:tcPr>
          <w:p w14:paraId="6C05BD64"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20"/>
                <w:szCs w:val="20"/>
                <w:lang w:eastAsia="hr-HR"/>
              </w:rPr>
            </w:pPr>
          </w:p>
        </w:tc>
        <w:tc>
          <w:tcPr>
            <w:tcW w:w="912" w:type="dxa"/>
            <w:tcBorders>
              <w:top w:val="single" w:sz="4" w:space="0" w:color="auto"/>
              <w:left w:val="single" w:sz="4" w:space="0" w:color="auto"/>
              <w:bottom w:val="single" w:sz="12" w:space="0" w:color="auto"/>
              <w:right w:val="single" w:sz="4" w:space="0" w:color="auto"/>
            </w:tcBorders>
            <w:shd w:val="solid" w:color="FFFFFF" w:fill="auto"/>
          </w:tcPr>
          <w:p w14:paraId="333F8A42"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20"/>
                <w:szCs w:val="20"/>
                <w:lang w:eastAsia="hr-HR"/>
              </w:rPr>
            </w:pPr>
          </w:p>
        </w:tc>
        <w:tc>
          <w:tcPr>
            <w:tcW w:w="907" w:type="dxa"/>
            <w:tcBorders>
              <w:top w:val="single" w:sz="4" w:space="0" w:color="auto"/>
              <w:left w:val="single" w:sz="4" w:space="0" w:color="auto"/>
              <w:bottom w:val="single" w:sz="12" w:space="0" w:color="auto"/>
              <w:right w:val="single" w:sz="4" w:space="0" w:color="auto"/>
            </w:tcBorders>
            <w:shd w:val="solid" w:color="FFFFFF" w:fill="auto"/>
          </w:tcPr>
          <w:p w14:paraId="27A7D33B"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20"/>
                <w:szCs w:val="20"/>
                <w:lang w:eastAsia="hr-HR"/>
              </w:rPr>
            </w:pPr>
          </w:p>
        </w:tc>
        <w:tc>
          <w:tcPr>
            <w:tcW w:w="1701" w:type="dxa"/>
            <w:tcBorders>
              <w:top w:val="single" w:sz="4" w:space="0" w:color="auto"/>
              <w:left w:val="single" w:sz="4" w:space="0" w:color="auto"/>
              <w:bottom w:val="single" w:sz="12" w:space="0" w:color="auto"/>
              <w:right w:val="single" w:sz="4" w:space="0" w:color="auto"/>
            </w:tcBorders>
            <w:shd w:val="solid" w:color="FFFFFF" w:fill="auto"/>
          </w:tcPr>
          <w:p w14:paraId="6C5F3C52"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20"/>
                <w:szCs w:val="20"/>
                <w:lang w:eastAsia="hr-HR"/>
              </w:rPr>
            </w:pPr>
          </w:p>
        </w:tc>
        <w:tc>
          <w:tcPr>
            <w:tcW w:w="907" w:type="dxa"/>
            <w:tcBorders>
              <w:top w:val="single" w:sz="4" w:space="0" w:color="auto"/>
              <w:left w:val="single" w:sz="4" w:space="0" w:color="auto"/>
              <w:bottom w:val="single" w:sz="12" w:space="0" w:color="auto"/>
              <w:right w:val="single" w:sz="4" w:space="0" w:color="auto"/>
            </w:tcBorders>
            <w:shd w:val="solid" w:color="FFFFFF" w:fill="auto"/>
          </w:tcPr>
          <w:p w14:paraId="1C9A1758"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20"/>
                <w:szCs w:val="20"/>
                <w:lang w:eastAsia="hr-HR"/>
              </w:rPr>
            </w:pPr>
          </w:p>
        </w:tc>
        <w:tc>
          <w:tcPr>
            <w:tcW w:w="792" w:type="dxa"/>
            <w:tcBorders>
              <w:top w:val="single" w:sz="4" w:space="0" w:color="auto"/>
              <w:left w:val="single" w:sz="4" w:space="0" w:color="auto"/>
              <w:bottom w:val="single" w:sz="12" w:space="0" w:color="auto"/>
              <w:right w:val="single" w:sz="4" w:space="0" w:color="auto"/>
            </w:tcBorders>
            <w:shd w:val="solid" w:color="FFFFFF" w:fill="auto"/>
          </w:tcPr>
          <w:p w14:paraId="5E7E40B1"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20"/>
                <w:szCs w:val="20"/>
                <w:lang w:eastAsia="hr-HR"/>
              </w:rPr>
            </w:pPr>
          </w:p>
        </w:tc>
        <w:tc>
          <w:tcPr>
            <w:tcW w:w="851" w:type="dxa"/>
            <w:tcBorders>
              <w:top w:val="single" w:sz="4" w:space="0" w:color="auto"/>
              <w:left w:val="single" w:sz="4" w:space="0" w:color="auto"/>
              <w:bottom w:val="single" w:sz="12" w:space="0" w:color="auto"/>
              <w:right w:val="single" w:sz="4" w:space="0" w:color="auto"/>
            </w:tcBorders>
            <w:shd w:val="solid" w:color="FFFFFF" w:fill="auto"/>
            <w:hideMark/>
          </w:tcPr>
          <w:p w14:paraId="2C84A935"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k4</w:t>
            </w:r>
          </w:p>
        </w:tc>
        <w:tc>
          <w:tcPr>
            <w:tcW w:w="964" w:type="dxa"/>
            <w:tcBorders>
              <w:top w:val="single" w:sz="4" w:space="0" w:color="auto"/>
              <w:left w:val="single" w:sz="4" w:space="0" w:color="auto"/>
              <w:bottom w:val="single" w:sz="12" w:space="0" w:color="auto"/>
              <w:right w:val="single" w:sz="4" w:space="0" w:color="auto"/>
            </w:tcBorders>
            <w:shd w:val="solid" w:color="FFFFFF" w:fill="auto"/>
            <w:hideMark/>
          </w:tcPr>
          <w:p w14:paraId="785C2719"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k3/k2*100</w:t>
            </w:r>
          </w:p>
        </w:tc>
        <w:tc>
          <w:tcPr>
            <w:tcW w:w="1021" w:type="dxa"/>
            <w:tcBorders>
              <w:top w:val="single" w:sz="4" w:space="0" w:color="auto"/>
              <w:left w:val="single" w:sz="4" w:space="0" w:color="auto"/>
              <w:bottom w:val="single" w:sz="12" w:space="0" w:color="auto"/>
              <w:right w:val="single" w:sz="12" w:space="0" w:color="auto"/>
            </w:tcBorders>
            <w:shd w:val="solid" w:color="FFFFFF" w:fill="auto"/>
            <w:hideMark/>
          </w:tcPr>
          <w:p w14:paraId="0254E9EA"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k8/k2</w:t>
            </w:r>
          </w:p>
        </w:tc>
      </w:tr>
      <w:tr w:rsidR="00231515" w14:paraId="747CAD2F" w14:textId="77777777" w:rsidTr="0090073C">
        <w:trPr>
          <w:cantSplit/>
        </w:trPr>
        <w:tc>
          <w:tcPr>
            <w:tcW w:w="806" w:type="dxa"/>
            <w:tcBorders>
              <w:top w:val="single" w:sz="12" w:space="0" w:color="auto"/>
              <w:left w:val="single" w:sz="12" w:space="0" w:color="auto"/>
              <w:bottom w:val="single" w:sz="4" w:space="0" w:color="auto"/>
              <w:right w:val="single" w:sz="4" w:space="0" w:color="auto"/>
            </w:tcBorders>
            <w:shd w:val="solid" w:color="FFFFFF" w:fill="auto"/>
            <w:hideMark/>
          </w:tcPr>
          <w:p w14:paraId="6D95137A"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TS-1</w:t>
            </w:r>
          </w:p>
        </w:tc>
        <w:tc>
          <w:tcPr>
            <w:tcW w:w="912" w:type="dxa"/>
            <w:tcBorders>
              <w:top w:val="single" w:sz="12" w:space="0" w:color="auto"/>
              <w:left w:val="single" w:sz="4" w:space="0" w:color="auto"/>
              <w:bottom w:val="single" w:sz="4" w:space="0" w:color="auto"/>
              <w:right w:val="single" w:sz="4" w:space="0" w:color="auto"/>
            </w:tcBorders>
            <w:shd w:val="solid" w:color="FFFFFF" w:fill="auto"/>
            <w:hideMark/>
          </w:tcPr>
          <w:p w14:paraId="0B1930CD"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49,00</w:t>
            </w:r>
          </w:p>
        </w:tc>
        <w:tc>
          <w:tcPr>
            <w:tcW w:w="912" w:type="dxa"/>
            <w:tcBorders>
              <w:top w:val="single" w:sz="12" w:space="0" w:color="auto"/>
              <w:left w:val="single" w:sz="4" w:space="0" w:color="auto"/>
              <w:bottom w:val="single" w:sz="4" w:space="0" w:color="auto"/>
              <w:right w:val="single" w:sz="4" w:space="0" w:color="auto"/>
            </w:tcBorders>
            <w:shd w:val="solid" w:color="FFFFFF" w:fill="auto"/>
            <w:hideMark/>
          </w:tcPr>
          <w:p w14:paraId="6071D727"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25,00</w:t>
            </w:r>
          </w:p>
        </w:tc>
        <w:tc>
          <w:tcPr>
            <w:tcW w:w="907" w:type="dxa"/>
            <w:tcBorders>
              <w:top w:val="single" w:sz="12" w:space="0" w:color="auto"/>
              <w:left w:val="single" w:sz="4" w:space="0" w:color="auto"/>
              <w:bottom w:val="single" w:sz="4" w:space="0" w:color="auto"/>
              <w:right w:val="single" w:sz="4" w:space="0" w:color="auto"/>
            </w:tcBorders>
            <w:shd w:val="solid" w:color="FFFFFF" w:fill="auto"/>
            <w:hideMark/>
          </w:tcPr>
          <w:p w14:paraId="0A57D33B"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25,00</w:t>
            </w:r>
          </w:p>
        </w:tc>
        <w:tc>
          <w:tcPr>
            <w:tcW w:w="1701" w:type="dxa"/>
            <w:tcBorders>
              <w:top w:val="single" w:sz="12" w:space="0" w:color="auto"/>
              <w:left w:val="single" w:sz="4" w:space="0" w:color="auto"/>
              <w:bottom w:val="single" w:sz="4" w:space="0" w:color="auto"/>
              <w:right w:val="single" w:sz="4" w:space="0" w:color="auto"/>
            </w:tcBorders>
            <w:shd w:val="solid" w:color="FFFFFF" w:fill="auto"/>
            <w:hideMark/>
          </w:tcPr>
          <w:p w14:paraId="664F2CAA"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trafostanica</w:t>
            </w:r>
          </w:p>
        </w:tc>
        <w:tc>
          <w:tcPr>
            <w:tcW w:w="907" w:type="dxa"/>
            <w:tcBorders>
              <w:top w:val="single" w:sz="12" w:space="0" w:color="auto"/>
              <w:left w:val="single" w:sz="4" w:space="0" w:color="auto"/>
              <w:bottom w:val="single" w:sz="4" w:space="0" w:color="auto"/>
              <w:right w:val="single" w:sz="4" w:space="0" w:color="auto"/>
            </w:tcBorders>
            <w:shd w:val="solid" w:color="FFFFFF" w:fill="auto"/>
            <w:hideMark/>
          </w:tcPr>
          <w:p w14:paraId="0671525F"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1</w:t>
            </w:r>
          </w:p>
        </w:tc>
        <w:tc>
          <w:tcPr>
            <w:tcW w:w="792" w:type="dxa"/>
            <w:tcBorders>
              <w:top w:val="single" w:sz="12" w:space="0" w:color="auto"/>
              <w:left w:val="single" w:sz="4" w:space="0" w:color="auto"/>
              <w:bottom w:val="single" w:sz="4" w:space="0" w:color="auto"/>
              <w:right w:val="single" w:sz="4" w:space="0" w:color="auto"/>
            </w:tcBorders>
            <w:shd w:val="solid" w:color="FFFFFF" w:fill="auto"/>
            <w:hideMark/>
          </w:tcPr>
          <w:p w14:paraId="4471CD78"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P</w:t>
            </w:r>
          </w:p>
        </w:tc>
        <w:tc>
          <w:tcPr>
            <w:tcW w:w="851" w:type="dxa"/>
            <w:tcBorders>
              <w:top w:val="single" w:sz="12" w:space="0" w:color="auto"/>
              <w:left w:val="single" w:sz="4" w:space="0" w:color="auto"/>
              <w:bottom w:val="single" w:sz="4" w:space="0" w:color="auto"/>
              <w:right w:val="single" w:sz="4" w:space="0" w:color="auto"/>
            </w:tcBorders>
            <w:shd w:val="solid" w:color="FFFFFF" w:fill="auto"/>
            <w:hideMark/>
          </w:tcPr>
          <w:p w14:paraId="5CE44EF5"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25,00</w:t>
            </w:r>
          </w:p>
        </w:tc>
        <w:tc>
          <w:tcPr>
            <w:tcW w:w="964" w:type="dxa"/>
            <w:tcBorders>
              <w:top w:val="single" w:sz="12" w:space="0" w:color="auto"/>
              <w:left w:val="single" w:sz="4" w:space="0" w:color="auto"/>
              <w:bottom w:val="single" w:sz="4" w:space="0" w:color="auto"/>
              <w:right w:val="single" w:sz="4" w:space="0" w:color="auto"/>
            </w:tcBorders>
            <w:shd w:val="solid" w:color="FFFFFF" w:fill="auto"/>
            <w:hideMark/>
          </w:tcPr>
          <w:p w14:paraId="3DB5E917"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51,02</w:t>
            </w:r>
          </w:p>
        </w:tc>
        <w:tc>
          <w:tcPr>
            <w:tcW w:w="1021" w:type="dxa"/>
            <w:tcBorders>
              <w:top w:val="single" w:sz="12" w:space="0" w:color="auto"/>
              <w:left w:val="single" w:sz="4" w:space="0" w:color="auto"/>
              <w:bottom w:val="single" w:sz="4" w:space="0" w:color="auto"/>
              <w:right w:val="single" w:sz="12" w:space="0" w:color="auto"/>
            </w:tcBorders>
            <w:shd w:val="solid" w:color="FFFFFF" w:fill="auto"/>
            <w:hideMark/>
          </w:tcPr>
          <w:p w14:paraId="06BBFA44"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0,5</w:t>
            </w:r>
          </w:p>
        </w:tc>
      </w:tr>
      <w:tr w:rsidR="00231515" w14:paraId="6EE7BF99" w14:textId="77777777" w:rsidTr="0090073C">
        <w:trPr>
          <w:cantSplit/>
        </w:trPr>
        <w:tc>
          <w:tcPr>
            <w:tcW w:w="806" w:type="dxa"/>
            <w:tcBorders>
              <w:top w:val="single" w:sz="4" w:space="0" w:color="auto"/>
              <w:left w:val="single" w:sz="12" w:space="0" w:color="auto"/>
              <w:bottom w:val="single" w:sz="4" w:space="0" w:color="auto"/>
              <w:right w:val="single" w:sz="4" w:space="0" w:color="auto"/>
            </w:tcBorders>
            <w:shd w:val="solid" w:color="FFFFFF" w:fill="auto"/>
            <w:hideMark/>
          </w:tcPr>
          <w:p w14:paraId="6E0CE3E6"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TS-2</w:t>
            </w:r>
          </w:p>
        </w:tc>
        <w:tc>
          <w:tcPr>
            <w:tcW w:w="912" w:type="dxa"/>
            <w:tcBorders>
              <w:top w:val="single" w:sz="4" w:space="0" w:color="auto"/>
              <w:left w:val="single" w:sz="4" w:space="0" w:color="auto"/>
              <w:bottom w:val="single" w:sz="4" w:space="0" w:color="auto"/>
              <w:right w:val="single" w:sz="4" w:space="0" w:color="auto"/>
            </w:tcBorders>
            <w:shd w:val="solid" w:color="FFFFFF" w:fill="auto"/>
            <w:hideMark/>
          </w:tcPr>
          <w:p w14:paraId="7F8FEA42"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49,90</w:t>
            </w:r>
          </w:p>
        </w:tc>
        <w:tc>
          <w:tcPr>
            <w:tcW w:w="912" w:type="dxa"/>
            <w:tcBorders>
              <w:top w:val="single" w:sz="4" w:space="0" w:color="auto"/>
              <w:left w:val="single" w:sz="4" w:space="0" w:color="auto"/>
              <w:bottom w:val="single" w:sz="4" w:space="0" w:color="auto"/>
              <w:right w:val="single" w:sz="4" w:space="0" w:color="auto"/>
            </w:tcBorders>
            <w:shd w:val="solid" w:color="FFFFFF" w:fill="auto"/>
            <w:hideMark/>
          </w:tcPr>
          <w:p w14:paraId="4F1AE1FB"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25,00</w:t>
            </w:r>
          </w:p>
        </w:tc>
        <w:tc>
          <w:tcPr>
            <w:tcW w:w="907" w:type="dxa"/>
            <w:tcBorders>
              <w:top w:val="single" w:sz="4" w:space="0" w:color="auto"/>
              <w:left w:val="single" w:sz="4" w:space="0" w:color="auto"/>
              <w:bottom w:val="single" w:sz="4" w:space="0" w:color="auto"/>
              <w:right w:val="single" w:sz="4" w:space="0" w:color="auto"/>
            </w:tcBorders>
            <w:shd w:val="solid" w:color="FFFFFF" w:fill="auto"/>
            <w:hideMark/>
          </w:tcPr>
          <w:p w14:paraId="555C4BB3"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25,00</w:t>
            </w:r>
          </w:p>
        </w:tc>
        <w:tc>
          <w:tcPr>
            <w:tcW w:w="1701" w:type="dxa"/>
            <w:tcBorders>
              <w:top w:val="single" w:sz="4" w:space="0" w:color="auto"/>
              <w:left w:val="single" w:sz="4" w:space="0" w:color="auto"/>
              <w:bottom w:val="single" w:sz="4" w:space="0" w:color="auto"/>
              <w:right w:val="single" w:sz="4" w:space="0" w:color="auto"/>
            </w:tcBorders>
            <w:shd w:val="solid" w:color="FFFFFF" w:fill="auto"/>
            <w:hideMark/>
          </w:tcPr>
          <w:p w14:paraId="50D0F2FC"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trafostanica</w:t>
            </w:r>
          </w:p>
        </w:tc>
        <w:tc>
          <w:tcPr>
            <w:tcW w:w="907" w:type="dxa"/>
            <w:tcBorders>
              <w:top w:val="single" w:sz="4" w:space="0" w:color="auto"/>
              <w:left w:val="single" w:sz="4" w:space="0" w:color="auto"/>
              <w:bottom w:val="single" w:sz="4" w:space="0" w:color="auto"/>
              <w:right w:val="single" w:sz="4" w:space="0" w:color="auto"/>
            </w:tcBorders>
            <w:shd w:val="solid" w:color="FFFFFF" w:fill="auto"/>
            <w:hideMark/>
          </w:tcPr>
          <w:p w14:paraId="7B068908"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1</w:t>
            </w:r>
          </w:p>
        </w:tc>
        <w:tc>
          <w:tcPr>
            <w:tcW w:w="792" w:type="dxa"/>
            <w:tcBorders>
              <w:top w:val="single" w:sz="4" w:space="0" w:color="auto"/>
              <w:left w:val="single" w:sz="4" w:space="0" w:color="auto"/>
              <w:bottom w:val="single" w:sz="4" w:space="0" w:color="auto"/>
              <w:right w:val="single" w:sz="4" w:space="0" w:color="auto"/>
            </w:tcBorders>
            <w:shd w:val="solid" w:color="FFFFFF" w:fill="auto"/>
            <w:hideMark/>
          </w:tcPr>
          <w:p w14:paraId="44C3EFCB"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P</w:t>
            </w:r>
          </w:p>
        </w:tc>
        <w:tc>
          <w:tcPr>
            <w:tcW w:w="851" w:type="dxa"/>
            <w:tcBorders>
              <w:top w:val="single" w:sz="4" w:space="0" w:color="auto"/>
              <w:left w:val="single" w:sz="4" w:space="0" w:color="auto"/>
              <w:bottom w:val="single" w:sz="4" w:space="0" w:color="auto"/>
              <w:right w:val="single" w:sz="4" w:space="0" w:color="auto"/>
            </w:tcBorders>
            <w:shd w:val="solid" w:color="FFFFFF" w:fill="auto"/>
            <w:hideMark/>
          </w:tcPr>
          <w:p w14:paraId="2BD30A33"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25,00</w:t>
            </w:r>
          </w:p>
        </w:tc>
        <w:tc>
          <w:tcPr>
            <w:tcW w:w="964" w:type="dxa"/>
            <w:tcBorders>
              <w:top w:val="single" w:sz="4" w:space="0" w:color="auto"/>
              <w:left w:val="single" w:sz="4" w:space="0" w:color="auto"/>
              <w:bottom w:val="single" w:sz="4" w:space="0" w:color="auto"/>
              <w:right w:val="single" w:sz="4" w:space="0" w:color="auto"/>
            </w:tcBorders>
            <w:shd w:val="solid" w:color="FFFFFF" w:fill="auto"/>
            <w:hideMark/>
          </w:tcPr>
          <w:p w14:paraId="5A3B1CFE"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50,10</w:t>
            </w:r>
          </w:p>
        </w:tc>
        <w:tc>
          <w:tcPr>
            <w:tcW w:w="1021" w:type="dxa"/>
            <w:tcBorders>
              <w:top w:val="single" w:sz="4" w:space="0" w:color="auto"/>
              <w:left w:val="single" w:sz="4" w:space="0" w:color="auto"/>
              <w:bottom w:val="single" w:sz="4" w:space="0" w:color="auto"/>
              <w:right w:val="single" w:sz="12" w:space="0" w:color="auto"/>
            </w:tcBorders>
            <w:shd w:val="solid" w:color="FFFFFF" w:fill="auto"/>
            <w:hideMark/>
          </w:tcPr>
          <w:p w14:paraId="28D42DA4"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0,5</w:t>
            </w:r>
          </w:p>
        </w:tc>
      </w:tr>
      <w:tr w:rsidR="00231515" w14:paraId="0901006D" w14:textId="77777777" w:rsidTr="0090073C">
        <w:trPr>
          <w:cantSplit/>
        </w:trPr>
        <w:tc>
          <w:tcPr>
            <w:tcW w:w="806" w:type="dxa"/>
            <w:tcBorders>
              <w:top w:val="single" w:sz="4" w:space="0" w:color="auto"/>
              <w:left w:val="single" w:sz="12" w:space="0" w:color="auto"/>
              <w:bottom w:val="single" w:sz="4" w:space="0" w:color="auto"/>
              <w:right w:val="single" w:sz="4" w:space="0" w:color="auto"/>
            </w:tcBorders>
            <w:shd w:val="solid" w:color="FFFFFF" w:fill="auto"/>
            <w:hideMark/>
          </w:tcPr>
          <w:p w14:paraId="4BAE3450"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TS-3</w:t>
            </w:r>
          </w:p>
        </w:tc>
        <w:tc>
          <w:tcPr>
            <w:tcW w:w="912" w:type="dxa"/>
            <w:tcBorders>
              <w:top w:val="single" w:sz="4" w:space="0" w:color="auto"/>
              <w:left w:val="single" w:sz="4" w:space="0" w:color="auto"/>
              <w:bottom w:val="single" w:sz="4" w:space="0" w:color="auto"/>
              <w:right w:val="single" w:sz="4" w:space="0" w:color="auto"/>
            </w:tcBorders>
            <w:shd w:val="solid" w:color="FFFFFF" w:fill="auto"/>
            <w:hideMark/>
          </w:tcPr>
          <w:p w14:paraId="7519B1E8"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49,00</w:t>
            </w:r>
          </w:p>
        </w:tc>
        <w:tc>
          <w:tcPr>
            <w:tcW w:w="912" w:type="dxa"/>
            <w:tcBorders>
              <w:top w:val="single" w:sz="4" w:space="0" w:color="auto"/>
              <w:left w:val="single" w:sz="4" w:space="0" w:color="auto"/>
              <w:bottom w:val="single" w:sz="4" w:space="0" w:color="auto"/>
              <w:right w:val="single" w:sz="4" w:space="0" w:color="auto"/>
            </w:tcBorders>
            <w:shd w:val="solid" w:color="FFFFFF" w:fill="auto"/>
            <w:hideMark/>
          </w:tcPr>
          <w:p w14:paraId="75CB111B"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25,00</w:t>
            </w:r>
          </w:p>
        </w:tc>
        <w:tc>
          <w:tcPr>
            <w:tcW w:w="907" w:type="dxa"/>
            <w:tcBorders>
              <w:top w:val="single" w:sz="4" w:space="0" w:color="auto"/>
              <w:left w:val="single" w:sz="4" w:space="0" w:color="auto"/>
              <w:bottom w:val="single" w:sz="4" w:space="0" w:color="auto"/>
              <w:right w:val="single" w:sz="4" w:space="0" w:color="auto"/>
            </w:tcBorders>
            <w:shd w:val="solid" w:color="FFFFFF" w:fill="auto"/>
            <w:hideMark/>
          </w:tcPr>
          <w:p w14:paraId="0A5C3485"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25,00</w:t>
            </w:r>
          </w:p>
        </w:tc>
        <w:tc>
          <w:tcPr>
            <w:tcW w:w="1701" w:type="dxa"/>
            <w:tcBorders>
              <w:top w:val="single" w:sz="4" w:space="0" w:color="auto"/>
              <w:left w:val="single" w:sz="4" w:space="0" w:color="auto"/>
              <w:bottom w:val="single" w:sz="4" w:space="0" w:color="auto"/>
              <w:right w:val="single" w:sz="4" w:space="0" w:color="auto"/>
            </w:tcBorders>
            <w:shd w:val="solid" w:color="FFFFFF" w:fill="auto"/>
            <w:hideMark/>
          </w:tcPr>
          <w:p w14:paraId="0E578199"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trafostanica</w:t>
            </w:r>
          </w:p>
        </w:tc>
        <w:tc>
          <w:tcPr>
            <w:tcW w:w="907" w:type="dxa"/>
            <w:tcBorders>
              <w:top w:val="single" w:sz="4" w:space="0" w:color="auto"/>
              <w:left w:val="single" w:sz="4" w:space="0" w:color="auto"/>
              <w:bottom w:val="single" w:sz="4" w:space="0" w:color="auto"/>
              <w:right w:val="single" w:sz="4" w:space="0" w:color="auto"/>
            </w:tcBorders>
            <w:shd w:val="solid" w:color="FFFFFF" w:fill="auto"/>
            <w:hideMark/>
          </w:tcPr>
          <w:p w14:paraId="4E1395A9"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1</w:t>
            </w:r>
          </w:p>
        </w:tc>
        <w:tc>
          <w:tcPr>
            <w:tcW w:w="792" w:type="dxa"/>
            <w:tcBorders>
              <w:top w:val="single" w:sz="4" w:space="0" w:color="auto"/>
              <w:left w:val="single" w:sz="4" w:space="0" w:color="auto"/>
              <w:bottom w:val="single" w:sz="4" w:space="0" w:color="auto"/>
              <w:right w:val="single" w:sz="4" w:space="0" w:color="auto"/>
            </w:tcBorders>
            <w:shd w:val="solid" w:color="FFFFFF" w:fill="auto"/>
            <w:hideMark/>
          </w:tcPr>
          <w:p w14:paraId="60614E62"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P</w:t>
            </w:r>
          </w:p>
        </w:tc>
        <w:tc>
          <w:tcPr>
            <w:tcW w:w="851" w:type="dxa"/>
            <w:tcBorders>
              <w:top w:val="single" w:sz="4" w:space="0" w:color="auto"/>
              <w:left w:val="single" w:sz="4" w:space="0" w:color="auto"/>
              <w:bottom w:val="single" w:sz="4" w:space="0" w:color="auto"/>
              <w:right w:val="single" w:sz="4" w:space="0" w:color="auto"/>
            </w:tcBorders>
            <w:shd w:val="solid" w:color="FFFFFF" w:fill="auto"/>
            <w:hideMark/>
          </w:tcPr>
          <w:p w14:paraId="1008E537"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25,00</w:t>
            </w:r>
          </w:p>
        </w:tc>
        <w:tc>
          <w:tcPr>
            <w:tcW w:w="964" w:type="dxa"/>
            <w:tcBorders>
              <w:top w:val="single" w:sz="4" w:space="0" w:color="auto"/>
              <w:left w:val="single" w:sz="4" w:space="0" w:color="auto"/>
              <w:bottom w:val="single" w:sz="4" w:space="0" w:color="auto"/>
              <w:right w:val="single" w:sz="4" w:space="0" w:color="auto"/>
            </w:tcBorders>
            <w:shd w:val="solid" w:color="FFFFFF" w:fill="auto"/>
            <w:hideMark/>
          </w:tcPr>
          <w:p w14:paraId="404E19C4"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51,02</w:t>
            </w:r>
          </w:p>
        </w:tc>
        <w:tc>
          <w:tcPr>
            <w:tcW w:w="1021" w:type="dxa"/>
            <w:tcBorders>
              <w:top w:val="single" w:sz="4" w:space="0" w:color="auto"/>
              <w:left w:val="single" w:sz="4" w:space="0" w:color="auto"/>
              <w:bottom w:val="single" w:sz="4" w:space="0" w:color="auto"/>
              <w:right w:val="single" w:sz="12" w:space="0" w:color="auto"/>
            </w:tcBorders>
            <w:shd w:val="solid" w:color="FFFFFF" w:fill="auto"/>
            <w:hideMark/>
          </w:tcPr>
          <w:p w14:paraId="0F3F432E"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0,5</w:t>
            </w:r>
          </w:p>
        </w:tc>
      </w:tr>
      <w:tr w:rsidR="00231515" w14:paraId="2DDB8443" w14:textId="77777777" w:rsidTr="0090073C">
        <w:trPr>
          <w:cantSplit/>
        </w:trPr>
        <w:tc>
          <w:tcPr>
            <w:tcW w:w="806" w:type="dxa"/>
            <w:tcBorders>
              <w:top w:val="single" w:sz="4" w:space="0" w:color="auto"/>
              <w:left w:val="single" w:sz="12" w:space="0" w:color="auto"/>
              <w:bottom w:val="single" w:sz="4" w:space="0" w:color="auto"/>
              <w:right w:val="single" w:sz="4" w:space="0" w:color="auto"/>
            </w:tcBorders>
            <w:shd w:val="solid" w:color="FFFFFF" w:fill="auto"/>
            <w:hideMark/>
          </w:tcPr>
          <w:p w14:paraId="0679F85E"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TS-4</w:t>
            </w:r>
          </w:p>
        </w:tc>
        <w:tc>
          <w:tcPr>
            <w:tcW w:w="912" w:type="dxa"/>
            <w:tcBorders>
              <w:top w:val="single" w:sz="4" w:space="0" w:color="auto"/>
              <w:left w:val="single" w:sz="4" w:space="0" w:color="auto"/>
              <w:bottom w:val="single" w:sz="4" w:space="0" w:color="auto"/>
              <w:right w:val="single" w:sz="4" w:space="0" w:color="auto"/>
            </w:tcBorders>
            <w:shd w:val="solid" w:color="FFFFFF" w:fill="auto"/>
            <w:hideMark/>
          </w:tcPr>
          <w:p w14:paraId="1039EC6B"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49,00</w:t>
            </w:r>
          </w:p>
        </w:tc>
        <w:tc>
          <w:tcPr>
            <w:tcW w:w="912" w:type="dxa"/>
            <w:tcBorders>
              <w:top w:val="single" w:sz="4" w:space="0" w:color="auto"/>
              <w:left w:val="single" w:sz="4" w:space="0" w:color="auto"/>
              <w:bottom w:val="single" w:sz="4" w:space="0" w:color="auto"/>
              <w:right w:val="single" w:sz="4" w:space="0" w:color="auto"/>
            </w:tcBorders>
            <w:shd w:val="solid" w:color="FFFFFF" w:fill="auto"/>
            <w:hideMark/>
          </w:tcPr>
          <w:p w14:paraId="192F762D"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25,00</w:t>
            </w:r>
          </w:p>
        </w:tc>
        <w:tc>
          <w:tcPr>
            <w:tcW w:w="907" w:type="dxa"/>
            <w:tcBorders>
              <w:top w:val="single" w:sz="4" w:space="0" w:color="auto"/>
              <w:left w:val="single" w:sz="4" w:space="0" w:color="auto"/>
              <w:bottom w:val="single" w:sz="4" w:space="0" w:color="auto"/>
              <w:right w:val="single" w:sz="4" w:space="0" w:color="auto"/>
            </w:tcBorders>
            <w:shd w:val="solid" w:color="FFFFFF" w:fill="auto"/>
            <w:hideMark/>
          </w:tcPr>
          <w:p w14:paraId="4CD563C1"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25,00</w:t>
            </w:r>
          </w:p>
        </w:tc>
        <w:tc>
          <w:tcPr>
            <w:tcW w:w="1701" w:type="dxa"/>
            <w:tcBorders>
              <w:top w:val="single" w:sz="4" w:space="0" w:color="auto"/>
              <w:left w:val="single" w:sz="4" w:space="0" w:color="auto"/>
              <w:bottom w:val="single" w:sz="4" w:space="0" w:color="auto"/>
              <w:right w:val="single" w:sz="4" w:space="0" w:color="auto"/>
            </w:tcBorders>
            <w:shd w:val="solid" w:color="FFFFFF" w:fill="auto"/>
            <w:hideMark/>
          </w:tcPr>
          <w:p w14:paraId="3160C0ED"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trafostanica</w:t>
            </w:r>
          </w:p>
        </w:tc>
        <w:tc>
          <w:tcPr>
            <w:tcW w:w="907" w:type="dxa"/>
            <w:tcBorders>
              <w:top w:val="single" w:sz="4" w:space="0" w:color="auto"/>
              <w:left w:val="single" w:sz="4" w:space="0" w:color="auto"/>
              <w:bottom w:val="single" w:sz="4" w:space="0" w:color="auto"/>
              <w:right w:val="single" w:sz="4" w:space="0" w:color="auto"/>
            </w:tcBorders>
            <w:shd w:val="solid" w:color="FFFFFF" w:fill="auto"/>
            <w:hideMark/>
          </w:tcPr>
          <w:p w14:paraId="67D60775"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1</w:t>
            </w:r>
          </w:p>
        </w:tc>
        <w:tc>
          <w:tcPr>
            <w:tcW w:w="792" w:type="dxa"/>
            <w:tcBorders>
              <w:top w:val="single" w:sz="4" w:space="0" w:color="auto"/>
              <w:left w:val="single" w:sz="4" w:space="0" w:color="auto"/>
              <w:bottom w:val="single" w:sz="4" w:space="0" w:color="auto"/>
              <w:right w:val="single" w:sz="4" w:space="0" w:color="auto"/>
            </w:tcBorders>
            <w:shd w:val="solid" w:color="FFFFFF" w:fill="auto"/>
            <w:hideMark/>
          </w:tcPr>
          <w:p w14:paraId="18E8F8A9"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P</w:t>
            </w:r>
          </w:p>
        </w:tc>
        <w:tc>
          <w:tcPr>
            <w:tcW w:w="851" w:type="dxa"/>
            <w:tcBorders>
              <w:top w:val="single" w:sz="4" w:space="0" w:color="auto"/>
              <w:left w:val="single" w:sz="4" w:space="0" w:color="auto"/>
              <w:bottom w:val="single" w:sz="4" w:space="0" w:color="auto"/>
              <w:right w:val="single" w:sz="4" w:space="0" w:color="auto"/>
            </w:tcBorders>
            <w:shd w:val="solid" w:color="FFFFFF" w:fill="auto"/>
            <w:hideMark/>
          </w:tcPr>
          <w:p w14:paraId="3C98271D"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25,00</w:t>
            </w:r>
          </w:p>
        </w:tc>
        <w:tc>
          <w:tcPr>
            <w:tcW w:w="964" w:type="dxa"/>
            <w:tcBorders>
              <w:top w:val="single" w:sz="4" w:space="0" w:color="auto"/>
              <w:left w:val="single" w:sz="4" w:space="0" w:color="auto"/>
              <w:bottom w:val="single" w:sz="4" w:space="0" w:color="auto"/>
              <w:right w:val="single" w:sz="4" w:space="0" w:color="auto"/>
            </w:tcBorders>
            <w:shd w:val="solid" w:color="FFFFFF" w:fill="auto"/>
            <w:hideMark/>
          </w:tcPr>
          <w:p w14:paraId="34215475"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51,02</w:t>
            </w:r>
          </w:p>
        </w:tc>
        <w:tc>
          <w:tcPr>
            <w:tcW w:w="1021" w:type="dxa"/>
            <w:tcBorders>
              <w:top w:val="single" w:sz="4" w:space="0" w:color="auto"/>
              <w:left w:val="single" w:sz="4" w:space="0" w:color="auto"/>
              <w:bottom w:val="single" w:sz="4" w:space="0" w:color="auto"/>
              <w:right w:val="single" w:sz="12" w:space="0" w:color="auto"/>
            </w:tcBorders>
            <w:shd w:val="solid" w:color="FFFFFF" w:fill="auto"/>
            <w:hideMark/>
          </w:tcPr>
          <w:p w14:paraId="7DB1ECEF"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0,5</w:t>
            </w:r>
          </w:p>
        </w:tc>
      </w:tr>
      <w:tr w:rsidR="00231515" w14:paraId="68DE9241" w14:textId="77777777" w:rsidTr="0090073C">
        <w:trPr>
          <w:cantSplit/>
        </w:trPr>
        <w:tc>
          <w:tcPr>
            <w:tcW w:w="806" w:type="dxa"/>
            <w:tcBorders>
              <w:top w:val="single" w:sz="4" w:space="0" w:color="auto"/>
              <w:left w:val="single" w:sz="12" w:space="0" w:color="auto"/>
              <w:bottom w:val="single" w:sz="4" w:space="0" w:color="auto"/>
              <w:right w:val="single" w:sz="4" w:space="0" w:color="auto"/>
            </w:tcBorders>
            <w:shd w:val="solid" w:color="FFFFFF" w:fill="auto"/>
            <w:hideMark/>
          </w:tcPr>
          <w:p w14:paraId="596DC67F"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TS-6</w:t>
            </w:r>
          </w:p>
        </w:tc>
        <w:tc>
          <w:tcPr>
            <w:tcW w:w="912" w:type="dxa"/>
            <w:tcBorders>
              <w:top w:val="single" w:sz="4" w:space="0" w:color="auto"/>
              <w:left w:val="single" w:sz="4" w:space="0" w:color="auto"/>
              <w:bottom w:val="single" w:sz="4" w:space="0" w:color="auto"/>
              <w:right w:val="single" w:sz="4" w:space="0" w:color="auto"/>
            </w:tcBorders>
            <w:shd w:val="solid" w:color="FFFFFF" w:fill="auto"/>
            <w:hideMark/>
          </w:tcPr>
          <w:p w14:paraId="6364CCE7"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49,00</w:t>
            </w:r>
          </w:p>
        </w:tc>
        <w:tc>
          <w:tcPr>
            <w:tcW w:w="912" w:type="dxa"/>
            <w:tcBorders>
              <w:top w:val="single" w:sz="4" w:space="0" w:color="auto"/>
              <w:left w:val="single" w:sz="4" w:space="0" w:color="auto"/>
              <w:bottom w:val="single" w:sz="4" w:space="0" w:color="auto"/>
              <w:right w:val="single" w:sz="4" w:space="0" w:color="auto"/>
            </w:tcBorders>
            <w:shd w:val="solid" w:color="FFFFFF" w:fill="auto"/>
            <w:hideMark/>
          </w:tcPr>
          <w:p w14:paraId="2D15A0CC"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25,00</w:t>
            </w:r>
          </w:p>
        </w:tc>
        <w:tc>
          <w:tcPr>
            <w:tcW w:w="907" w:type="dxa"/>
            <w:tcBorders>
              <w:top w:val="single" w:sz="4" w:space="0" w:color="auto"/>
              <w:left w:val="single" w:sz="4" w:space="0" w:color="auto"/>
              <w:bottom w:val="single" w:sz="4" w:space="0" w:color="auto"/>
              <w:right w:val="single" w:sz="4" w:space="0" w:color="auto"/>
            </w:tcBorders>
            <w:shd w:val="solid" w:color="FFFFFF" w:fill="auto"/>
            <w:hideMark/>
          </w:tcPr>
          <w:p w14:paraId="31C674A6"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25,00</w:t>
            </w:r>
          </w:p>
        </w:tc>
        <w:tc>
          <w:tcPr>
            <w:tcW w:w="1701" w:type="dxa"/>
            <w:tcBorders>
              <w:top w:val="single" w:sz="4" w:space="0" w:color="auto"/>
              <w:left w:val="single" w:sz="4" w:space="0" w:color="auto"/>
              <w:bottom w:val="single" w:sz="4" w:space="0" w:color="auto"/>
              <w:right w:val="single" w:sz="4" w:space="0" w:color="auto"/>
            </w:tcBorders>
            <w:shd w:val="solid" w:color="FFFFFF" w:fill="auto"/>
            <w:hideMark/>
          </w:tcPr>
          <w:p w14:paraId="2575C32C"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trafostanica</w:t>
            </w:r>
          </w:p>
        </w:tc>
        <w:tc>
          <w:tcPr>
            <w:tcW w:w="907" w:type="dxa"/>
            <w:tcBorders>
              <w:top w:val="single" w:sz="4" w:space="0" w:color="auto"/>
              <w:left w:val="single" w:sz="4" w:space="0" w:color="auto"/>
              <w:bottom w:val="single" w:sz="4" w:space="0" w:color="auto"/>
              <w:right w:val="single" w:sz="4" w:space="0" w:color="auto"/>
            </w:tcBorders>
            <w:shd w:val="solid" w:color="FFFFFF" w:fill="auto"/>
            <w:hideMark/>
          </w:tcPr>
          <w:p w14:paraId="31CD31AC"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1</w:t>
            </w:r>
          </w:p>
        </w:tc>
        <w:tc>
          <w:tcPr>
            <w:tcW w:w="792" w:type="dxa"/>
            <w:tcBorders>
              <w:top w:val="single" w:sz="4" w:space="0" w:color="auto"/>
              <w:left w:val="single" w:sz="4" w:space="0" w:color="auto"/>
              <w:bottom w:val="single" w:sz="4" w:space="0" w:color="auto"/>
              <w:right w:val="single" w:sz="4" w:space="0" w:color="auto"/>
            </w:tcBorders>
            <w:shd w:val="solid" w:color="FFFFFF" w:fill="auto"/>
            <w:hideMark/>
          </w:tcPr>
          <w:p w14:paraId="27F7604A"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P</w:t>
            </w:r>
          </w:p>
        </w:tc>
        <w:tc>
          <w:tcPr>
            <w:tcW w:w="851" w:type="dxa"/>
            <w:tcBorders>
              <w:top w:val="single" w:sz="4" w:space="0" w:color="auto"/>
              <w:left w:val="single" w:sz="4" w:space="0" w:color="auto"/>
              <w:bottom w:val="single" w:sz="4" w:space="0" w:color="auto"/>
              <w:right w:val="single" w:sz="4" w:space="0" w:color="auto"/>
            </w:tcBorders>
            <w:shd w:val="solid" w:color="FFFFFF" w:fill="auto"/>
            <w:hideMark/>
          </w:tcPr>
          <w:p w14:paraId="5835B153"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25,00</w:t>
            </w:r>
          </w:p>
        </w:tc>
        <w:tc>
          <w:tcPr>
            <w:tcW w:w="964" w:type="dxa"/>
            <w:tcBorders>
              <w:top w:val="single" w:sz="4" w:space="0" w:color="auto"/>
              <w:left w:val="single" w:sz="4" w:space="0" w:color="auto"/>
              <w:bottom w:val="single" w:sz="4" w:space="0" w:color="auto"/>
              <w:right w:val="single" w:sz="4" w:space="0" w:color="auto"/>
            </w:tcBorders>
            <w:shd w:val="solid" w:color="FFFFFF" w:fill="auto"/>
            <w:hideMark/>
          </w:tcPr>
          <w:p w14:paraId="1EE0B112"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51,02</w:t>
            </w:r>
          </w:p>
        </w:tc>
        <w:tc>
          <w:tcPr>
            <w:tcW w:w="1021" w:type="dxa"/>
            <w:tcBorders>
              <w:top w:val="single" w:sz="4" w:space="0" w:color="auto"/>
              <w:left w:val="single" w:sz="4" w:space="0" w:color="auto"/>
              <w:bottom w:val="single" w:sz="4" w:space="0" w:color="auto"/>
              <w:right w:val="single" w:sz="12" w:space="0" w:color="auto"/>
            </w:tcBorders>
            <w:shd w:val="solid" w:color="FFFFFF" w:fill="auto"/>
            <w:hideMark/>
          </w:tcPr>
          <w:p w14:paraId="2CF5B2F1"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0,5</w:t>
            </w:r>
          </w:p>
        </w:tc>
      </w:tr>
      <w:tr w:rsidR="00231515" w14:paraId="075468E0" w14:textId="77777777" w:rsidTr="0090073C">
        <w:trPr>
          <w:cantSplit/>
        </w:trPr>
        <w:tc>
          <w:tcPr>
            <w:tcW w:w="806" w:type="dxa"/>
            <w:tcBorders>
              <w:top w:val="single" w:sz="4" w:space="0" w:color="auto"/>
              <w:left w:val="single" w:sz="12" w:space="0" w:color="auto"/>
              <w:bottom w:val="single" w:sz="4" w:space="0" w:color="auto"/>
              <w:right w:val="single" w:sz="4" w:space="0" w:color="auto"/>
            </w:tcBorders>
            <w:shd w:val="solid" w:color="FFFFFF" w:fill="auto"/>
            <w:hideMark/>
          </w:tcPr>
          <w:p w14:paraId="3D9DA520"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TS-7</w:t>
            </w:r>
          </w:p>
        </w:tc>
        <w:tc>
          <w:tcPr>
            <w:tcW w:w="912" w:type="dxa"/>
            <w:tcBorders>
              <w:top w:val="single" w:sz="4" w:space="0" w:color="auto"/>
              <w:left w:val="single" w:sz="4" w:space="0" w:color="auto"/>
              <w:bottom w:val="single" w:sz="4" w:space="0" w:color="auto"/>
              <w:right w:val="single" w:sz="4" w:space="0" w:color="auto"/>
            </w:tcBorders>
            <w:shd w:val="solid" w:color="FFFFFF" w:fill="auto"/>
            <w:hideMark/>
          </w:tcPr>
          <w:p w14:paraId="63D48A79"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49,00</w:t>
            </w:r>
          </w:p>
        </w:tc>
        <w:tc>
          <w:tcPr>
            <w:tcW w:w="912" w:type="dxa"/>
            <w:tcBorders>
              <w:top w:val="single" w:sz="4" w:space="0" w:color="auto"/>
              <w:left w:val="single" w:sz="4" w:space="0" w:color="auto"/>
              <w:bottom w:val="single" w:sz="4" w:space="0" w:color="auto"/>
              <w:right w:val="single" w:sz="4" w:space="0" w:color="auto"/>
            </w:tcBorders>
            <w:shd w:val="solid" w:color="FFFFFF" w:fill="auto"/>
            <w:hideMark/>
          </w:tcPr>
          <w:p w14:paraId="6BD13998"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25,00</w:t>
            </w:r>
          </w:p>
        </w:tc>
        <w:tc>
          <w:tcPr>
            <w:tcW w:w="907" w:type="dxa"/>
            <w:tcBorders>
              <w:top w:val="single" w:sz="4" w:space="0" w:color="auto"/>
              <w:left w:val="single" w:sz="4" w:space="0" w:color="auto"/>
              <w:bottom w:val="single" w:sz="4" w:space="0" w:color="auto"/>
              <w:right w:val="single" w:sz="4" w:space="0" w:color="auto"/>
            </w:tcBorders>
            <w:shd w:val="solid" w:color="FFFFFF" w:fill="auto"/>
            <w:hideMark/>
          </w:tcPr>
          <w:p w14:paraId="549B5CCD"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25,00</w:t>
            </w:r>
          </w:p>
        </w:tc>
        <w:tc>
          <w:tcPr>
            <w:tcW w:w="1701" w:type="dxa"/>
            <w:tcBorders>
              <w:top w:val="single" w:sz="4" w:space="0" w:color="auto"/>
              <w:left w:val="single" w:sz="4" w:space="0" w:color="auto"/>
              <w:bottom w:val="single" w:sz="4" w:space="0" w:color="auto"/>
              <w:right w:val="single" w:sz="4" w:space="0" w:color="auto"/>
            </w:tcBorders>
            <w:shd w:val="solid" w:color="FFFFFF" w:fill="auto"/>
            <w:hideMark/>
          </w:tcPr>
          <w:p w14:paraId="6744038E"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trafostanica</w:t>
            </w:r>
          </w:p>
        </w:tc>
        <w:tc>
          <w:tcPr>
            <w:tcW w:w="907" w:type="dxa"/>
            <w:tcBorders>
              <w:top w:val="single" w:sz="4" w:space="0" w:color="auto"/>
              <w:left w:val="single" w:sz="4" w:space="0" w:color="auto"/>
              <w:bottom w:val="single" w:sz="4" w:space="0" w:color="auto"/>
              <w:right w:val="single" w:sz="4" w:space="0" w:color="auto"/>
            </w:tcBorders>
            <w:shd w:val="solid" w:color="FFFFFF" w:fill="auto"/>
            <w:hideMark/>
          </w:tcPr>
          <w:p w14:paraId="37494BAF"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1</w:t>
            </w:r>
          </w:p>
        </w:tc>
        <w:tc>
          <w:tcPr>
            <w:tcW w:w="792" w:type="dxa"/>
            <w:tcBorders>
              <w:top w:val="single" w:sz="4" w:space="0" w:color="auto"/>
              <w:left w:val="single" w:sz="4" w:space="0" w:color="auto"/>
              <w:bottom w:val="single" w:sz="4" w:space="0" w:color="auto"/>
              <w:right w:val="single" w:sz="4" w:space="0" w:color="auto"/>
            </w:tcBorders>
            <w:shd w:val="solid" w:color="FFFFFF" w:fill="auto"/>
            <w:hideMark/>
          </w:tcPr>
          <w:p w14:paraId="11E93E09"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P</w:t>
            </w:r>
          </w:p>
        </w:tc>
        <w:tc>
          <w:tcPr>
            <w:tcW w:w="851" w:type="dxa"/>
            <w:tcBorders>
              <w:top w:val="single" w:sz="4" w:space="0" w:color="auto"/>
              <w:left w:val="single" w:sz="4" w:space="0" w:color="auto"/>
              <w:bottom w:val="single" w:sz="4" w:space="0" w:color="auto"/>
              <w:right w:val="single" w:sz="4" w:space="0" w:color="auto"/>
            </w:tcBorders>
            <w:shd w:val="solid" w:color="FFFFFF" w:fill="auto"/>
            <w:hideMark/>
          </w:tcPr>
          <w:p w14:paraId="3BFDA15B"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25,00</w:t>
            </w:r>
          </w:p>
        </w:tc>
        <w:tc>
          <w:tcPr>
            <w:tcW w:w="964" w:type="dxa"/>
            <w:tcBorders>
              <w:top w:val="single" w:sz="4" w:space="0" w:color="auto"/>
              <w:left w:val="single" w:sz="4" w:space="0" w:color="auto"/>
              <w:bottom w:val="single" w:sz="4" w:space="0" w:color="auto"/>
              <w:right w:val="single" w:sz="4" w:space="0" w:color="auto"/>
            </w:tcBorders>
            <w:shd w:val="solid" w:color="FFFFFF" w:fill="auto"/>
            <w:hideMark/>
          </w:tcPr>
          <w:p w14:paraId="0C2401D8"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51,02</w:t>
            </w:r>
          </w:p>
        </w:tc>
        <w:tc>
          <w:tcPr>
            <w:tcW w:w="1021" w:type="dxa"/>
            <w:tcBorders>
              <w:top w:val="single" w:sz="4" w:space="0" w:color="auto"/>
              <w:left w:val="single" w:sz="4" w:space="0" w:color="auto"/>
              <w:bottom w:val="single" w:sz="4" w:space="0" w:color="auto"/>
              <w:right w:val="single" w:sz="12" w:space="0" w:color="auto"/>
            </w:tcBorders>
            <w:shd w:val="solid" w:color="FFFFFF" w:fill="auto"/>
            <w:hideMark/>
          </w:tcPr>
          <w:p w14:paraId="5C677084"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0,5</w:t>
            </w:r>
          </w:p>
        </w:tc>
      </w:tr>
      <w:tr w:rsidR="00231515" w14:paraId="16C293FD" w14:textId="77777777" w:rsidTr="0090073C">
        <w:trPr>
          <w:cantSplit/>
        </w:trPr>
        <w:tc>
          <w:tcPr>
            <w:tcW w:w="806" w:type="dxa"/>
            <w:tcBorders>
              <w:top w:val="single" w:sz="4" w:space="0" w:color="auto"/>
              <w:left w:val="single" w:sz="12" w:space="0" w:color="auto"/>
              <w:bottom w:val="single" w:sz="4" w:space="0" w:color="auto"/>
              <w:right w:val="single" w:sz="4" w:space="0" w:color="auto"/>
            </w:tcBorders>
            <w:shd w:val="solid" w:color="FFFFFF" w:fill="auto"/>
            <w:hideMark/>
          </w:tcPr>
          <w:p w14:paraId="4C480296"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TS-8</w:t>
            </w:r>
          </w:p>
        </w:tc>
        <w:tc>
          <w:tcPr>
            <w:tcW w:w="912" w:type="dxa"/>
            <w:tcBorders>
              <w:top w:val="single" w:sz="4" w:space="0" w:color="auto"/>
              <w:left w:val="single" w:sz="4" w:space="0" w:color="auto"/>
              <w:bottom w:val="single" w:sz="4" w:space="0" w:color="auto"/>
              <w:right w:val="single" w:sz="4" w:space="0" w:color="auto"/>
            </w:tcBorders>
            <w:shd w:val="solid" w:color="FFFFFF" w:fill="auto"/>
            <w:hideMark/>
          </w:tcPr>
          <w:p w14:paraId="01980A97"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49,00</w:t>
            </w:r>
          </w:p>
        </w:tc>
        <w:tc>
          <w:tcPr>
            <w:tcW w:w="912" w:type="dxa"/>
            <w:tcBorders>
              <w:top w:val="single" w:sz="4" w:space="0" w:color="auto"/>
              <w:left w:val="single" w:sz="4" w:space="0" w:color="auto"/>
              <w:bottom w:val="single" w:sz="4" w:space="0" w:color="auto"/>
              <w:right w:val="single" w:sz="4" w:space="0" w:color="auto"/>
            </w:tcBorders>
            <w:shd w:val="solid" w:color="FFFFFF" w:fill="auto"/>
            <w:hideMark/>
          </w:tcPr>
          <w:p w14:paraId="40DAEB04"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25,00</w:t>
            </w:r>
          </w:p>
        </w:tc>
        <w:tc>
          <w:tcPr>
            <w:tcW w:w="907" w:type="dxa"/>
            <w:tcBorders>
              <w:top w:val="single" w:sz="4" w:space="0" w:color="auto"/>
              <w:left w:val="single" w:sz="4" w:space="0" w:color="auto"/>
              <w:bottom w:val="single" w:sz="4" w:space="0" w:color="auto"/>
              <w:right w:val="single" w:sz="4" w:space="0" w:color="auto"/>
            </w:tcBorders>
            <w:shd w:val="solid" w:color="FFFFFF" w:fill="auto"/>
            <w:hideMark/>
          </w:tcPr>
          <w:p w14:paraId="2976E015"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25,00</w:t>
            </w:r>
          </w:p>
        </w:tc>
        <w:tc>
          <w:tcPr>
            <w:tcW w:w="1701" w:type="dxa"/>
            <w:tcBorders>
              <w:top w:val="single" w:sz="4" w:space="0" w:color="auto"/>
              <w:left w:val="single" w:sz="4" w:space="0" w:color="auto"/>
              <w:bottom w:val="single" w:sz="4" w:space="0" w:color="auto"/>
              <w:right w:val="single" w:sz="4" w:space="0" w:color="auto"/>
            </w:tcBorders>
            <w:shd w:val="solid" w:color="FFFFFF" w:fill="auto"/>
            <w:hideMark/>
          </w:tcPr>
          <w:p w14:paraId="507F4C96"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trafostanica</w:t>
            </w:r>
          </w:p>
        </w:tc>
        <w:tc>
          <w:tcPr>
            <w:tcW w:w="907" w:type="dxa"/>
            <w:tcBorders>
              <w:top w:val="single" w:sz="4" w:space="0" w:color="auto"/>
              <w:left w:val="single" w:sz="4" w:space="0" w:color="auto"/>
              <w:bottom w:val="single" w:sz="4" w:space="0" w:color="auto"/>
              <w:right w:val="single" w:sz="4" w:space="0" w:color="auto"/>
            </w:tcBorders>
            <w:shd w:val="solid" w:color="FFFFFF" w:fill="auto"/>
            <w:hideMark/>
          </w:tcPr>
          <w:p w14:paraId="3EA9F0DB"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1</w:t>
            </w:r>
          </w:p>
        </w:tc>
        <w:tc>
          <w:tcPr>
            <w:tcW w:w="792" w:type="dxa"/>
            <w:tcBorders>
              <w:top w:val="single" w:sz="4" w:space="0" w:color="auto"/>
              <w:left w:val="single" w:sz="4" w:space="0" w:color="auto"/>
              <w:bottom w:val="single" w:sz="4" w:space="0" w:color="auto"/>
              <w:right w:val="single" w:sz="4" w:space="0" w:color="auto"/>
            </w:tcBorders>
            <w:shd w:val="solid" w:color="FFFFFF" w:fill="auto"/>
            <w:hideMark/>
          </w:tcPr>
          <w:p w14:paraId="1889DDA6"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P</w:t>
            </w:r>
          </w:p>
        </w:tc>
        <w:tc>
          <w:tcPr>
            <w:tcW w:w="851" w:type="dxa"/>
            <w:tcBorders>
              <w:top w:val="single" w:sz="4" w:space="0" w:color="auto"/>
              <w:left w:val="single" w:sz="4" w:space="0" w:color="auto"/>
              <w:bottom w:val="single" w:sz="4" w:space="0" w:color="auto"/>
              <w:right w:val="single" w:sz="4" w:space="0" w:color="auto"/>
            </w:tcBorders>
            <w:shd w:val="solid" w:color="FFFFFF" w:fill="auto"/>
            <w:hideMark/>
          </w:tcPr>
          <w:p w14:paraId="7C08E5D8"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25,00</w:t>
            </w:r>
          </w:p>
        </w:tc>
        <w:tc>
          <w:tcPr>
            <w:tcW w:w="964" w:type="dxa"/>
            <w:tcBorders>
              <w:top w:val="single" w:sz="4" w:space="0" w:color="auto"/>
              <w:left w:val="single" w:sz="4" w:space="0" w:color="auto"/>
              <w:bottom w:val="single" w:sz="4" w:space="0" w:color="auto"/>
              <w:right w:val="single" w:sz="4" w:space="0" w:color="auto"/>
            </w:tcBorders>
            <w:shd w:val="solid" w:color="FFFFFF" w:fill="auto"/>
            <w:hideMark/>
          </w:tcPr>
          <w:p w14:paraId="7C6686AD"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51,02</w:t>
            </w:r>
          </w:p>
        </w:tc>
        <w:tc>
          <w:tcPr>
            <w:tcW w:w="1021" w:type="dxa"/>
            <w:tcBorders>
              <w:top w:val="single" w:sz="4" w:space="0" w:color="auto"/>
              <w:left w:val="single" w:sz="4" w:space="0" w:color="auto"/>
              <w:bottom w:val="single" w:sz="4" w:space="0" w:color="auto"/>
              <w:right w:val="single" w:sz="12" w:space="0" w:color="auto"/>
            </w:tcBorders>
            <w:shd w:val="solid" w:color="FFFFFF" w:fill="auto"/>
            <w:hideMark/>
          </w:tcPr>
          <w:p w14:paraId="04499AC1"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0,5</w:t>
            </w:r>
          </w:p>
        </w:tc>
      </w:tr>
      <w:tr w:rsidR="00231515" w14:paraId="22CB5324" w14:textId="77777777" w:rsidTr="0090073C">
        <w:trPr>
          <w:cantSplit/>
        </w:trPr>
        <w:tc>
          <w:tcPr>
            <w:tcW w:w="806" w:type="dxa"/>
            <w:tcBorders>
              <w:top w:val="single" w:sz="4" w:space="0" w:color="auto"/>
              <w:left w:val="single" w:sz="12" w:space="0" w:color="auto"/>
              <w:bottom w:val="single" w:sz="4" w:space="0" w:color="auto"/>
              <w:right w:val="single" w:sz="4" w:space="0" w:color="auto"/>
            </w:tcBorders>
            <w:shd w:val="solid" w:color="FFFFFF" w:fill="auto"/>
            <w:hideMark/>
          </w:tcPr>
          <w:p w14:paraId="41B41B64"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TS-9</w:t>
            </w:r>
          </w:p>
        </w:tc>
        <w:tc>
          <w:tcPr>
            <w:tcW w:w="912" w:type="dxa"/>
            <w:tcBorders>
              <w:top w:val="single" w:sz="4" w:space="0" w:color="auto"/>
              <w:left w:val="single" w:sz="4" w:space="0" w:color="auto"/>
              <w:bottom w:val="single" w:sz="4" w:space="0" w:color="auto"/>
              <w:right w:val="single" w:sz="4" w:space="0" w:color="auto"/>
            </w:tcBorders>
            <w:shd w:val="solid" w:color="FFFFFF" w:fill="auto"/>
            <w:hideMark/>
          </w:tcPr>
          <w:p w14:paraId="358B93EF"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49,00</w:t>
            </w:r>
          </w:p>
        </w:tc>
        <w:tc>
          <w:tcPr>
            <w:tcW w:w="912" w:type="dxa"/>
            <w:tcBorders>
              <w:top w:val="single" w:sz="4" w:space="0" w:color="auto"/>
              <w:left w:val="single" w:sz="4" w:space="0" w:color="auto"/>
              <w:bottom w:val="single" w:sz="4" w:space="0" w:color="auto"/>
              <w:right w:val="single" w:sz="4" w:space="0" w:color="auto"/>
            </w:tcBorders>
            <w:shd w:val="solid" w:color="FFFFFF" w:fill="auto"/>
            <w:hideMark/>
          </w:tcPr>
          <w:p w14:paraId="46B7120A"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25,00</w:t>
            </w:r>
          </w:p>
        </w:tc>
        <w:tc>
          <w:tcPr>
            <w:tcW w:w="907" w:type="dxa"/>
            <w:tcBorders>
              <w:top w:val="single" w:sz="4" w:space="0" w:color="auto"/>
              <w:left w:val="single" w:sz="4" w:space="0" w:color="auto"/>
              <w:bottom w:val="single" w:sz="4" w:space="0" w:color="auto"/>
              <w:right w:val="single" w:sz="4" w:space="0" w:color="auto"/>
            </w:tcBorders>
            <w:shd w:val="solid" w:color="FFFFFF" w:fill="auto"/>
            <w:hideMark/>
          </w:tcPr>
          <w:p w14:paraId="783BD7C8"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25,00</w:t>
            </w:r>
          </w:p>
        </w:tc>
        <w:tc>
          <w:tcPr>
            <w:tcW w:w="1701" w:type="dxa"/>
            <w:tcBorders>
              <w:top w:val="single" w:sz="4" w:space="0" w:color="auto"/>
              <w:left w:val="single" w:sz="4" w:space="0" w:color="auto"/>
              <w:bottom w:val="single" w:sz="4" w:space="0" w:color="auto"/>
              <w:right w:val="single" w:sz="4" w:space="0" w:color="auto"/>
            </w:tcBorders>
            <w:shd w:val="solid" w:color="FFFFFF" w:fill="auto"/>
            <w:hideMark/>
          </w:tcPr>
          <w:p w14:paraId="2AD1FECE"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trafostanica</w:t>
            </w:r>
          </w:p>
        </w:tc>
        <w:tc>
          <w:tcPr>
            <w:tcW w:w="907" w:type="dxa"/>
            <w:tcBorders>
              <w:top w:val="single" w:sz="4" w:space="0" w:color="auto"/>
              <w:left w:val="single" w:sz="4" w:space="0" w:color="auto"/>
              <w:bottom w:val="single" w:sz="4" w:space="0" w:color="auto"/>
              <w:right w:val="single" w:sz="4" w:space="0" w:color="auto"/>
            </w:tcBorders>
            <w:shd w:val="solid" w:color="FFFFFF" w:fill="auto"/>
            <w:hideMark/>
          </w:tcPr>
          <w:p w14:paraId="5528F515"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1</w:t>
            </w:r>
          </w:p>
        </w:tc>
        <w:tc>
          <w:tcPr>
            <w:tcW w:w="792" w:type="dxa"/>
            <w:tcBorders>
              <w:top w:val="single" w:sz="4" w:space="0" w:color="auto"/>
              <w:left w:val="single" w:sz="4" w:space="0" w:color="auto"/>
              <w:bottom w:val="single" w:sz="4" w:space="0" w:color="auto"/>
              <w:right w:val="single" w:sz="4" w:space="0" w:color="auto"/>
            </w:tcBorders>
            <w:shd w:val="solid" w:color="FFFFFF" w:fill="auto"/>
            <w:hideMark/>
          </w:tcPr>
          <w:p w14:paraId="1F4F1513"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P</w:t>
            </w:r>
          </w:p>
        </w:tc>
        <w:tc>
          <w:tcPr>
            <w:tcW w:w="851" w:type="dxa"/>
            <w:tcBorders>
              <w:top w:val="single" w:sz="4" w:space="0" w:color="auto"/>
              <w:left w:val="single" w:sz="4" w:space="0" w:color="auto"/>
              <w:bottom w:val="single" w:sz="4" w:space="0" w:color="auto"/>
              <w:right w:val="single" w:sz="4" w:space="0" w:color="auto"/>
            </w:tcBorders>
            <w:shd w:val="solid" w:color="FFFFFF" w:fill="auto"/>
            <w:hideMark/>
          </w:tcPr>
          <w:p w14:paraId="37E849B4"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25,00</w:t>
            </w:r>
          </w:p>
        </w:tc>
        <w:tc>
          <w:tcPr>
            <w:tcW w:w="964" w:type="dxa"/>
            <w:tcBorders>
              <w:top w:val="single" w:sz="4" w:space="0" w:color="auto"/>
              <w:left w:val="single" w:sz="4" w:space="0" w:color="auto"/>
              <w:bottom w:val="single" w:sz="4" w:space="0" w:color="auto"/>
              <w:right w:val="single" w:sz="4" w:space="0" w:color="auto"/>
            </w:tcBorders>
            <w:shd w:val="solid" w:color="FFFFFF" w:fill="auto"/>
            <w:hideMark/>
          </w:tcPr>
          <w:p w14:paraId="65604306"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51,02</w:t>
            </w:r>
          </w:p>
        </w:tc>
        <w:tc>
          <w:tcPr>
            <w:tcW w:w="1021" w:type="dxa"/>
            <w:tcBorders>
              <w:top w:val="single" w:sz="4" w:space="0" w:color="auto"/>
              <w:left w:val="single" w:sz="4" w:space="0" w:color="auto"/>
              <w:bottom w:val="single" w:sz="4" w:space="0" w:color="auto"/>
              <w:right w:val="single" w:sz="12" w:space="0" w:color="auto"/>
            </w:tcBorders>
            <w:shd w:val="solid" w:color="FFFFFF" w:fill="auto"/>
            <w:hideMark/>
          </w:tcPr>
          <w:p w14:paraId="38F825B5"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0,5</w:t>
            </w:r>
          </w:p>
        </w:tc>
      </w:tr>
      <w:tr w:rsidR="00231515" w14:paraId="21F20604" w14:textId="77777777" w:rsidTr="0090073C">
        <w:trPr>
          <w:cantSplit/>
        </w:trPr>
        <w:tc>
          <w:tcPr>
            <w:tcW w:w="806" w:type="dxa"/>
            <w:tcBorders>
              <w:top w:val="single" w:sz="4" w:space="0" w:color="auto"/>
              <w:left w:val="single" w:sz="12" w:space="0" w:color="auto"/>
              <w:bottom w:val="single" w:sz="4" w:space="0" w:color="auto"/>
              <w:right w:val="single" w:sz="4" w:space="0" w:color="auto"/>
            </w:tcBorders>
            <w:shd w:val="solid" w:color="FFFFFF" w:fill="auto"/>
            <w:hideMark/>
          </w:tcPr>
          <w:p w14:paraId="6D41635E"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TS-10</w:t>
            </w:r>
          </w:p>
        </w:tc>
        <w:tc>
          <w:tcPr>
            <w:tcW w:w="912" w:type="dxa"/>
            <w:tcBorders>
              <w:top w:val="single" w:sz="4" w:space="0" w:color="auto"/>
              <w:left w:val="single" w:sz="4" w:space="0" w:color="auto"/>
              <w:bottom w:val="single" w:sz="4" w:space="0" w:color="auto"/>
              <w:right w:val="single" w:sz="4" w:space="0" w:color="auto"/>
            </w:tcBorders>
            <w:shd w:val="solid" w:color="FFFFFF" w:fill="auto"/>
            <w:hideMark/>
          </w:tcPr>
          <w:p w14:paraId="008DFE72"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49,00</w:t>
            </w:r>
          </w:p>
        </w:tc>
        <w:tc>
          <w:tcPr>
            <w:tcW w:w="912" w:type="dxa"/>
            <w:tcBorders>
              <w:top w:val="single" w:sz="4" w:space="0" w:color="auto"/>
              <w:left w:val="single" w:sz="4" w:space="0" w:color="auto"/>
              <w:bottom w:val="single" w:sz="4" w:space="0" w:color="auto"/>
              <w:right w:val="single" w:sz="4" w:space="0" w:color="auto"/>
            </w:tcBorders>
            <w:shd w:val="solid" w:color="FFFFFF" w:fill="auto"/>
            <w:hideMark/>
          </w:tcPr>
          <w:p w14:paraId="6267011A"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25,00</w:t>
            </w:r>
          </w:p>
        </w:tc>
        <w:tc>
          <w:tcPr>
            <w:tcW w:w="907" w:type="dxa"/>
            <w:tcBorders>
              <w:top w:val="single" w:sz="4" w:space="0" w:color="auto"/>
              <w:left w:val="single" w:sz="4" w:space="0" w:color="auto"/>
              <w:bottom w:val="single" w:sz="4" w:space="0" w:color="auto"/>
              <w:right w:val="single" w:sz="4" w:space="0" w:color="auto"/>
            </w:tcBorders>
            <w:shd w:val="solid" w:color="FFFFFF" w:fill="auto"/>
            <w:hideMark/>
          </w:tcPr>
          <w:p w14:paraId="24A22A4D"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25,00</w:t>
            </w:r>
          </w:p>
        </w:tc>
        <w:tc>
          <w:tcPr>
            <w:tcW w:w="1701" w:type="dxa"/>
            <w:tcBorders>
              <w:top w:val="single" w:sz="4" w:space="0" w:color="auto"/>
              <w:left w:val="single" w:sz="4" w:space="0" w:color="auto"/>
              <w:bottom w:val="single" w:sz="4" w:space="0" w:color="auto"/>
              <w:right w:val="single" w:sz="4" w:space="0" w:color="auto"/>
            </w:tcBorders>
            <w:shd w:val="solid" w:color="FFFFFF" w:fill="auto"/>
            <w:hideMark/>
          </w:tcPr>
          <w:p w14:paraId="7C3D8178"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trafostanica</w:t>
            </w:r>
          </w:p>
        </w:tc>
        <w:tc>
          <w:tcPr>
            <w:tcW w:w="907" w:type="dxa"/>
            <w:tcBorders>
              <w:top w:val="single" w:sz="4" w:space="0" w:color="auto"/>
              <w:left w:val="single" w:sz="4" w:space="0" w:color="auto"/>
              <w:bottom w:val="single" w:sz="4" w:space="0" w:color="auto"/>
              <w:right w:val="single" w:sz="4" w:space="0" w:color="auto"/>
            </w:tcBorders>
            <w:shd w:val="solid" w:color="FFFFFF" w:fill="auto"/>
            <w:hideMark/>
          </w:tcPr>
          <w:p w14:paraId="5E9CCCF5"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1</w:t>
            </w:r>
          </w:p>
        </w:tc>
        <w:tc>
          <w:tcPr>
            <w:tcW w:w="792" w:type="dxa"/>
            <w:tcBorders>
              <w:top w:val="single" w:sz="4" w:space="0" w:color="auto"/>
              <w:left w:val="single" w:sz="4" w:space="0" w:color="auto"/>
              <w:bottom w:val="single" w:sz="4" w:space="0" w:color="auto"/>
              <w:right w:val="single" w:sz="4" w:space="0" w:color="auto"/>
            </w:tcBorders>
            <w:shd w:val="solid" w:color="FFFFFF" w:fill="auto"/>
            <w:hideMark/>
          </w:tcPr>
          <w:p w14:paraId="406FB04A"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P</w:t>
            </w:r>
          </w:p>
        </w:tc>
        <w:tc>
          <w:tcPr>
            <w:tcW w:w="851" w:type="dxa"/>
            <w:tcBorders>
              <w:top w:val="single" w:sz="4" w:space="0" w:color="auto"/>
              <w:left w:val="single" w:sz="4" w:space="0" w:color="auto"/>
              <w:bottom w:val="single" w:sz="4" w:space="0" w:color="auto"/>
              <w:right w:val="single" w:sz="4" w:space="0" w:color="auto"/>
            </w:tcBorders>
            <w:shd w:val="solid" w:color="FFFFFF" w:fill="auto"/>
            <w:hideMark/>
          </w:tcPr>
          <w:p w14:paraId="17CAE632"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25,00</w:t>
            </w:r>
          </w:p>
        </w:tc>
        <w:tc>
          <w:tcPr>
            <w:tcW w:w="964" w:type="dxa"/>
            <w:tcBorders>
              <w:top w:val="single" w:sz="4" w:space="0" w:color="auto"/>
              <w:left w:val="single" w:sz="4" w:space="0" w:color="auto"/>
              <w:bottom w:val="single" w:sz="4" w:space="0" w:color="auto"/>
              <w:right w:val="single" w:sz="4" w:space="0" w:color="auto"/>
            </w:tcBorders>
            <w:shd w:val="solid" w:color="FFFFFF" w:fill="auto"/>
            <w:hideMark/>
          </w:tcPr>
          <w:p w14:paraId="5DEDC170"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51,02</w:t>
            </w:r>
          </w:p>
        </w:tc>
        <w:tc>
          <w:tcPr>
            <w:tcW w:w="1021" w:type="dxa"/>
            <w:tcBorders>
              <w:top w:val="single" w:sz="4" w:space="0" w:color="auto"/>
              <w:left w:val="single" w:sz="4" w:space="0" w:color="auto"/>
              <w:bottom w:val="single" w:sz="4" w:space="0" w:color="auto"/>
              <w:right w:val="single" w:sz="12" w:space="0" w:color="auto"/>
            </w:tcBorders>
            <w:shd w:val="solid" w:color="FFFFFF" w:fill="auto"/>
            <w:hideMark/>
          </w:tcPr>
          <w:p w14:paraId="0522C526"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0,5</w:t>
            </w:r>
          </w:p>
        </w:tc>
      </w:tr>
      <w:tr w:rsidR="00231515" w14:paraId="59277862" w14:textId="77777777" w:rsidTr="0090073C">
        <w:trPr>
          <w:cantSplit/>
        </w:trPr>
        <w:tc>
          <w:tcPr>
            <w:tcW w:w="806" w:type="dxa"/>
            <w:tcBorders>
              <w:top w:val="single" w:sz="4" w:space="0" w:color="auto"/>
              <w:left w:val="single" w:sz="12" w:space="0" w:color="auto"/>
              <w:bottom w:val="single" w:sz="4" w:space="0" w:color="auto"/>
              <w:right w:val="single" w:sz="4" w:space="0" w:color="auto"/>
            </w:tcBorders>
            <w:shd w:val="solid" w:color="FFFFFF" w:fill="auto"/>
            <w:hideMark/>
          </w:tcPr>
          <w:p w14:paraId="5CDD9EAB"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TS-11</w:t>
            </w:r>
          </w:p>
        </w:tc>
        <w:tc>
          <w:tcPr>
            <w:tcW w:w="912" w:type="dxa"/>
            <w:tcBorders>
              <w:top w:val="single" w:sz="4" w:space="0" w:color="auto"/>
              <w:left w:val="single" w:sz="4" w:space="0" w:color="auto"/>
              <w:bottom w:val="single" w:sz="4" w:space="0" w:color="auto"/>
              <w:right w:val="single" w:sz="4" w:space="0" w:color="auto"/>
            </w:tcBorders>
            <w:shd w:val="solid" w:color="FFFFFF" w:fill="auto"/>
            <w:hideMark/>
          </w:tcPr>
          <w:p w14:paraId="3D1CF072"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49,00</w:t>
            </w:r>
          </w:p>
        </w:tc>
        <w:tc>
          <w:tcPr>
            <w:tcW w:w="912" w:type="dxa"/>
            <w:tcBorders>
              <w:top w:val="single" w:sz="4" w:space="0" w:color="auto"/>
              <w:left w:val="single" w:sz="4" w:space="0" w:color="auto"/>
              <w:bottom w:val="single" w:sz="4" w:space="0" w:color="auto"/>
              <w:right w:val="single" w:sz="4" w:space="0" w:color="auto"/>
            </w:tcBorders>
            <w:shd w:val="solid" w:color="FFFFFF" w:fill="auto"/>
            <w:hideMark/>
          </w:tcPr>
          <w:p w14:paraId="1A411597"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25,00</w:t>
            </w:r>
          </w:p>
        </w:tc>
        <w:tc>
          <w:tcPr>
            <w:tcW w:w="907" w:type="dxa"/>
            <w:tcBorders>
              <w:top w:val="single" w:sz="4" w:space="0" w:color="auto"/>
              <w:left w:val="single" w:sz="4" w:space="0" w:color="auto"/>
              <w:bottom w:val="single" w:sz="4" w:space="0" w:color="auto"/>
              <w:right w:val="single" w:sz="4" w:space="0" w:color="auto"/>
            </w:tcBorders>
            <w:shd w:val="solid" w:color="FFFFFF" w:fill="auto"/>
            <w:hideMark/>
          </w:tcPr>
          <w:p w14:paraId="4DE602F8"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25,00</w:t>
            </w:r>
          </w:p>
        </w:tc>
        <w:tc>
          <w:tcPr>
            <w:tcW w:w="1701" w:type="dxa"/>
            <w:tcBorders>
              <w:top w:val="single" w:sz="4" w:space="0" w:color="auto"/>
              <w:left w:val="single" w:sz="4" w:space="0" w:color="auto"/>
              <w:bottom w:val="single" w:sz="4" w:space="0" w:color="auto"/>
              <w:right w:val="single" w:sz="4" w:space="0" w:color="auto"/>
            </w:tcBorders>
            <w:shd w:val="solid" w:color="FFFFFF" w:fill="auto"/>
            <w:hideMark/>
          </w:tcPr>
          <w:p w14:paraId="0C0CB804"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trafostanica</w:t>
            </w:r>
          </w:p>
        </w:tc>
        <w:tc>
          <w:tcPr>
            <w:tcW w:w="907" w:type="dxa"/>
            <w:tcBorders>
              <w:top w:val="single" w:sz="4" w:space="0" w:color="auto"/>
              <w:left w:val="single" w:sz="4" w:space="0" w:color="auto"/>
              <w:bottom w:val="single" w:sz="4" w:space="0" w:color="auto"/>
              <w:right w:val="single" w:sz="4" w:space="0" w:color="auto"/>
            </w:tcBorders>
            <w:shd w:val="solid" w:color="FFFFFF" w:fill="auto"/>
            <w:hideMark/>
          </w:tcPr>
          <w:p w14:paraId="5EFC35B6"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1</w:t>
            </w:r>
          </w:p>
        </w:tc>
        <w:tc>
          <w:tcPr>
            <w:tcW w:w="792" w:type="dxa"/>
            <w:tcBorders>
              <w:top w:val="single" w:sz="4" w:space="0" w:color="auto"/>
              <w:left w:val="single" w:sz="4" w:space="0" w:color="auto"/>
              <w:bottom w:val="single" w:sz="4" w:space="0" w:color="auto"/>
              <w:right w:val="single" w:sz="4" w:space="0" w:color="auto"/>
            </w:tcBorders>
            <w:shd w:val="solid" w:color="FFFFFF" w:fill="auto"/>
            <w:hideMark/>
          </w:tcPr>
          <w:p w14:paraId="0CA5732B"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P</w:t>
            </w:r>
          </w:p>
        </w:tc>
        <w:tc>
          <w:tcPr>
            <w:tcW w:w="851" w:type="dxa"/>
            <w:tcBorders>
              <w:top w:val="single" w:sz="4" w:space="0" w:color="auto"/>
              <w:left w:val="single" w:sz="4" w:space="0" w:color="auto"/>
              <w:bottom w:val="single" w:sz="4" w:space="0" w:color="auto"/>
              <w:right w:val="single" w:sz="4" w:space="0" w:color="auto"/>
            </w:tcBorders>
            <w:shd w:val="solid" w:color="FFFFFF" w:fill="auto"/>
            <w:hideMark/>
          </w:tcPr>
          <w:p w14:paraId="423FE940"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25,00</w:t>
            </w:r>
          </w:p>
        </w:tc>
        <w:tc>
          <w:tcPr>
            <w:tcW w:w="964" w:type="dxa"/>
            <w:tcBorders>
              <w:top w:val="single" w:sz="4" w:space="0" w:color="auto"/>
              <w:left w:val="single" w:sz="4" w:space="0" w:color="auto"/>
              <w:bottom w:val="single" w:sz="4" w:space="0" w:color="auto"/>
              <w:right w:val="single" w:sz="4" w:space="0" w:color="auto"/>
            </w:tcBorders>
            <w:shd w:val="solid" w:color="FFFFFF" w:fill="auto"/>
            <w:hideMark/>
          </w:tcPr>
          <w:p w14:paraId="28E411AC"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51,02</w:t>
            </w:r>
          </w:p>
        </w:tc>
        <w:tc>
          <w:tcPr>
            <w:tcW w:w="1021" w:type="dxa"/>
            <w:tcBorders>
              <w:top w:val="single" w:sz="4" w:space="0" w:color="auto"/>
              <w:left w:val="single" w:sz="4" w:space="0" w:color="auto"/>
              <w:bottom w:val="single" w:sz="4" w:space="0" w:color="auto"/>
              <w:right w:val="single" w:sz="12" w:space="0" w:color="auto"/>
            </w:tcBorders>
            <w:shd w:val="solid" w:color="FFFFFF" w:fill="auto"/>
            <w:hideMark/>
          </w:tcPr>
          <w:p w14:paraId="5086A9A8"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0,5</w:t>
            </w:r>
          </w:p>
        </w:tc>
      </w:tr>
      <w:tr w:rsidR="00231515" w14:paraId="7EB5805C" w14:textId="77777777" w:rsidTr="0090073C">
        <w:trPr>
          <w:cantSplit/>
        </w:trPr>
        <w:tc>
          <w:tcPr>
            <w:tcW w:w="806" w:type="dxa"/>
            <w:tcBorders>
              <w:top w:val="single" w:sz="4" w:space="0" w:color="auto"/>
              <w:left w:val="single" w:sz="12" w:space="0" w:color="auto"/>
              <w:bottom w:val="single" w:sz="12" w:space="0" w:color="auto"/>
              <w:right w:val="single" w:sz="4" w:space="0" w:color="auto"/>
            </w:tcBorders>
            <w:shd w:val="solid" w:color="FFFFFF" w:fill="auto"/>
            <w:hideMark/>
          </w:tcPr>
          <w:p w14:paraId="5A422616"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PRS-1</w:t>
            </w:r>
          </w:p>
        </w:tc>
        <w:tc>
          <w:tcPr>
            <w:tcW w:w="912" w:type="dxa"/>
            <w:tcBorders>
              <w:top w:val="single" w:sz="4" w:space="0" w:color="auto"/>
              <w:left w:val="single" w:sz="4" w:space="0" w:color="auto"/>
              <w:bottom w:val="single" w:sz="12" w:space="0" w:color="auto"/>
              <w:right w:val="single" w:sz="4" w:space="0" w:color="auto"/>
            </w:tcBorders>
            <w:shd w:val="solid" w:color="FFFFFF" w:fill="auto"/>
            <w:hideMark/>
          </w:tcPr>
          <w:p w14:paraId="36BBF5B5"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168,00</w:t>
            </w:r>
          </w:p>
        </w:tc>
        <w:tc>
          <w:tcPr>
            <w:tcW w:w="912" w:type="dxa"/>
            <w:tcBorders>
              <w:top w:val="single" w:sz="4" w:space="0" w:color="auto"/>
              <w:left w:val="single" w:sz="4" w:space="0" w:color="auto"/>
              <w:bottom w:val="single" w:sz="12" w:space="0" w:color="auto"/>
              <w:right w:val="single" w:sz="4" w:space="0" w:color="auto"/>
            </w:tcBorders>
            <w:shd w:val="solid" w:color="FFFFFF" w:fill="auto"/>
            <w:hideMark/>
          </w:tcPr>
          <w:p w14:paraId="63CDE0D1"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48,00</w:t>
            </w:r>
          </w:p>
        </w:tc>
        <w:tc>
          <w:tcPr>
            <w:tcW w:w="907" w:type="dxa"/>
            <w:tcBorders>
              <w:top w:val="single" w:sz="4" w:space="0" w:color="auto"/>
              <w:left w:val="single" w:sz="4" w:space="0" w:color="auto"/>
              <w:bottom w:val="single" w:sz="12" w:space="0" w:color="auto"/>
              <w:right w:val="single" w:sz="4" w:space="0" w:color="auto"/>
            </w:tcBorders>
            <w:shd w:val="solid" w:color="FFFFFF" w:fill="auto"/>
            <w:hideMark/>
          </w:tcPr>
          <w:p w14:paraId="6C369760"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48,00</w:t>
            </w:r>
          </w:p>
        </w:tc>
        <w:tc>
          <w:tcPr>
            <w:tcW w:w="1701" w:type="dxa"/>
            <w:tcBorders>
              <w:top w:val="single" w:sz="4" w:space="0" w:color="auto"/>
              <w:left w:val="single" w:sz="4" w:space="0" w:color="auto"/>
              <w:bottom w:val="single" w:sz="12" w:space="0" w:color="auto"/>
              <w:right w:val="single" w:sz="4" w:space="0" w:color="auto"/>
            </w:tcBorders>
            <w:shd w:val="solid" w:color="FFFFFF" w:fill="auto"/>
            <w:hideMark/>
          </w:tcPr>
          <w:p w14:paraId="055A3BD5"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plinska regulacijska stanica</w:t>
            </w:r>
          </w:p>
        </w:tc>
        <w:tc>
          <w:tcPr>
            <w:tcW w:w="907" w:type="dxa"/>
            <w:tcBorders>
              <w:top w:val="single" w:sz="4" w:space="0" w:color="auto"/>
              <w:left w:val="single" w:sz="4" w:space="0" w:color="auto"/>
              <w:bottom w:val="single" w:sz="12" w:space="0" w:color="auto"/>
              <w:right w:val="single" w:sz="4" w:space="0" w:color="auto"/>
            </w:tcBorders>
            <w:shd w:val="solid" w:color="FFFFFF" w:fill="auto"/>
            <w:hideMark/>
          </w:tcPr>
          <w:p w14:paraId="71B61AE4"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1</w:t>
            </w:r>
          </w:p>
        </w:tc>
        <w:tc>
          <w:tcPr>
            <w:tcW w:w="792" w:type="dxa"/>
            <w:tcBorders>
              <w:top w:val="single" w:sz="4" w:space="0" w:color="auto"/>
              <w:left w:val="single" w:sz="4" w:space="0" w:color="auto"/>
              <w:bottom w:val="single" w:sz="12" w:space="0" w:color="auto"/>
              <w:right w:val="single" w:sz="4" w:space="0" w:color="auto"/>
            </w:tcBorders>
            <w:shd w:val="solid" w:color="FFFFFF" w:fill="auto"/>
            <w:hideMark/>
          </w:tcPr>
          <w:p w14:paraId="723285BA"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P</w:t>
            </w:r>
          </w:p>
        </w:tc>
        <w:tc>
          <w:tcPr>
            <w:tcW w:w="851" w:type="dxa"/>
            <w:tcBorders>
              <w:top w:val="single" w:sz="4" w:space="0" w:color="auto"/>
              <w:left w:val="single" w:sz="4" w:space="0" w:color="auto"/>
              <w:bottom w:val="single" w:sz="12" w:space="0" w:color="auto"/>
              <w:right w:val="single" w:sz="4" w:space="0" w:color="auto"/>
            </w:tcBorders>
            <w:shd w:val="solid" w:color="FFFFFF" w:fill="auto"/>
            <w:hideMark/>
          </w:tcPr>
          <w:p w14:paraId="174115CD"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48,00</w:t>
            </w:r>
          </w:p>
        </w:tc>
        <w:tc>
          <w:tcPr>
            <w:tcW w:w="964" w:type="dxa"/>
            <w:tcBorders>
              <w:top w:val="single" w:sz="4" w:space="0" w:color="auto"/>
              <w:left w:val="single" w:sz="4" w:space="0" w:color="auto"/>
              <w:bottom w:val="single" w:sz="12" w:space="0" w:color="auto"/>
              <w:right w:val="single" w:sz="4" w:space="0" w:color="auto"/>
            </w:tcBorders>
            <w:shd w:val="solid" w:color="FFFFFF" w:fill="auto"/>
            <w:hideMark/>
          </w:tcPr>
          <w:p w14:paraId="36EE1C3C"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28,57</w:t>
            </w:r>
          </w:p>
        </w:tc>
        <w:tc>
          <w:tcPr>
            <w:tcW w:w="1021" w:type="dxa"/>
            <w:tcBorders>
              <w:top w:val="single" w:sz="4" w:space="0" w:color="auto"/>
              <w:left w:val="single" w:sz="4" w:space="0" w:color="auto"/>
              <w:bottom w:val="single" w:sz="12" w:space="0" w:color="auto"/>
              <w:right w:val="single" w:sz="12" w:space="0" w:color="auto"/>
            </w:tcBorders>
            <w:shd w:val="solid" w:color="FFFFFF" w:fill="auto"/>
            <w:hideMark/>
          </w:tcPr>
          <w:p w14:paraId="67BDFD91"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0,3</w:t>
            </w:r>
          </w:p>
        </w:tc>
      </w:tr>
      <w:tr w:rsidR="00231515" w14:paraId="16DA157D" w14:textId="77777777" w:rsidTr="0090073C">
        <w:trPr>
          <w:cantSplit/>
        </w:trPr>
        <w:tc>
          <w:tcPr>
            <w:tcW w:w="806" w:type="dxa"/>
            <w:tcBorders>
              <w:top w:val="single" w:sz="12" w:space="0" w:color="auto"/>
              <w:left w:val="single" w:sz="12" w:space="0" w:color="auto"/>
              <w:bottom w:val="single" w:sz="12" w:space="0" w:color="auto"/>
              <w:right w:val="single" w:sz="4" w:space="0" w:color="auto"/>
            </w:tcBorders>
            <w:shd w:val="solid" w:color="FFFFFF" w:fill="auto"/>
            <w:hideMark/>
          </w:tcPr>
          <w:p w14:paraId="140A3DB7"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UKUPNO</w:t>
            </w:r>
          </w:p>
        </w:tc>
        <w:tc>
          <w:tcPr>
            <w:tcW w:w="912" w:type="dxa"/>
            <w:tcBorders>
              <w:top w:val="single" w:sz="12" w:space="0" w:color="auto"/>
              <w:left w:val="single" w:sz="4" w:space="0" w:color="auto"/>
              <w:bottom w:val="single" w:sz="12" w:space="0" w:color="auto"/>
              <w:right w:val="single" w:sz="4" w:space="0" w:color="auto"/>
            </w:tcBorders>
            <w:shd w:val="solid" w:color="FFFFFF" w:fill="auto"/>
            <w:hideMark/>
          </w:tcPr>
          <w:p w14:paraId="67EE455C"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658,90</w:t>
            </w:r>
          </w:p>
        </w:tc>
        <w:tc>
          <w:tcPr>
            <w:tcW w:w="912" w:type="dxa"/>
            <w:tcBorders>
              <w:top w:val="single" w:sz="12" w:space="0" w:color="auto"/>
              <w:left w:val="single" w:sz="4" w:space="0" w:color="auto"/>
              <w:bottom w:val="single" w:sz="12" w:space="0" w:color="auto"/>
              <w:right w:val="single" w:sz="4" w:space="0" w:color="auto"/>
            </w:tcBorders>
            <w:shd w:val="solid" w:color="FFFFFF" w:fill="auto"/>
            <w:hideMark/>
          </w:tcPr>
          <w:p w14:paraId="3AE7B6E2"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298,00</w:t>
            </w:r>
          </w:p>
        </w:tc>
        <w:tc>
          <w:tcPr>
            <w:tcW w:w="907" w:type="dxa"/>
            <w:tcBorders>
              <w:top w:val="single" w:sz="12" w:space="0" w:color="auto"/>
              <w:left w:val="single" w:sz="4" w:space="0" w:color="auto"/>
              <w:bottom w:val="single" w:sz="12" w:space="0" w:color="auto"/>
              <w:right w:val="single" w:sz="4" w:space="0" w:color="auto"/>
            </w:tcBorders>
            <w:shd w:val="solid" w:color="FFFFFF" w:fill="auto"/>
            <w:hideMark/>
          </w:tcPr>
          <w:p w14:paraId="665FDB7C"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298,00</w:t>
            </w:r>
          </w:p>
        </w:tc>
        <w:tc>
          <w:tcPr>
            <w:tcW w:w="1701" w:type="dxa"/>
            <w:tcBorders>
              <w:top w:val="single" w:sz="12" w:space="0" w:color="auto"/>
              <w:left w:val="single" w:sz="4" w:space="0" w:color="auto"/>
              <w:bottom w:val="single" w:sz="12" w:space="0" w:color="auto"/>
              <w:right w:val="single" w:sz="4" w:space="0" w:color="auto"/>
            </w:tcBorders>
            <w:shd w:val="solid" w:color="FFFFFF" w:fill="auto"/>
          </w:tcPr>
          <w:p w14:paraId="067406A8"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hr-HR"/>
              </w:rPr>
            </w:pPr>
          </w:p>
        </w:tc>
        <w:tc>
          <w:tcPr>
            <w:tcW w:w="907" w:type="dxa"/>
            <w:tcBorders>
              <w:top w:val="single" w:sz="12" w:space="0" w:color="auto"/>
              <w:left w:val="single" w:sz="4" w:space="0" w:color="auto"/>
              <w:bottom w:val="single" w:sz="12" w:space="0" w:color="auto"/>
              <w:right w:val="single" w:sz="4" w:space="0" w:color="auto"/>
            </w:tcBorders>
            <w:shd w:val="solid" w:color="FFFFFF" w:fill="auto"/>
          </w:tcPr>
          <w:p w14:paraId="2C301002"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hr-HR"/>
              </w:rPr>
            </w:pPr>
          </w:p>
        </w:tc>
        <w:tc>
          <w:tcPr>
            <w:tcW w:w="792" w:type="dxa"/>
            <w:tcBorders>
              <w:top w:val="single" w:sz="12" w:space="0" w:color="auto"/>
              <w:left w:val="single" w:sz="4" w:space="0" w:color="auto"/>
              <w:bottom w:val="single" w:sz="12" w:space="0" w:color="auto"/>
              <w:right w:val="single" w:sz="4" w:space="0" w:color="auto"/>
            </w:tcBorders>
            <w:shd w:val="solid" w:color="FFFFFF" w:fill="auto"/>
          </w:tcPr>
          <w:p w14:paraId="4AE2E050"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20"/>
                <w:szCs w:val="20"/>
                <w:lang w:eastAsia="hr-HR"/>
              </w:rPr>
            </w:pPr>
          </w:p>
        </w:tc>
        <w:tc>
          <w:tcPr>
            <w:tcW w:w="851" w:type="dxa"/>
            <w:tcBorders>
              <w:top w:val="single" w:sz="12" w:space="0" w:color="auto"/>
              <w:left w:val="single" w:sz="4" w:space="0" w:color="auto"/>
              <w:bottom w:val="single" w:sz="12" w:space="0" w:color="auto"/>
              <w:right w:val="single" w:sz="4" w:space="0" w:color="auto"/>
            </w:tcBorders>
            <w:shd w:val="solid" w:color="FFFFFF" w:fill="auto"/>
            <w:hideMark/>
          </w:tcPr>
          <w:p w14:paraId="7CC430C1"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298,00</w:t>
            </w:r>
          </w:p>
        </w:tc>
        <w:tc>
          <w:tcPr>
            <w:tcW w:w="964" w:type="dxa"/>
            <w:tcBorders>
              <w:top w:val="single" w:sz="12" w:space="0" w:color="auto"/>
              <w:left w:val="single" w:sz="4" w:space="0" w:color="auto"/>
              <w:bottom w:val="single" w:sz="12" w:space="0" w:color="auto"/>
              <w:right w:val="single" w:sz="4" w:space="0" w:color="auto"/>
            </w:tcBorders>
            <w:shd w:val="solid" w:color="FFFFFF" w:fill="auto"/>
            <w:hideMark/>
          </w:tcPr>
          <w:p w14:paraId="0D8F5833"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45,23</w:t>
            </w:r>
          </w:p>
        </w:tc>
        <w:tc>
          <w:tcPr>
            <w:tcW w:w="1021" w:type="dxa"/>
            <w:tcBorders>
              <w:top w:val="single" w:sz="12" w:space="0" w:color="auto"/>
              <w:left w:val="single" w:sz="4" w:space="0" w:color="auto"/>
              <w:bottom w:val="single" w:sz="12" w:space="0" w:color="auto"/>
              <w:right w:val="single" w:sz="12" w:space="0" w:color="auto"/>
            </w:tcBorders>
            <w:shd w:val="solid" w:color="FFFFFF" w:fill="auto"/>
            <w:hideMark/>
          </w:tcPr>
          <w:p w14:paraId="4F374836"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0,5</w:t>
            </w:r>
          </w:p>
        </w:tc>
      </w:tr>
    </w:tbl>
    <w:p w14:paraId="47771608" w14:textId="77777777" w:rsidR="00231515" w:rsidRDefault="00231515" w:rsidP="00231515">
      <w:pPr>
        <w:spacing w:after="0" w:line="240" w:lineRule="auto"/>
        <w:rPr>
          <w:rFonts w:ascii="Times New Roman" w:eastAsia="Times New Roman" w:hAnsi="Times New Roman" w:cs="Times New Roman"/>
          <w:color w:val="000000"/>
          <w:sz w:val="20"/>
          <w:szCs w:val="20"/>
        </w:rPr>
      </w:pPr>
    </w:p>
    <w:p w14:paraId="3E94FE88" w14:textId="77777777" w:rsidR="00231515" w:rsidRDefault="00231515" w:rsidP="0023151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NAPOMENA: - * iskaz maksimalnih vrijednosti</w:t>
      </w:r>
    </w:p>
    <w:p w14:paraId="74F58823" w14:textId="77777777" w:rsidR="00231515" w:rsidRDefault="00231515" w:rsidP="00231515">
      <w:pPr>
        <w:spacing w:after="0" w:line="240" w:lineRule="auto"/>
        <w:rPr>
          <w:rFonts w:ascii="Times New Roman" w:eastAsia="Times New Roman" w:hAnsi="Times New Roman" w:cs="Times New Roman"/>
          <w:color w:val="000000"/>
          <w:sz w:val="20"/>
          <w:szCs w:val="20"/>
        </w:rPr>
      </w:pPr>
    </w:p>
    <w:p w14:paraId="0A7493AA" w14:textId="77777777" w:rsidR="00231515" w:rsidRDefault="00231515" w:rsidP="00231515">
      <w:pPr>
        <w:spacing w:after="0" w:line="240" w:lineRule="auto"/>
        <w:rPr>
          <w:rFonts w:ascii="Times New Roman" w:eastAsia="Times New Roman" w:hAnsi="Times New Roman" w:cs="Times New Roman"/>
          <w:color w:val="000000"/>
          <w:sz w:val="20"/>
          <w:szCs w:val="20"/>
        </w:rPr>
      </w:pPr>
    </w:p>
    <w:p w14:paraId="3551986E" w14:textId="77777777" w:rsidR="00231515" w:rsidRDefault="00231515" w:rsidP="0023151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br w:type="page"/>
      </w:r>
      <w:r>
        <w:rPr>
          <w:rFonts w:ascii="Times New Roman" w:eastAsia="Times New Roman" w:hAnsi="Times New Roman" w:cs="Times New Roman"/>
          <w:color w:val="000000"/>
          <w:sz w:val="20"/>
          <w:szCs w:val="20"/>
        </w:rPr>
        <w:lastRenderedPageBreak/>
        <w:t>J) GARAŽNO-PARKIRALIŠNE POVRŠINE (</w:t>
      </w:r>
      <w:proofErr w:type="spellStart"/>
      <w:r>
        <w:rPr>
          <w:rFonts w:ascii="Times New Roman" w:eastAsia="Times New Roman" w:hAnsi="Times New Roman" w:cs="Times New Roman"/>
          <w:color w:val="000000"/>
          <w:sz w:val="20"/>
          <w:szCs w:val="20"/>
        </w:rPr>
        <w:t>PGP</w:t>
      </w:r>
      <w:proofErr w:type="spellEnd"/>
      <w:r>
        <w:rPr>
          <w:rFonts w:ascii="Times New Roman" w:eastAsia="Times New Roman" w:hAnsi="Times New Roman" w:cs="Times New Roman"/>
          <w:color w:val="000000"/>
          <w:sz w:val="20"/>
          <w:szCs w:val="20"/>
        </w:rPr>
        <w:t xml:space="preserve"> - n, </w:t>
      </w:r>
      <w:proofErr w:type="spellStart"/>
      <w:r>
        <w:rPr>
          <w:rFonts w:ascii="Times New Roman" w:eastAsia="Times New Roman" w:hAnsi="Times New Roman" w:cs="Times New Roman"/>
          <w:color w:val="000000"/>
          <w:sz w:val="20"/>
          <w:szCs w:val="20"/>
        </w:rPr>
        <w:t>Pn</w:t>
      </w:r>
      <w:proofErr w:type="spellEnd"/>
      <w:r>
        <w:rPr>
          <w:rFonts w:ascii="Times New Roman" w:eastAsia="Times New Roman" w:hAnsi="Times New Roman" w:cs="Times New Roman"/>
          <w:color w:val="000000"/>
          <w:sz w:val="20"/>
          <w:szCs w:val="20"/>
        </w:rPr>
        <w:t>)</w:t>
      </w:r>
    </w:p>
    <w:p w14:paraId="16518C3B" w14:textId="77777777" w:rsidR="00231515" w:rsidRDefault="00231515" w:rsidP="00231515">
      <w:pPr>
        <w:spacing w:after="0" w:line="240" w:lineRule="auto"/>
        <w:rPr>
          <w:rFonts w:ascii="Times New Roman" w:eastAsia="Times New Roman" w:hAnsi="Times New Roman" w:cs="Times New Roman"/>
          <w:color w:val="000000"/>
          <w:sz w:val="20"/>
          <w:szCs w:val="20"/>
        </w:rPr>
      </w:pPr>
    </w:p>
    <w:tbl>
      <w:tblPr>
        <w:tblW w:w="1440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41"/>
        <w:gridCol w:w="1141"/>
        <w:gridCol w:w="1349"/>
        <w:gridCol w:w="1349"/>
        <w:gridCol w:w="1349"/>
        <w:gridCol w:w="1349"/>
        <w:gridCol w:w="1142"/>
        <w:gridCol w:w="1221"/>
        <w:gridCol w:w="1453"/>
        <w:gridCol w:w="1453"/>
        <w:gridCol w:w="1453"/>
      </w:tblGrid>
      <w:tr w:rsidR="00231515" w14:paraId="0A86C629" w14:textId="77777777" w:rsidTr="0090073C">
        <w:trPr>
          <w:cantSplit/>
          <w:trHeight w:val="1077"/>
          <w:tblHeader/>
        </w:trPr>
        <w:tc>
          <w:tcPr>
            <w:tcW w:w="624" w:type="dxa"/>
            <w:tcBorders>
              <w:top w:val="single" w:sz="12" w:space="0" w:color="auto"/>
              <w:left w:val="single" w:sz="12" w:space="0" w:color="auto"/>
              <w:bottom w:val="single" w:sz="4" w:space="0" w:color="auto"/>
              <w:right w:val="single" w:sz="4" w:space="0" w:color="auto"/>
            </w:tcBorders>
            <w:shd w:val="solid" w:color="FFFFFF" w:fill="auto"/>
            <w:vAlign w:val="center"/>
            <w:hideMark/>
          </w:tcPr>
          <w:p w14:paraId="517D65DC"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Oznaka čestice</w:t>
            </w:r>
          </w:p>
        </w:tc>
        <w:tc>
          <w:tcPr>
            <w:tcW w:w="624" w:type="dxa"/>
            <w:tcBorders>
              <w:top w:val="single" w:sz="12" w:space="0" w:color="auto"/>
              <w:left w:val="single" w:sz="4" w:space="0" w:color="auto"/>
              <w:bottom w:val="single" w:sz="4" w:space="0" w:color="auto"/>
              <w:right w:val="single" w:sz="4" w:space="0" w:color="auto"/>
            </w:tcBorders>
            <w:shd w:val="solid" w:color="FFFFFF" w:fill="auto"/>
            <w:vAlign w:val="center"/>
            <w:hideMark/>
          </w:tcPr>
          <w:p w14:paraId="52B98C20"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Površina čestice</w:t>
            </w:r>
          </w:p>
        </w:tc>
        <w:tc>
          <w:tcPr>
            <w:tcW w:w="737" w:type="dxa"/>
            <w:tcBorders>
              <w:top w:val="single" w:sz="12" w:space="0" w:color="auto"/>
              <w:left w:val="single" w:sz="4" w:space="0" w:color="auto"/>
              <w:bottom w:val="single" w:sz="4" w:space="0" w:color="auto"/>
              <w:right w:val="single" w:sz="4" w:space="0" w:color="auto"/>
            </w:tcBorders>
            <w:shd w:val="solid" w:color="FFFFFF" w:fill="auto"/>
            <w:vAlign w:val="center"/>
          </w:tcPr>
          <w:p w14:paraId="33419459"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 xml:space="preserve">Površina </w:t>
            </w:r>
            <w:proofErr w:type="spellStart"/>
            <w:r>
              <w:rPr>
                <w:rFonts w:ascii="Times New Roman" w:eastAsia="Times New Roman" w:hAnsi="Times New Roman" w:cs="Times New Roman"/>
                <w:b/>
                <w:bCs/>
                <w:color w:val="000000"/>
                <w:sz w:val="19"/>
                <w:szCs w:val="19"/>
                <w:lang w:eastAsia="hr-HR"/>
              </w:rPr>
              <w:t>gradivog</w:t>
            </w:r>
            <w:proofErr w:type="spellEnd"/>
            <w:r>
              <w:rPr>
                <w:rFonts w:ascii="Times New Roman" w:eastAsia="Times New Roman" w:hAnsi="Times New Roman" w:cs="Times New Roman"/>
                <w:b/>
                <w:bCs/>
                <w:color w:val="000000"/>
                <w:sz w:val="19"/>
                <w:szCs w:val="19"/>
                <w:lang w:eastAsia="hr-HR"/>
              </w:rPr>
              <w:t xml:space="preserve"> dijela čestice</w:t>
            </w:r>
          </w:p>
          <w:p w14:paraId="75E4E34F"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p>
        </w:tc>
        <w:tc>
          <w:tcPr>
            <w:tcW w:w="737" w:type="dxa"/>
            <w:tcBorders>
              <w:top w:val="single" w:sz="12" w:space="0" w:color="auto"/>
              <w:left w:val="single" w:sz="4" w:space="0" w:color="auto"/>
              <w:bottom w:val="single" w:sz="4" w:space="0" w:color="auto"/>
              <w:right w:val="single" w:sz="4" w:space="0" w:color="auto"/>
            </w:tcBorders>
            <w:shd w:val="solid" w:color="FFFFFF" w:fill="auto"/>
            <w:vAlign w:val="center"/>
            <w:hideMark/>
          </w:tcPr>
          <w:p w14:paraId="68F14AC1"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color w:val="000000"/>
                <w:sz w:val="19"/>
                <w:szCs w:val="19"/>
              </w:rPr>
              <w:t>Građevinska (bruto) površina podruma</w:t>
            </w:r>
          </w:p>
        </w:tc>
        <w:tc>
          <w:tcPr>
            <w:tcW w:w="737" w:type="dxa"/>
            <w:tcBorders>
              <w:top w:val="single" w:sz="12" w:space="0" w:color="auto"/>
              <w:left w:val="single" w:sz="4" w:space="0" w:color="auto"/>
              <w:bottom w:val="single" w:sz="4" w:space="0" w:color="auto"/>
              <w:right w:val="single" w:sz="4" w:space="0" w:color="auto"/>
            </w:tcBorders>
            <w:shd w:val="solid" w:color="FFFFFF" w:fill="auto"/>
            <w:vAlign w:val="center"/>
            <w:hideMark/>
          </w:tcPr>
          <w:p w14:paraId="0BCDAE1A"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Namjena</w:t>
            </w:r>
          </w:p>
          <w:p w14:paraId="6C9CC2B5"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građevine</w:t>
            </w:r>
          </w:p>
        </w:tc>
        <w:tc>
          <w:tcPr>
            <w:tcW w:w="737" w:type="dxa"/>
            <w:tcBorders>
              <w:top w:val="single" w:sz="12" w:space="0" w:color="auto"/>
              <w:left w:val="single" w:sz="4" w:space="0" w:color="auto"/>
              <w:bottom w:val="single" w:sz="4" w:space="0" w:color="auto"/>
              <w:right w:val="single" w:sz="4" w:space="0" w:color="auto"/>
            </w:tcBorders>
            <w:shd w:val="solid" w:color="FFFFFF" w:fill="auto"/>
            <w:vAlign w:val="center"/>
            <w:hideMark/>
          </w:tcPr>
          <w:p w14:paraId="54E67A7C"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Namjena</w:t>
            </w:r>
          </w:p>
          <w:p w14:paraId="28F5D412"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podruma</w:t>
            </w:r>
          </w:p>
        </w:tc>
        <w:tc>
          <w:tcPr>
            <w:tcW w:w="624" w:type="dxa"/>
            <w:tcBorders>
              <w:top w:val="single" w:sz="12" w:space="0" w:color="auto"/>
              <w:left w:val="single" w:sz="4" w:space="0" w:color="auto"/>
              <w:bottom w:val="single" w:sz="4" w:space="0" w:color="auto"/>
              <w:right w:val="single" w:sz="4" w:space="0" w:color="auto"/>
            </w:tcBorders>
            <w:shd w:val="solid" w:color="FFFFFF" w:fill="auto"/>
            <w:vAlign w:val="center"/>
            <w:hideMark/>
          </w:tcPr>
          <w:p w14:paraId="79D57507"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Broj etaža građevine</w:t>
            </w:r>
          </w:p>
        </w:tc>
        <w:tc>
          <w:tcPr>
            <w:tcW w:w="667" w:type="dxa"/>
            <w:tcBorders>
              <w:top w:val="single" w:sz="12" w:space="0" w:color="auto"/>
              <w:left w:val="single" w:sz="4" w:space="0" w:color="auto"/>
              <w:bottom w:val="single" w:sz="4" w:space="0" w:color="auto"/>
              <w:right w:val="single" w:sz="4" w:space="0" w:color="auto"/>
            </w:tcBorders>
            <w:shd w:val="solid" w:color="FFFFFF" w:fill="auto"/>
            <w:vAlign w:val="center"/>
            <w:hideMark/>
          </w:tcPr>
          <w:p w14:paraId="0CF77A1E"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proofErr w:type="spellStart"/>
            <w:r>
              <w:rPr>
                <w:rFonts w:ascii="Times New Roman" w:eastAsia="Times New Roman" w:hAnsi="Times New Roman" w:cs="Times New Roman"/>
                <w:b/>
                <w:bCs/>
                <w:color w:val="000000"/>
                <w:sz w:val="19"/>
                <w:szCs w:val="19"/>
                <w:lang w:eastAsia="hr-HR"/>
              </w:rPr>
              <w:t>Katnost</w:t>
            </w:r>
            <w:proofErr w:type="spellEnd"/>
            <w:r>
              <w:rPr>
                <w:rFonts w:ascii="Times New Roman" w:eastAsia="Times New Roman" w:hAnsi="Times New Roman" w:cs="Times New Roman"/>
                <w:b/>
                <w:bCs/>
                <w:color w:val="000000"/>
                <w:sz w:val="19"/>
                <w:szCs w:val="19"/>
                <w:lang w:eastAsia="hr-HR"/>
              </w:rPr>
              <w:t xml:space="preserve"> građevine</w:t>
            </w:r>
          </w:p>
        </w:tc>
        <w:tc>
          <w:tcPr>
            <w:tcW w:w="794" w:type="dxa"/>
            <w:tcBorders>
              <w:top w:val="single" w:sz="12" w:space="0" w:color="auto"/>
              <w:left w:val="single" w:sz="4" w:space="0" w:color="auto"/>
              <w:bottom w:val="single" w:sz="4" w:space="0" w:color="auto"/>
              <w:right w:val="single" w:sz="4" w:space="0" w:color="auto"/>
            </w:tcBorders>
            <w:shd w:val="solid" w:color="FFFFFF" w:fill="auto"/>
            <w:vAlign w:val="center"/>
            <w:hideMark/>
          </w:tcPr>
          <w:p w14:paraId="0D148C05"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color w:val="000000"/>
                <w:sz w:val="19"/>
                <w:szCs w:val="19"/>
              </w:rPr>
              <w:t>Građevinska (bruto) površina</w:t>
            </w:r>
          </w:p>
        </w:tc>
        <w:tc>
          <w:tcPr>
            <w:tcW w:w="794" w:type="dxa"/>
            <w:tcBorders>
              <w:top w:val="single" w:sz="12" w:space="0" w:color="auto"/>
              <w:left w:val="single" w:sz="4" w:space="0" w:color="auto"/>
              <w:bottom w:val="single" w:sz="4" w:space="0" w:color="auto"/>
              <w:right w:val="single" w:sz="4" w:space="0" w:color="auto"/>
            </w:tcBorders>
            <w:shd w:val="solid" w:color="FFFFFF" w:fill="auto"/>
            <w:vAlign w:val="center"/>
            <w:hideMark/>
          </w:tcPr>
          <w:p w14:paraId="684C5B5A"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Postotak izgrađenosti građevne čestice</w:t>
            </w:r>
          </w:p>
        </w:tc>
        <w:tc>
          <w:tcPr>
            <w:tcW w:w="794" w:type="dxa"/>
            <w:tcBorders>
              <w:top w:val="single" w:sz="12" w:space="0" w:color="auto"/>
              <w:left w:val="single" w:sz="4" w:space="0" w:color="auto"/>
              <w:bottom w:val="single" w:sz="4" w:space="0" w:color="auto"/>
              <w:right w:val="single" w:sz="12" w:space="0" w:color="auto"/>
            </w:tcBorders>
            <w:shd w:val="solid" w:color="FFFFFF" w:fill="auto"/>
            <w:vAlign w:val="center"/>
            <w:hideMark/>
          </w:tcPr>
          <w:p w14:paraId="54598D18"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Koeficijent iskoristivosti građevne čestice</w:t>
            </w:r>
          </w:p>
        </w:tc>
      </w:tr>
      <w:tr w:rsidR="00231515" w14:paraId="3C6D9579" w14:textId="77777777" w:rsidTr="0090073C">
        <w:trPr>
          <w:cantSplit/>
          <w:tblHeader/>
        </w:trPr>
        <w:tc>
          <w:tcPr>
            <w:tcW w:w="624" w:type="dxa"/>
            <w:tcBorders>
              <w:top w:val="single" w:sz="4" w:space="0" w:color="auto"/>
              <w:left w:val="single" w:sz="12" w:space="0" w:color="auto"/>
              <w:bottom w:val="single" w:sz="4" w:space="0" w:color="auto"/>
              <w:right w:val="single" w:sz="4" w:space="0" w:color="auto"/>
            </w:tcBorders>
            <w:shd w:val="solid" w:color="FFFFFF" w:fill="auto"/>
            <w:hideMark/>
          </w:tcPr>
          <w:p w14:paraId="6F6CD0B5"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opis</w:t>
            </w:r>
          </w:p>
        </w:tc>
        <w:tc>
          <w:tcPr>
            <w:tcW w:w="624" w:type="dxa"/>
            <w:tcBorders>
              <w:top w:val="single" w:sz="4" w:space="0" w:color="auto"/>
              <w:left w:val="single" w:sz="4" w:space="0" w:color="auto"/>
              <w:bottom w:val="single" w:sz="4" w:space="0" w:color="auto"/>
              <w:right w:val="single" w:sz="4" w:space="0" w:color="auto"/>
            </w:tcBorders>
            <w:hideMark/>
          </w:tcPr>
          <w:p w14:paraId="3C8FAA56"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vertAlign w:val="superscript"/>
                <w:lang w:eastAsia="hr-HR"/>
              </w:rPr>
            </w:pP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tc>
        <w:tc>
          <w:tcPr>
            <w:tcW w:w="737" w:type="dxa"/>
            <w:tcBorders>
              <w:top w:val="single" w:sz="4" w:space="0" w:color="auto"/>
              <w:left w:val="single" w:sz="4" w:space="0" w:color="auto"/>
              <w:bottom w:val="single" w:sz="4" w:space="0" w:color="auto"/>
              <w:right w:val="single" w:sz="4" w:space="0" w:color="auto"/>
            </w:tcBorders>
            <w:hideMark/>
          </w:tcPr>
          <w:p w14:paraId="6E86855F"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vertAlign w:val="superscript"/>
                <w:lang w:eastAsia="hr-HR"/>
              </w:rPr>
            </w:pP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tc>
        <w:tc>
          <w:tcPr>
            <w:tcW w:w="737" w:type="dxa"/>
            <w:tcBorders>
              <w:top w:val="single" w:sz="4" w:space="0" w:color="auto"/>
              <w:left w:val="single" w:sz="4" w:space="0" w:color="auto"/>
              <w:bottom w:val="single" w:sz="4" w:space="0" w:color="auto"/>
              <w:right w:val="single" w:sz="4" w:space="0" w:color="auto"/>
            </w:tcBorders>
            <w:hideMark/>
          </w:tcPr>
          <w:p w14:paraId="39B78F70"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vertAlign w:val="superscript"/>
                <w:lang w:eastAsia="hr-HR"/>
              </w:rPr>
            </w:pP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tc>
        <w:tc>
          <w:tcPr>
            <w:tcW w:w="737" w:type="dxa"/>
            <w:tcBorders>
              <w:top w:val="single" w:sz="4" w:space="0" w:color="auto"/>
              <w:left w:val="single" w:sz="4" w:space="0" w:color="auto"/>
              <w:bottom w:val="single" w:sz="4" w:space="0" w:color="auto"/>
              <w:right w:val="single" w:sz="4" w:space="0" w:color="auto"/>
            </w:tcBorders>
            <w:shd w:val="solid" w:color="FFFFFF" w:fill="auto"/>
            <w:hideMark/>
          </w:tcPr>
          <w:p w14:paraId="52069454"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opis</w:t>
            </w:r>
          </w:p>
        </w:tc>
        <w:tc>
          <w:tcPr>
            <w:tcW w:w="737" w:type="dxa"/>
            <w:tcBorders>
              <w:top w:val="single" w:sz="4" w:space="0" w:color="auto"/>
              <w:left w:val="single" w:sz="4" w:space="0" w:color="auto"/>
              <w:bottom w:val="single" w:sz="4" w:space="0" w:color="auto"/>
              <w:right w:val="single" w:sz="4" w:space="0" w:color="auto"/>
            </w:tcBorders>
            <w:shd w:val="solid" w:color="FFFFFF" w:fill="auto"/>
            <w:hideMark/>
          </w:tcPr>
          <w:p w14:paraId="61752FC8"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opis</w:t>
            </w:r>
          </w:p>
        </w:tc>
        <w:tc>
          <w:tcPr>
            <w:tcW w:w="624" w:type="dxa"/>
            <w:tcBorders>
              <w:top w:val="single" w:sz="4" w:space="0" w:color="auto"/>
              <w:left w:val="single" w:sz="4" w:space="0" w:color="auto"/>
              <w:bottom w:val="single" w:sz="4" w:space="0" w:color="auto"/>
              <w:right w:val="single" w:sz="4" w:space="0" w:color="auto"/>
            </w:tcBorders>
            <w:shd w:val="solid" w:color="FFFFFF" w:fill="auto"/>
            <w:hideMark/>
          </w:tcPr>
          <w:p w14:paraId="67B7009E"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proofErr w:type="spellStart"/>
            <w:r>
              <w:rPr>
                <w:rFonts w:ascii="Times New Roman" w:eastAsia="Times New Roman" w:hAnsi="Times New Roman" w:cs="Times New Roman"/>
                <w:color w:val="000000"/>
                <w:sz w:val="19"/>
                <w:szCs w:val="19"/>
                <w:lang w:eastAsia="hr-HR"/>
              </w:rPr>
              <w:t>aps</w:t>
            </w:r>
            <w:proofErr w:type="spellEnd"/>
            <w:r>
              <w:rPr>
                <w:rFonts w:ascii="Times New Roman" w:eastAsia="Times New Roman" w:hAnsi="Times New Roman" w:cs="Times New Roman"/>
                <w:color w:val="000000"/>
                <w:sz w:val="19"/>
                <w:szCs w:val="19"/>
                <w:lang w:eastAsia="hr-HR"/>
              </w:rPr>
              <w:t>.</w:t>
            </w:r>
          </w:p>
        </w:tc>
        <w:tc>
          <w:tcPr>
            <w:tcW w:w="667" w:type="dxa"/>
            <w:tcBorders>
              <w:top w:val="single" w:sz="4" w:space="0" w:color="auto"/>
              <w:left w:val="single" w:sz="4" w:space="0" w:color="auto"/>
              <w:bottom w:val="single" w:sz="4" w:space="0" w:color="auto"/>
              <w:right w:val="single" w:sz="4" w:space="0" w:color="auto"/>
            </w:tcBorders>
            <w:shd w:val="solid" w:color="FFFFFF" w:fill="auto"/>
            <w:hideMark/>
          </w:tcPr>
          <w:p w14:paraId="729F9BFD"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opis</w:t>
            </w:r>
          </w:p>
        </w:tc>
        <w:tc>
          <w:tcPr>
            <w:tcW w:w="794" w:type="dxa"/>
            <w:tcBorders>
              <w:top w:val="single" w:sz="4" w:space="0" w:color="auto"/>
              <w:left w:val="single" w:sz="4" w:space="0" w:color="auto"/>
              <w:bottom w:val="single" w:sz="4" w:space="0" w:color="auto"/>
              <w:right w:val="single" w:sz="4" w:space="0" w:color="auto"/>
            </w:tcBorders>
            <w:hideMark/>
          </w:tcPr>
          <w:p w14:paraId="70303D02"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vertAlign w:val="superscript"/>
                <w:lang w:eastAsia="hr-HR"/>
              </w:rPr>
            </w:pP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tc>
        <w:tc>
          <w:tcPr>
            <w:tcW w:w="794" w:type="dxa"/>
            <w:tcBorders>
              <w:top w:val="single" w:sz="4" w:space="0" w:color="auto"/>
              <w:left w:val="single" w:sz="4" w:space="0" w:color="auto"/>
              <w:bottom w:val="single" w:sz="4" w:space="0" w:color="auto"/>
              <w:right w:val="single" w:sz="4" w:space="0" w:color="auto"/>
            </w:tcBorders>
            <w:shd w:val="solid" w:color="FFFFFF" w:fill="auto"/>
            <w:hideMark/>
          </w:tcPr>
          <w:p w14:paraId="05A15890"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w:t>
            </w:r>
          </w:p>
        </w:tc>
        <w:tc>
          <w:tcPr>
            <w:tcW w:w="794" w:type="dxa"/>
            <w:tcBorders>
              <w:top w:val="single" w:sz="4" w:space="0" w:color="auto"/>
              <w:left w:val="single" w:sz="4" w:space="0" w:color="auto"/>
              <w:bottom w:val="single" w:sz="4" w:space="0" w:color="auto"/>
              <w:right w:val="single" w:sz="12" w:space="0" w:color="auto"/>
            </w:tcBorders>
            <w:shd w:val="solid" w:color="FFFFFF" w:fill="auto"/>
            <w:hideMark/>
          </w:tcPr>
          <w:p w14:paraId="19CF2FE8"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proofErr w:type="spellStart"/>
            <w:r>
              <w:rPr>
                <w:rFonts w:ascii="Times New Roman" w:eastAsia="Times New Roman" w:hAnsi="Times New Roman" w:cs="Times New Roman"/>
                <w:color w:val="000000"/>
                <w:sz w:val="19"/>
                <w:szCs w:val="19"/>
                <w:lang w:eastAsia="hr-HR"/>
              </w:rPr>
              <w:t>koef</w:t>
            </w:r>
            <w:proofErr w:type="spellEnd"/>
            <w:r>
              <w:rPr>
                <w:rFonts w:ascii="Times New Roman" w:eastAsia="Times New Roman" w:hAnsi="Times New Roman" w:cs="Times New Roman"/>
                <w:color w:val="000000"/>
                <w:sz w:val="19"/>
                <w:szCs w:val="19"/>
                <w:lang w:eastAsia="hr-HR"/>
              </w:rPr>
              <w:t>.</w:t>
            </w:r>
          </w:p>
        </w:tc>
      </w:tr>
      <w:tr w:rsidR="00231515" w14:paraId="28A29E95" w14:textId="77777777" w:rsidTr="0090073C">
        <w:trPr>
          <w:cantSplit/>
          <w:tblHeader/>
        </w:trPr>
        <w:tc>
          <w:tcPr>
            <w:tcW w:w="624" w:type="dxa"/>
            <w:tcBorders>
              <w:top w:val="single" w:sz="4" w:space="0" w:color="auto"/>
              <w:left w:val="single" w:sz="12" w:space="0" w:color="auto"/>
              <w:bottom w:val="single" w:sz="4" w:space="0" w:color="auto"/>
              <w:right w:val="single" w:sz="4" w:space="0" w:color="auto"/>
            </w:tcBorders>
            <w:shd w:val="solid" w:color="FFFFFF" w:fill="auto"/>
            <w:hideMark/>
          </w:tcPr>
          <w:p w14:paraId="530C13A7"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w:t>
            </w:r>
          </w:p>
        </w:tc>
        <w:tc>
          <w:tcPr>
            <w:tcW w:w="624" w:type="dxa"/>
            <w:tcBorders>
              <w:top w:val="single" w:sz="4" w:space="0" w:color="auto"/>
              <w:left w:val="single" w:sz="4" w:space="0" w:color="auto"/>
              <w:bottom w:val="single" w:sz="4" w:space="0" w:color="auto"/>
              <w:right w:val="single" w:sz="4" w:space="0" w:color="auto"/>
            </w:tcBorders>
            <w:shd w:val="solid" w:color="FFFFFF" w:fill="auto"/>
            <w:hideMark/>
          </w:tcPr>
          <w:p w14:paraId="115ADF90"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2</w:t>
            </w:r>
          </w:p>
        </w:tc>
        <w:tc>
          <w:tcPr>
            <w:tcW w:w="737" w:type="dxa"/>
            <w:tcBorders>
              <w:top w:val="single" w:sz="4" w:space="0" w:color="auto"/>
              <w:left w:val="single" w:sz="4" w:space="0" w:color="auto"/>
              <w:bottom w:val="single" w:sz="4" w:space="0" w:color="auto"/>
              <w:right w:val="single" w:sz="4" w:space="0" w:color="auto"/>
            </w:tcBorders>
            <w:shd w:val="solid" w:color="FFFFFF" w:fill="auto"/>
            <w:hideMark/>
          </w:tcPr>
          <w:p w14:paraId="663F4E62"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3*</w:t>
            </w:r>
          </w:p>
        </w:tc>
        <w:tc>
          <w:tcPr>
            <w:tcW w:w="737" w:type="dxa"/>
            <w:tcBorders>
              <w:top w:val="single" w:sz="4" w:space="0" w:color="auto"/>
              <w:left w:val="single" w:sz="4" w:space="0" w:color="auto"/>
              <w:bottom w:val="single" w:sz="4" w:space="0" w:color="auto"/>
              <w:right w:val="single" w:sz="4" w:space="0" w:color="auto"/>
            </w:tcBorders>
            <w:shd w:val="solid" w:color="FFFFFF" w:fill="auto"/>
            <w:hideMark/>
          </w:tcPr>
          <w:p w14:paraId="25AEF2D9"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4*</w:t>
            </w:r>
          </w:p>
        </w:tc>
        <w:tc>
          <w:tcPr>
            <w:tcW w:w="737" w:type="dxa"/>
            <w:tcBorders>
              <w:top w:val="single" w:sz="4" w:space="0" w:color="auto"/>
              <w:left w:val="single" w:sz="4" w:space="0" w:color="auto"/>
              <w:bottom w:val="single" w:sz="4" w:space="0" w:color="auto"/>
              <w:right w:val="single" w:sz="4" w:space="0" w:color="auto"/>
            </w:tcBorders>
            <w:shd w:val="solid" w:color="FFFFFF" w:fill="auto"/>
            <w:hideMark/>
          </w:tcPr>
          <w:p w14:paraId="43A7423A"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5</w:t>
            </w:r>
          </w:p>
        </w:tc>
        <w:tc>
          <w:tcPr>
            <w:tcW w:w="737" w:type="dxa"/>
            <w:tcBorders>
              <w:top w:val="single" w:sz="4" w:space="0" w:color="auto"/>
              <w:left w:val="single" w:sz="4" w:space="0" w:color="auto"/>
              <w:bottom w:val="single" w:sz="4" w:space="0" w:color="auto"/>
              <w:right w:val="single" w:sz="4" w:space="0" w:color="auto"/>
            </w:tcBorders>
            <w:shd w:val="solid" w:color="FFFFFF" w:fill="auto"/>
            <w:hideMark/>
          </w:tcPr>
          <w:p w14:paraId="02A48B48"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5a</w:t>
            </w:r>
          </w:p>
        </w:tc>
        <w:tc>
          <w:tcPr>
            <w:tcW w:w="624" w:type="dxa"/>
            <w:tcBorders>
              <w:top w:val="single" w:sz="4" w:space="0" w:color="auto"/>
              <w:left w:val="single" w:sz="4" w:space="0" w:color="auto"/>
              <w:bottom w:val="single" w:sz="4" w:space="0" w:color="auto"/>
              <w:right w:val="single" w:sz="4" w:space="0" w:color="auto"/>
            </w:tcBorders>
            <w:shd w:val="solid" w:color="FFFFFF" w:fill="auto"/>
            <w:hideMark/>
          </w:tcPr>
          <w:p w14:paraId="7D800552"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6</w:t>
            </w:r>
          </w:p>
        </w:tc>
        <w:tc>
          <w:tcPr>
            <w:tcW w:w="667" w:type="dxa"/>
            <w:tcBorders>
              <w:top w:val="single" w:sz="4" w:space="0" w:color="auto"/>
              <w:left w:val="single" w:sz="4" w:space="0" w:color="auto"/>
              <w:bottom w:val="single" w:sz="4" w:space="0" w:color="auto"/>
              <w:right w:val="single" w:sz="4" w:space="0" w:color="auto"/>
            </w:tcBorders>
            <w:shd w:val="solid" w:color="FFFFFF" w:fill="auto"/>
            <w:hideMark/>
          </w:tcPr>
          <w:p w14:paraId="33591586"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7</w:t>
            </w:r>
          </w:p>
        </w:tc>
        <w:tc>
          <w:tcPr>
            <w:tcW w:w="794" w:type="dxa"/>
            <w:tcBorders>
              <w:top w:val="single" w:sz="4" w:space="0" w:color="auto"/>
              <w:left w:val="single" w:sz="4" w:space="0" w:color="auto"/>
              <w:bottom w:val="single" w:sz="4" w:space="0" w:color="auto"/>
              <w:right w:val="single" w:sz="4" w:space="0" w:color="auto"/>
            </w:tcBorders>
            <w:shd w:val="solid" w:color="FFFFFF" w:fill="auto"/>
            <w:hideMark/>
          </w:tcPr>
          <w:p w14:paraId="7B9B9476"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8*</w:t>
            </w:r>
          </w:p>
        </w:tc>
        <w:tc>
          <w:tcPr>
            <w:tcW w:w="794" w:type="dxa"/>
            <w:tcBorders>
              <w:top w:val="single" w:sz="4" w:space="0" w:color="auto"/>
              <w:left w:val="single" w:sz="4" w:space="0" w:color="auto"/>
              <w:bottom w:val="single" w:sz="4" w:space="0" w:color="auto"/>
              <w:right w:val="single" w:sz="4" w:space="0" w:color="auto"/>
            </w:tcBorders>
            <w:shd w:val="solid" w:color="FFFFFF" w:fill="auto"/>
            <w:hideMark/>
          </w:tcPr>
          <w:p w14:paraId="1A9B6A75"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9*</w:t>
            </w:r>
          </w:p>
        </w:tc>
        <w:tc>
          <w:tcPr>
            <w:tcW w:w="794" w:type="dxa"/>
            <w:tcBorders>
              <w:top w:val="single" w:sz="4" w:space="0" w:color="auto"/>
              <w:left w:val="single" w:sz="4" w:space="0" w:color="auto"/>
              <w:bottom w:val="single" w:sz="4" w:space="0" w:color="auto"/>
              <w:right w:val="single" w:sz="12" w:space="0" w:color="auto"/>
            </w:tcBorders>
            <w:shd w:val="solid" w:color="FFFFFF" w:fill="auto"/>
            <w:hideMark/>
          </w:tcPr>
          <w:p w14:paraId="574FBA15"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10*</w:t>
            </w:r>
          </w:p>
        </w:tc>
      </w:tr>
      <w:tr w:rsidR="00231515" w14:paraId="02D67566" w14:textId="77777777" w:rsidTr="0090073C">
        <w:trPr>
          <w:cantSplit/>
          <w:tblHeader/>
        </w:trPr>
        <w:tc>
          <w:tcPr>
            <w:tcW w:w="624" w:type="dxa"/>
            <w:tcBorders>
              <w:top w:val="single" w:sz="4" w:space="0" w:color="auto"/>
              <w:left w:val="single" w:sz="12" w:space="0" w:color="auto"/>
              <w:bottom w:val="single" w:sz="12" w:space="0" w:color="auto"/>
              <w:right w:val="single" w:sz="4" w:space="0" w:color="auto"/>
            </w:tcBorders>
            <w:shd w:val="solid" w:color="FFFFFF" w:fill="auto"/>
          </w:tcPr>
          <w:p w14:paraId="01AA83A3"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p>
        </w:tc>
        <w:tc>
          <w:tcPr>
            <w:tcW w:w="624" w:type="dxa"/>
            <w:tcBorders>
              <w:top w:val="single" w:sz="4" w:space="0" w:color="auto"/>
              <w:left w:val="single" w:sz="4" w:space="0" w:color="auto"/>
              <w:bottom w:val="single" w:sz="12" w:space="0" w:color="auto"/>
              <w:right w:val="single" w:sz="4" w:space="0" w:color="auto"/>
            </w:tcBorders>
            <w:shd w:val="solid" w:color="FFFFFF" w:fill="auto"/>
          </w:tcPr>
          <w:p w14:paraId="0588BEF6"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p>
        </w:tc>
        <w:tc>
          <w:tcPr>
            <w:tcW w:w="737" w:type="dxa"/>
            <w:tcBorders>
              <w:top w:val="single" w:sz="4" w:space="0" w:color="auto"/>
              <w:left w:val="single" w:sz="4" w:space="0" w:color="auto"/>
              <w:bottom w:val="single" w:sz="12" w:space="0" w:color="auto"/>
              <w:right w:val="single" w:sz="4" w:space="0" w:color="auto"/>
            </w:tcBorders>
            <w:shd w:val="solid" w:color="FFFFFF" w:fill="auto"/>
          </w:tcPr>
          <w:p w14:paraId="6A12A66E"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p>
        </w:tc>
        <w:tc>
          <w:tcPr>
            <w:tcW w:w="737" w:type="dxa"/>
            <w:tcBorders>
              <w:top w:val="single" w:sz="4" w:space="0" w:color="auto"/>
              <w:left w:val="single" w:sz="4" w:space="0" w:color="auto"/>
              <w:bottom w:val="single" w:sz="12" w:space="0" w:color="auto"/>
              <w:right w:val="single" w:sz="4" w:space="0" w:color="auto"/>
            </w:tcBorders>
            <w:shd w:val="solid" w:color="FFFFFF" w:fill="auto"/>
          </w:tcPr>
          <w:p w14:paraId="6887AA3B"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p>
        </w:tc>
        <w:tc>
          <w:tcPr>
            <w:tcW w:w="737" w:type="dxa"/>
            <w:tcBorders>
              <w:top w:val="single" w:sz="4" w:space="0" w:color="auto"/>
              <w:left w:val="single" w:sz="4" w:space="0" w:color="auto"/>
              <w:bottom w:val="single" w:sz="12" w:space="0" w:color="auto"/>
              <w:right w:val="single" w:sz="4" w:space="0" w:color="auto"/>
            </w:tcBorders>
            <w:shd w:val="solid" w:color="FFFFFF" w:fill="auto"/>
          </w:tcPr>
          <w:p w14:paraId="379A9A03"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p>
        </w:tc>
        <w:tc>
          <w:tcPr>
            <w:tcW w:w="737" w:type="dxa"/>
            <w:tcBorders>
              <w:top w:val="single" w:sz="4" w:space="0" w:color="auto"/>
              <w:left w:val="single" w:sz="4" w:space="0" w:color="auto"/>
              <w:bottom w:val="single" w:sz="12" w:space="0" w:color="auto"/>
              <w:right w:val="single" w:sz="4" w:space="0" w:color="auto"/>
            </w:tcBorders>
            <w:shd w:val="solid" w:color="FFFFFF" w:fill="auto"/>
          </w:tcPr>
          <w:p w14:paraId="4113333E"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p>
        </w:tc>
        <w:tc>
          <w:tcPr>
            <w:tcW w:w="624" w:type="dxa"/>
            <w:tcBorders>
              <w:top w:val="single" w:sz="4" w:space="0" w:color="auto"/>
              <w:left w:val="single" w:sz="4" w:space="0" w:color="auto"/>
              <w:bottom w:val="single" w:sz="12" w:space="0" w:color="auto"/>
              <w:right w:val="single" w:sz="4" w:space="0" w:color="auto"/>
            </w:tcBorders>
            <w:shd w:val="solid" w:color="FFFFFF" w:fill="auto"/>
          </w:tcPr>
          <w:p w14:paraId="18A1964F"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p>
        </w:tc>
        <w:tc>
          <w:tcPr>
            <w:tcW w:w="667" w:type="dxa"/>
            <w:tcBorders>
              <w:top w:val="single" w:sz="4" w:space="0" w:color="auto"/>
              <w:left w:val="single" w:sz="4" w:space="0" w:color="auto"/>
              <w:bottom w:val="single" w:sz="12" w:space="0" w:color="auto"/>
              <w:right w:val="single" w:sz="4" w:space="0" w:color="auto"/>
            </w:tcBorders>
            <w:shd w:val="solid" w:color="FFFFFF" w:fill="auto"/>
          </w:tcPr>
          <w:p w14:paraId="0A1024CD"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p>
        </w:tc>
        <w:tc>
          <w:tcPr>
            <w:tcW w:w="794" w:type="dxa"/>
            <w:tcBorders>
              <w:top w:val="single" w:sz="4" w:space="0" w:color="auto"/>
              <w:left w:val="single" w:sz="4" w:space="0" w:color="auto"/>
              <w:bottom w:val="single" w:sz="12" w:space="0" w:color="auto"/>
              <w:right w:val="single" w:sz="4" w:space="0" w:color="auto"/>
            </w:tcBorders>
            <w:shd w:val="solid" w:color="FFFFFF" w:fill="auto"/>
          </w:tcPr>
          <w:p w14:paraId="2860869E"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p>
        </w:tc>
        <w:tc>
          <w:tcPr>
            <w:tcW w:w="794" w:type="dxa"/>
            <w:tcBorders>
              <w:top w:val="single" w:sz="4" w:space="0" w:color="auto"/>
              <w:left w:val="single" w:sz="4" w:space="0" w:color="auto"/>
              <w:bottom w:val="single" w:sz="12" w:space="0" w:color="auto"/>
              <w:right w:val="single" w:sz="4" w:space="0" w:color="auto"/>
            </w:tcBorders>
            <w:shd w:val="solid" w:color="FFFFFF" w:fill="auto"/>
            <w:hideMark/>
          </w:tcPr>
          <w:p w14:paraId="1A193371"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k3/k2x100</w:t>
            </w:r>
          </w:p>
        </w:tc>
        <w:tc>
          <w:tcPr>
            <w:tcW w:w="794" w:type="dxa"/>
            <w:tcBorders>
              <w:top w:val="single" w:sz="4" w:space="0" w:color="auto"/>
              <w:left w:val="single" w:sz="4" w:space="0" w:color="auto"/>
              <w:bottom w:val="single" w:sz="12" w:space="0" w:color="auto"/>
              <w:right w:val="single" w:sz="12" w:space="0" w:color="auto"/>
            </w:tcBorders>
            <w:shd w:val="solid" w:color="FFFFFF" w:fill="auto"/>
            <w:hideMark/>
          </w:tcPr>
          <w:p w14:paraId="53D739EF"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k8/k2</w:t>
            </w:r>
          </w:p>
        </w:tc>
      </w:tr>
      <w:tr w:rsidR="00231515" w14:paraId="22D3FE96" w14:textId="77777777" w:rsidTr="0090073C">
        <w:trPr>
          <w:cantSplit/>
        </w:trPr>
        <w:tc>
          <w:tcPr>
            <w:tcW w:w="624" w:type="dxa"/>
            <w:tcBorders>
              <w:top w:val="single" w:sz="12" w:space="0" w:color="auto"/>
              <w:left w:val="single" w:sz="12" w:space="0" w:color="auto"/>
              <w:bottom w:val="single" w:sz="4" w:space="0" w:color="auto"/>
              <w:right w:val="single" w:sz="4" w:space="0" w:color="auto"/>
            </w:tcBorders>
            <w:shd w:val="solid" w:color="FFFFFF" w:fill="auto"/>
            <w:hideMark/>
          </w:tcPr>
          <w:p w14:paraId="786268EC"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P5</w:t>
            </w:r>
          </w:p>
        </w:tc>
        <w:tc>
          <w:tcPr>
            <w:tcW w:w="624" w:type="dxa"/>
            <w:tcBorders>
              <w:top w:val="single" w:sz="12" w:space="0" w:color="auto"/>
              <w:left w:val="single" w:sz="4" w:space="0" w:color="auto"/>
              <w:bottom w:val="single" w:sz="4" w:space="0" w:color="auto"/>
              <w:right w:val="single" w:sz="4" w:space="0" w:color="auto"/>
            </w:tcBorders>
            <w:shd w:val="solid" w:color="FFFFFF" w:fill="auto"/>
            <w:hideMark/>
          </w:tcPr>
          <w:p w14:paraId="72601FA4"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11.382,74</w:t>
            </w:r>
          </w:p>
        </w:tc>
        <w:tc>
          <w:tcPr>
            <w:tcW w:w="737" w:type="dxa"/>
            <w:tcBorders>
              <w:top w:val="single" w:sz="12" w:space="0" w:color="auto"/>
              <w:left w:val="single" w:sz="4" w:space="0" w:color="auto"/>
              <w:bottom w:val="single" w:sz="4" w:space="0" w:color="auto"/>
              <w:right w:val="single" w:sz="4" w:space="0" w:color="auto"/>
            </w:tcBorders>
            <w:hideMark/>
          </w:tcPr>
          <w:p w14:paraId="6CAADBB9"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6.698,48</w:t>
            </w:r>
          </w:p>
        </w:tc>
        <w:tc>
          <w:tcPr>
            <w:tcW w:w="737" w:type="dxa"/>
            <w:tcBorders>
              <w:top w:val="single" w:sz="12" w:space="0" w:color="auto"/>
              <w:left w:val="single" w:sz="4" w:space="0" w:color="auto"/>
              <w:bottom w:val="single" w:sz="4" w:space="0" w:color="auto"/>
              <w:right w:val="single" w:sz="4" w:space="0" w:color="auto"/>
            </w:tcBorders>
            <w:hideMark/>
          </w:tcPr>
          <w:p w14:paraId="71BC3FDD"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6.698,48</w:t>
            </w:r>
          </w:p>
        </w:tc>
        <w:tc>
          <w:tcPr>
            <w:tcW w:w="737" w:type="dxa"/>
            <w:tcBorders>
              <w:top w:val="single" w:sz="12" w:space="0" w:color="auto"/>
              <w:left w:val="single" w:sz="4" w:space="0" w:color="auto"/>
              <w:bottom w:val="single" w:sz="4" w:space="0" w:color="auto"/>
              <w:right w:val="single" w:sz="4" w:space="0" w:color="auto"/>
            </w:tcBorders>
            <w:hideMark/>
          </w:tcPr>
          <w:p w14:paraId="5DEB04A2"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prometnica</w:t>
            </w:r>
          </w:p>
        </w:tc>
        <w:tc>
          <w:tcPr>
            <w:tcW w:w="737" w:type="dxa"/>
            <w:tcBorders>
              <w:top w:val="single" w:sz="12" w:space="0" w:color="auto"/>
              <w:left w:val="single" w:sz="4" w:space="0" w:color="auto"/>
              <w:bottom w:val="single" w:sz="4" w:space="0" w:color="auto"/>
              <w:right w:val="single" w:sz="4" w:space="0" w:color="auto"/>
            </w:tcBorders>
            <w:hideMark/>
          </w:tcPr>
          <w:p w14:paraId="1C1DA4BA"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javna garaža</w:t>
            </w:r>
          </w:p>
        </w:tc>
        <w:tc>
          <w:tcPr>
            <w:tcW w:w="624" w:type="dxa"/>
            <w:tcBorders>
              <w:top w:val="single" w:sz="12" w:space="0" w:color="auto"/>
              <w:left w:val="single" w:sz="4" w:space="0" w:color="auto"/>
              <w:bottom w:val="single" w:sz="4" w:space="0" w:color="auto"/>
              <w:right w:val="single" w:sz="4" w:space="0" w:color="auto"/>
            </w:tcBorders>
            <w:hideMark/>
          </w:tcPr>
          <w:p w14:paraId="3845404C"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w:t>
            </w:r>
          </w:p>
        </w:tc>
        <w:tc>
          <w:tcPr>
            <w:tcW w:w="667" w:type="dxa"/>
            <w:tcBorders>
              <w:top w:val="single" w:sz="12" w:space="0" w:color="auto"/>
              <w:left w:val="single" w:sz="4" w:space="0" w:color="auto"/>
              <w:bottom w:val="single" w:sz="4" w:space="0" w:color="auto"/>
              <w:right w:val="single" w:sz="4" w:space="0" w:color="auto"/>
            </w:tcBorders>
            <w:hideMark/>
          </w:tcPr>
          <w:p w14:paraId="53C07D73"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Po</w:t>
            </w:r>
          </w:p>
        </w:tc>
        <w:tc>
          <w:tcPr>
            <w:tcW w:w="794" w:type="dxa"/>
            <w:tcBorders>
              <w:top w:val="single" w:sz="12" w:space="0" w:color="auto"/>
              <w:left w:val="single" w:sz="4" w:space="0" w:color="auto"/>
              <w:bottom w:val="single" w:sz="4" w:space="0" w:color="auto"/>
              <w:right w:val="single" w:sz="4" w:space="0" w:color="auto"/>
            </w:tcBorders>
            <w:hideMark/>
          </w:tcPr>
          <w:p w14:paraId="1A997674"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6.698,48</w:t>
            </w:r>
          </w:p>
        </w:tc>
        <w:tc>
          <w:tcPr>
            <w:tcW w:w="794" w:type="dxa"/>
            <w:tcBorders>
              <w:top w:val="single" w:sz="12" w:space="0" w:color="auto"/>
              <w:left w:val="single" w:sz="4" w:space="0" w:color="auto"/>
              <w:bottom w:val="single" w:sz="4" w:space="0" w:color="auto"/>
              <w:right w:val="single" w:sz="4" w:space="0" w:color="auto"/>
            </w:tcBorders>
            <w:hideMark/>
          </w:tcPr>
          <w:p w14:paraId="0C61F32C"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58,85</w:t>
            </w:r>
          </w:p>
        </w:tc>
        <w:tc>
          <w:tcPr>
            <w:tcW w:w="794" w:type="dxa"/>
            <w:tcBorders>
              <w:top w:val="single" w:sz="12" w:space="0" w:color="auto"/>
              <w:left w:val="single" w:sz="4" w:space="0" w:color="auto"/>
              <w:bottom w:val="single" w:sz="4" w:space="0" w:color="auto"/>
              <w:right w:val="single" w:sz="12" w:space="0" w:color="auto"/>
            </w:tcBorders>
            <w:hideMark/>
          </w:tcPr>
          <w:p w14:paraId="24BA86D9"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0,59</w:t>
            </w:r>
          </w:p>
        </w:tc>
      </w:tr>
      <w:tr w:rsidR="00231515" w14:paraId="45445FD9" w14:textId="77777777" w:rsidTr="0090073C">
        <w:trPr>
          <w:cantSplit/>
        </w:trPr>
        <w:tc>
          <w:tcPr>
            <w:tcW w:w="624" w:type="dxa"/>
            <w:tcBorders>
              <w:top w:val="single" w:sz="4" w:space="0" w:color="auto"/>
              <w:left w:val="single" w:sz="12" w:space="0" w:color="auto"/>
              <w:bottom w:val="single" w:sz="12" w:space="0" w:color="auto"/>
              <w:right w:val="single" w:sz="4" w:space="0" w:color="auto"/>
            </w:tcBorders>
            <w:hideMark/>
          </w:tcPr>
          <w:p w14:paraId="39DA8C78"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PGP_1</w:t>
            </w:r>
          </w:p>
        </w:tc>
        <w:tc>
          <w:tcPr>
            <w:tcW w:w="624" w:type="dxa"/>
            <w:tcBorders>
              <w:top w:val="single" w:sz="4" w:space="0" w:color="auto"/>
              <w:left w:val="single" w:sz="4" w:space="0" w:color="auto"/>
              <w:bottom w:val="single" w:sz="12" w:space="0" w:color="auto"/>
              <w:right w:val="single" w:sz="4" w:space="0" w:color="auto"/>
            </w:tcBorders>
            <w:hideMark/>
          </w:tcPr>
          <w:p w14:paraId="104BB87B"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6.144,10</w:t>
            </w:r>
          </w:p>
        </w:tc>
        <w:tc>
          <w:tcPr>
            <w:tcW w:w="737" w:type="dxa"/>
            <w:tcBorders>
              <w:top w:val="single" w:sz="4" w:space="0" w:color="auto"/>
              <w:left w:val="single" w:sz="4" w:space="0" w:color="auto"/>
              <w:bottom w:val="single" w:sz="12" w:space="0" w:color="auto"/>
              <w:right w:val="single" w:sz="4" w:space="0" w:color="auto"/>
            </w:tcBorders>
            <w:hideMark/>
          </w:tcPr>
          <w:p w14:paraId="43F0F4D7"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0,00</w:t>
            </w:r>
          </w:p>
        </w:tc>
        <w:tc>
          <w:tcPr>
            <w:tcW w:w="737" w:type="dxa"/>
            <w:tcBorders>
              <w:top w:val="single" w:sz="4" w:space="0" w:color="auto"/>
              <w:left w:val="single" w:sz="4" w:space="0" w:color="auto"/>
              <w:bottom w:val="single" w:sz="12" w:space="0" w:color="auto"/>
              <w:right w:val="single" w:sz="4" w:space="0" w:color="auto"/>
            </w:tcBorders>
            <w:hideMark/>
          </w:tcPr>
          <w:p w14:paraId="0DEDB1C0"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0,00</w:t>
            </w:r>
          </w:p>
        </w:tc>
        <w:tc>
          <w:tcPr>
            <w:tcW w:w="737" w:type="dxa"/>
            <w:tcBorders>
              <w:top w:val="single" w:sz="4" w:space="0" w:color="auto"/>
              <w:left w:val="single" w:sz="4" w:space="0" w:color="auto"/>
              <w:bottom w:val="single" w:sz="12" w:space="0" w:color="auto"/>
              <w:right w:val="single" w:sz="4" w:space="0" w:color="auto"/>
            </w:tcBorders>
            <w:hideMark/>
          </w:tcPr>
          <w:p w14:paraId="72C8DDD3"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parkiralište</w:t>
            </w:r>
          </w:p>
        </w:tc>
        <w:tc>
          <w:tcPr>
            <w:tcW w:w="737" w:type="dxa"/>
            <w:tcBorders>
              <w:top w:val="single" w:sz="4" w:space="0" w:color="auto"/>
              <w:left w:val="single" w:sz="4" w:space="0" w:color="auto"/>
              <w:bottom w:val="single" w:sz="12" w:space="0" w:color="auto"/>
              <w:right w:val="single" w:sz="4" w:space="0" w:color="auto"/>
            </w:tcBorders>
            <w:hideMark/>
          </w:tcPr>
          <w:p w14:paraId="1EF2E802"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w:t>
            </w:r>
          </w:p>
        </w:tc>
        <w:tc>
          <w:tcPr>
            <w:tcW w:w="624" w:type="dxa"/>
            <w:tcBorders>
              <w:top w:val="single" w:sz="4" w:space="0" w:color="auto"/>
              <w:left w:val="single" w:sz="4" w:space="0" w:color="auto"/>
              <w:bottom w:val="single" w:sz="12" w:space="0" w:color="auto"/>
              <w:right w:val="single" w:sz="4" w:space="0" w:color="auto"/>
            </w:tcBorders>
            <w:hideMark/>
          </w:tcPr>
          <w:p w14:paraId="67BB4E0B"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w:t>
            </w:r>
          </w:p>
        </w:tc>
        <w:tc>
          <w:tcPr>
            <w:tcW w:w="667" w:type="dxa"/>
            <w:tcBorders>
              <w:top w:val="single" w:sz="4" w:space="0" w:color="auto"/>
              <w:left w:val="single" w:sz="4" w:space="0" w:color="auto"/>
              <w:bottom w:val="single" w:sz="12" w:space="0" w:color="auto"/>
              <w:right w:val="single" w:sz="4" w:space="0" w:color="auto"/>
            </w:tcBorders>
            <w:hideMark/>
          </w:tcPr>
          <w:p w14:paraId="17ADFA7A"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w:t>
            </w:r>
          </w:p>
        </w:tc>
        <w:tc>
          <w:tcPr>
            <w:tcW w:w="794" w:type="dxa"/>
            <w:tcBorders>
              <w:top w:val="single" w:sz="4" w:space="0" w:color="auto"/>
              <w:left w:val="single" w:sz="4" w:space="0" w:color="auto"/>
              <w:bottom w:val="single" w:sz="12" w:space="0" w:color="auto"/>
              <w:right w:val="single" w:sz="4" w:space="0" w:color="auto"/>
            </w:tcBorders>
            <w:hideMark/>
          </w:tcPr>
          <w:p w14:paraId="086EE52D"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0,00</w:t>
            </w:r>
          </w:p>
        </w:tc>
        <w:tc>
          <w:tcPr>
            <w:tcW w:w="794" w:type="dxa"/>
            <w:tcBorders>
              <w:top w:val="single" w:sz="4" w:space="0" w:color="auto"/>
              <w:left w:val="single" w:sz="4" w:space="0" w:color="auto"/>
              <w:bottom w:val="single" w:sz="12" w:space="0" w:color="auto"/>
              <w:right w:val="single" w:sz="4" w:space="0" w:color="auto"/>
            </w:tcBorders>
            <w:hideMark/>
          </w:tcPr>
          <w:p w14:paraId="215AB46F"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0,00</w:t>
            </w:r>
          </w:p>
        </w:tc>
        <w:tc>
          <w:tcPr>
            <w:tcW w:w="794" w:type="dxa"/>
            <w:tcBorders>
              <w:top w:val="single" w:sz="4" w:space="0" w:color="auto"/>
              <w:left w:val="single" w:sz="4" w:space="0" w:color="auto"/>
              <w:bottom w:val="single" w:sz="12" w:space="0" w:color="auto"/>
              <w:right w:val="single" w:sz="12" w:space="0" w:color="auto"/>
            </w:tcBorders>
            <w:hideMark/>
          </w:tcPr>
          <w:p w14:paraId="2FC8CBEF"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0,00</w:t>
            </w:r>
          </w:p>
        </w:tc>
      </w:tr>
      <w:tr w:rsidR="00231515" w14:paraId="4C8A1E2F" w14:textId="77777777" w:rsidTr="0090073C">
        <w:trPr>
          <w:cantSplit/>
        </w:trPr>
        <w:tc>
          <w:tcPr>
            <w:tcW w:w="624" w:type="dxa"/>
            <w:tcBorders>
              <w:top w:val="single" w:sz="12" w:space="0" w:color="auto"/>
              <w:left w:val="single" w:sz="12" w:space="0" w:color="auto"/>
              <w:bottom w:val="single" w:sz="12" w:space="0" w:color="auto"/>
              <w:right w:val="single" w:sz="4" w:space="0" w:color="auto"/>
            </w:tcBorders>
            <w:hideMark/>
          </w:tcPr>
          <w:p w14:paraId="6B1DE15E"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UKUPNO</w:t>
            </w:r>
          </w:p>
        </w:tc>
        <w:tc>
          <w:tcPr>
            <w:tcW w:w="624" w:type="dxa"/>
            <w:tcBorders>
              <w:top w:val="single" w:sz="12" w:space="0" w:color="auto"/>
              <w:left w:val="single" w:sz="4" w:space="0" w:color="auto"/>
              <w:bottom w:val="single" w:sz="12" w:space="0" w:color="auto"/>
              <w:right w:val="single" w:sz="4" w:space="0" w:color="auto"/>
            </w:tcBorders>
            <w:hideMark/>
          </w:tcPr>
          <w:p w14:paraId="745BD5AC"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17.526,84</w:t>
            </w:r>
          </w:p>
        </w:tc>
        <w:tc>
          <w:tcPr>
            <w:tcW w:w="737" w:type="dxa"/>
            <w:tcBorders>
              <w:top w:val="single" w:sz="12" w:space="0" w:color="auto"/>
              <w:left w:val="single" w:sz="4" w:space="0" w:color="auto"/>
              <w:bottom w:val="single" w:sz="12" w:space="0" w:color="auto"/>
              <w:right w:val="single" w:sz="4" w:space="0" w:color="auto"/>
            </w:tcBorders>
            <w:hideMark/>
          </w:tcPr>
          <w:p w14:paraId="02211183"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6.698,48</w:t>
            </w:r>
          </w:p>
        </w:tc>
        <w:tc>
          <w:tcPr>
            <w:tcW w:w="737" w:type="dxa"/>
            <w:tcBorders>
              <w:top w:val="single" w:sz="12" w:space="0" w:color="auto"/>
              <w:left w:val="single" w:sz="4" w:space="0" w:color="auto"/>
              <w:bottom w:val="single" w:sz="12" w:space="0" w:color="auto"/>
              <w:right w:val="single" w:sz="4" w:space="0" w:color="auto"/>
            </w:tcBorders>
            <w:hideMark/>
          </w:tcPr>
          <w:p w14:paraId="49A982F7"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6.698,48</w:t>
            </w:r>
          </w:p>
        </w:tc>
        <w:tc>
          <w:tcPr>
            <w:tcW w:w="737" w:type="dxa"/>
            <w:tcBorders>
              <w:top w:val="single" w:sz="12" w:space="0" w:color="auto"/>
              <w:left w:val="single" w:sz="4" w:space="0" w:color="auto"/>
              <w:bottom w:val="single" w:sz="12" w:space="0" w:color="auto"/>
              <w:right w:val="single" w:sz="4" w:space="0" w:color="auto"/>
            </w:tcBorders>
          </w:tcPr>
          <w:p w14:paraId="0712164D"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p>
        </w:tc>
        <w:tc>
          <w:tcPr>
            <w:tcW w:w="737" w:type="dxa"/>
            <w:tcBorders>
              <w:top w:val="single" w:sz="12" w:space="0" w:color="auto"/>
              <w:left w:val="single" w:sz="4" w:space="0" w:color="auto"/>
              <w:bottom w:val="single" w:sz="12" w:space="0" w:color="auto"/>
              <w:right w:val="single" w:sz="4" w:space="0" w:color="auto"/>
            </w:tcBorders>
          </w:tcPr>
          <w:p w14:paraId="5BEE46E9"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p>
        </w:tc>
        <w:tc>
          <w:tcPr>
            <w:tcW w:w="624" w:type="dxa"/>
            <w:tcBorders>
              <w:top w:val="single" w:sz="12" w:space="0" w:color="auto"/>
              <w:left w:val="single" w:sz="4" w:space="0" w:color="auto"/>
              <w:bottom w:val="single" w:sz="12" w:space="0" w:color="auto"/>
              <w:right w:val="single" w:sz="4" w:space="0" w:color="auto"/>
            </w:tcBorders>
          </w:tcPr>
          <w:p w14:paraId="5F2348A9"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p>
        </w:tc>
        <w:tc>
          <w:tcPr>
            <w:tcW w:w="667" w:type="dxa"/>
            <w:tcBorders>
              <w:top w:val="single" w:sz="12" w:space="0" w:color="auto"/>
              <w:left w:val="single" w:sz="4" w:space="0" w:color="auto"/>
              <w:bottom w:val="single" w:sz="12" w:space="0" w:color="auto"/>
              <w:right w:val="single" w:sz="4" w:space="0" w:color="auto"/>
            </w:tcBorders>
          </w:tcPr>
          <w:p w14:paraId="67A76A70"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p>
        </w:tc>
        <w:tc>
          <w:tcPr>
            <w:tcW w:w="794" w:type="dxa"/>
            <w:tcBorders>
              <w:top w:val="single" w:sz="12" w:space="0" w:color="auto"/>
              <w:left w:val="single" w:sz="4" w:space="0" w:color="auto"/>
              <w:bottom w:val="single" w:sz="12" w:space="0" w:color="auto"/>
              <w:right w:val="single" w:sz="4" w:space="0" w:color="auto"/>
            </w:tcBorders>
            <w:hideMark/>
          </w:tcPr>
          <w:p w14:paraId="1CAB2BDF"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6.698,48</w:t>
            </w:r>
          </w:p>
        </w:tc>
        <w:tc>
          <w:tcPr>
            <w:tcW w:w="794" w:type="dxa"/>
            <w:tcBorders>
              <w:top w:val="single" w:sz="12" w:space="0" w:color="auto"/>
              <w:left w:val="single" w:sz="4" w:space="0" w:color="auto"/>
              <w:bottom w:val="single" w:sz="12" w:space="0" w:color="auto"/>
              <w:right w:val="single" w:sz="4" w:space="0" w:color="auto"/>
            </w:tcBorders>
            <w:hideMark/>
          </w:tcPr>
          <w:p w14:paraId="6DBED40A"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38,22</w:t>
            </w:r>
          </w:p>
        </w:tc>
        <w:tc>
          <w:tcPr>
            <w:tcW w:w="794" w:type="dxa"/>
            <w:tcBorders>
              <w:top w:val="single" w:sz="12" w:space="0" w:color="auto"/>
              <w:left w:val="single" w:sz="4" w:space="0" w:color="auto"/>
              <w:bottom w:val="single" w:sz="12" w:space="0" w:color="auto"/>
              <w:right w:val="single" w:sz="12" w:space="0" w:color="auto"/>
            </w:tcBorders>
            <w:hideMark/>
          </w:tcPr>
          <w:p w14:paraId="4CD96F28"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0,38</w:t>
            </w:r>
          </w:p>
        </w:tc>
      </w:tr>
    </w:tbl>
    <w:p w14:paraId="69B4C3F1" w14:textId="77777777" w:rsidR="00231515" w:rsidRDefault="00231515" w:rsidP="00231515">
      <w:pPr>
        <w:spacing w:after="0" w:line="240" w:lineRule="auto"/>
        <w:rPr>
          <w:rFonts w:ascii="Times New Roman" w:eastAsia="Times New Roman" w:hAnsi="Times New Roman" w:cs="Times New Roman"/>
          <w:color w:val="000000"/>
          <w:sz w:val="20"/>
          <w:szCs w:val="20"/>
        </w:rPr>
      </w:pPr>
    </w:p>
    <w:tbl>
      <w:tblPr>
        <w:tblW w:w="0" w:type="auto"/>
        <w:tblLook w:val="04A0" w:firstRow="1" w:lastRow="0" w:firstColumn="1" w:lastColumn="0" w:noHBand="0" w:noVBand="1"/>
      </w:tblPr>
      <w:tblGrid>
        <w:gridCol w:w="1405"/>
        <w:gridCol w:w="12599"/>
      </w:tblGrid>
      <w:tr w:rsidR="00231515" w14:paraId="2960DF51" w14:textId="77777777" w:rsidTr="0090073C">
        <w:tc>
          <w:tcPr>
            <w:tcW w:w="1405" w:type="dxa"/>
            <w:hideMark/>
          </w:tcPr>
          <w:p w14:paraId="56CDF0B5" w14:textId="77777777" w:rsidR="00231515" w:rsidRDefault="00231515" w:rsidP="0090073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NAPOMENA:</w:t>
            </w:r>
          </w:p>
        </w:tc>
        <w:tc>
          <w:tcPr>
            <w:tcW w:w="12815" w:type="dxa"/>
            <w:hideMark/>
          </w:tcPr>
          <w:p w14:paraId="359828C5" w14:textId="77777777" w:rsidR="00231515" w:rsidRDefault="00231515" w:rsidP="0090073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 iskaz maksimalnih vrijednosti</w:t>
            </w:r>
          </w:p>
        </w:tc>
      </w:tr>
      <w:tr w:rsidR="00231515" w14:paraId="10612ABC" w14:textId="77777777" w:rsidTr="0090073C">
        <w:tc>
          <w:tcPr>
            <w:tcW w:w="1405" w:type="dxa"/>
          </w:tcPr>
          <w:p w14:paraId="0463E06D" w14:textId="77777777" w:rsidR="00231515" w:rsidRDefault="00231515" w:rsidP="0090073C">
            <w:pPr>
              <w:spacing w:after="0" w:line="240" w:lineRule="auto"/>
              <w:rPr>
                <w:rFonts w:ascii="Times New Roman" w:eastAsia="Times New Roman" w:hAnsi="Times New Roman" w:cs="Times New Roman"/>
                <w:color w:val="000000"/>
                <w:sz w:val="20"/>
                <w:szCs w:val="20"/>
              </w:rPr>
            </w:pPr>
          </w:p>
        </w:tc>
        <w:tc>
          <w:tcPr>
            <w:tcW w:w="12815" w:type="dxa"/>
            <w:hideMark/>
          </w:tcPr>
          <w:p w14:paraId="06A55958" w14:textId="77777777" w:rsidR="00231515" w:rsidRDefault="00231515" w:rsidP="0090073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u broj etaža građevine uračunate su podrumska i sve nadzemne etaže</w:t>
            </w:r>
          </w:p>
        </w:tc>
      </w:tr>
    </w:tbl>
    <w:p w14:paraId="7AB136C0" w14:textId="77777777" w:rsidR="00231515" w:rsidRDefault="00231515" w:rsidP="00231515">
      <w:pPr>
        <w:spacing w:after="0" w:line="240" w:lineRule="auto"/>
        <w:rPr>
          <w:rFonts w:ascii="Times New Roman" w:eastAsia="Times New Roman" w:hAnsi="Times New Roman" w:cs="Times New Roman"/>
          <w:color w:val="000000"/>
          <w:sz w:val="20"/>
          <w:szCs w:val="20"/>
        </w:rPr>
      </w:pPr>
    </w:p>
    <w:p w14:paraId="7B8E5663" w14:textId="77777777" w:rsidR="00231515" w:rsidRDefault="00231515" w:rsidP="00231515">
      <w:pPr>
        <w:spacing w:after="0" w:line="240" w:lineRule="auto"/>
        <w:rPr>
          <w:rFonts w:ascii="Times New Roman" w:eastAsia="Times New Roman" w:hAnsi="Times New Roman" w:cs="Times New Roman"/>
          <w:color w:val="000000"/>
          <w:sz w:val="20"/>
          <w:szCs w:val="20"/>
        </w:rPr>
      </w:pPr>
    </w:p>
    <w:p w14:paraId="1E9510DF" w14:textId="77777777" w:rsidR="00231515" w:rsidRDefault="00231515" w:rsidP="00231515">
      <w:pPr>
        <w:spacing w:after="0" w:line="240" w:lineRule="auto"/>
        <w:rPr>
          <w:rFonts w:ascii="Times New Roman" w:eastAsia="Times New Roman" w:hAnsi="Times New Roman" w:cs="Times New Roman"/>
          <w:color w:val="000000"/>
          <w:sz w:val="20"/>
          <w:szCs w:val="20"/>
        </w:rPr>
        <w:sectPr w:rsidR="00231515">
          <w:headerReference w:type="default" r:id="rId11"/>
          <w:pgSz w:w="16840" w:h="11907" w:orient="landscape"/>
          <w:pgMar w:top="1418" w:right="1418" w:bottom="709" w:left="1418" w:header="709" w:footer="709" w:gutter="0"/>
          <w:cols w:space="720"/>
        </w:sectPr>
      </w:pPr>
    </w:p>
    <w:p w14:paraId="57B50D0F" w14:textId="77777777" w:rsidR="00231515" w:rsidRDefault="00231515" w:rsidP="0023151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K) INFRASTRUKTURNI KORIDORI (</w:t>
      </w:r>
      <w:proofErr w:type="spellStart"/>
      <w:r>
        <w:rPr>
          <w:rFonts w:ascii="Times New Roman" w:eastAsia="Times New Roman" w:hAnsi="Times New Roman" w:cs="Times New Roman"/>
          <w:color w:val="000000"/>
          <w:sz w:val="20"/>
          <w:szCs w:val="20"/>
        </w:rPr>
        <w:t>Pn</w:t>
      </w:r>
      <w:proofErr w:type="spellEnd"/>
      <w:r>
        <w:rPr>
          <w:rFonts w:ascii="Times New Roman" w:eastAsia="Times New Roman" w:hAnsi="Times New Roman" w:cs="Times New Roman"/>
          <w:color w:val="000000"/>
          <w:sz w:val="20"/>
          <w:szCs w:val="20"/>
        </w:rPr>
        <w:t>)</w:t>
      </w:r>
    </w:p>
    <w:p w14:paraId="57C2CE51" w14:textId="77777777" w:rsidR="00231515" w:rsidRDefault="00231515" w:rsidP="00231515">
      <w:pPr>
        <w:spacing w:after="0" w:line="240" w:lineRule="auto"/>
        <w:rPr>
          <w:rFonts w:ascii="Times New Roman" w:eastAsia="Times New Roman" w:hAnsi="Times New Roman" w:cs="Times New Roman"/>
          <w:color w:val="000000"/>
          <w:sz w:val="20"/>
          <w:szCs w:val="20"/>
        </w:rPr>
      </w:pPr>
    </w:p>
    <w:tbl>
      <w:tblPr>
        <w:tblW w:w="56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281"/>
        <w:gridCol w:w="1612"/>
        <w:gridCol w:w="2777"/>
      </w:tblGrid>
      <w:tr w:rsidR="00231515" w14:paraId="27F12C8F" w14:textId="77777777" w:rsidTr="0090073C">
        <w:trPr>
          <w:cantSplit/>
          <w:tblHeader/>
          <w:jc w:val="center"/>
        </w:trPr>
        <w:tc>
          <w:tcPr>
            <w:tcW w:w="1281" w:type="dxa"/>
            <w:tcBorders>
              <w:top w:val="single" w:sz="12" w:space="0" w:color="auto"/>
              <w:left w:val="single" w:sz="12" w:space="0" w:color="auto"/>
              <w:bottom w:val="single" w:sz="4" w:space="0" w:color="auto"/>
              <w:right w:val="single" w:sz="4" w:space="0" w:color="auto"/>
            </w:tcBorders>
            <w:vAlign w:val="center"/>
            <w:hideMark/>
          </w:tcPr>
          <w:p w14:paraId="6771D968"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Oznaka čestice</w:t>
            </w:r>
          </w:p>
        </w:tc>
        <w:tc>
          <w:tcPr>
            <w:tcW w:w="1612" w:type="dxa"/>
            <w:tcBorders>
              <w:top w:val="single" w:sz="12" w:space="0" w:color="auto"/>
              <w:left w:val="single" w:sz="4" w:space="0" w:color="auto"/>
              <w:bottom w:val="single" w:sz="4" w:space="0" w:color="auto"/>
              <w:right w:val="single" w:sz="4" w:space="0" w:color="auto"/>
            </w:tcBorders>
            <w:vAlign w:val="center"/>
            <w:hideMark/>
          </w:tcPr>
          <w:p w14:paraId="15AE5EC6"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Površina čestice</w:t>
            </w:r>
          </w:p>
        </w:tc>
        <w:tc>
          <w:tcPr>
            <w:tcW w:w="2777" w:type="dxa"/>
            <w:tcBorders>
              <w:top w:val="single" w:sz="12" w:space="0" w:color="auto"/>
              <w:left w:val="single" w:sz="4" w:space="0" w:color="auto"/>
              <w:bottom w:val="single" w:sz="4" w:space="0" w:color="auto"/>
              <w:right w:val="single" w:sz="12" w:space="0" w:color="auto"/>
            </w:tcBorders>
            <w:vAlign w:val="center"/>
            <w:hideMark/>
          </w:tcPr>
          <w:p w14:paraId="5D768C4C"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Namjena</w:t>
            </w:r>
          </w:p>
        </w:tc>
      </w:tr>
      <w:tr w:rsidR="00231515" w14:paraId="077DE1AF" w14:textId="77777777" w:rsidTr="0090073C">
        <w:trPr>
          <w:cantSplit/>
          <w:tblHeader/>
          <w:jc w:val="center"/>
        </w:trPr>
        <w:tc>
          <w:tcPr>
            <w:tcW w:w="1281" w:type="dxa"/>
            <w:tcBorders>
              <w:top w:val="single" w:sz="4" w:space="0" w:color="auto"/>
              <w:left w:val="single" w:sz="12" w:space="0" w:color="auto"/>
              <w:bottom w:val="single" w:sz="4" w:space="0" w:color="auto"/>
              <w:right w:val="single" w:sz="4" w:space="0" w:color="auto"/>
            </w:tcBorders>
          </w:tcPr>
          <w:p w14:paraId="6A472178"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p>
        </w:tc>
        <w:tc>
          <w:tcPr>
            <w:tcW w:w="1612" w:type="dxa"/>
            <w:tcBorders>
              <w:top w:val="single" w:sz="4" w:space="0" w:color="auto"/>
              <w:left w:val="single" w:sz="4" w:space="0" w:color="auto"/>
              <w:bottom w:val="single" w:sz="4" w:space="0" w:color="auto"/>
              <w:right w:val="single" w:sz="4" w:space="0" w:color="auto"/>
            </w:tcBorders>
            <w:hideMark/>
          </w:tcPr>
          <w:p w14:paraId="45DBE949"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vertAlign w:val="superscript"/>
                <w:lang w:eastAsia="hr-HR"/>
              </w:rPr>
            </w:pP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tc>
        <w:tc>
          <w:tcPr>
            <w:tcW w:w="2777" w:type="dxa"/>
            <w:tcBorders>
              <w:top w:val="single" w:sz="4" w:space="0" w:color="auto"/>
              <w:left w:val="single" w:sz="4" w:space="0" w:color="auto"/>
              <w:bottom w:val="single" w:sz="4" w:space="0" w:color="auto"/>
              <w:right w:val="single" w:sz="12" w:space="0" w:color="auto"/>
            </w:tcBorders>
            <w:hideMark/>
          </w:tcPr>
          <w:p w14:paraId="2091768E"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vertAlign w:val="superscript"/>
                <w:lang w:eastAsia="hr-HR"/>
              </w:rPr>
            </w:pP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tc>
      </w:tr>
      <w:tr w:rsidR="00231515" w14:paraId="04A8CB34" w14:textId="77777777" w:rsidTr="0090073C">
        <w:trPr>
          <w:cantSplit/>
          <w:tblHeader/>
          <w:jc w:val="center"/>
        </w:trPr>
        <w:tc>
          <w:tcPr>
            <w:tcW w:w="1281" w:type="dxa"/>
            <w:tcBorders>
              <w:top w:val="single" w:sz="4" w:space="0" w:color="auto"/>
              <w:left w:val="single" w:sz="12" w:space="0" w:color="auto"/>
              <w:bottom w:val="single" w:sz="12" w:space="0" w:color="auto"/>
              <w:right w:val="single" w:sz="4" w:space="0" w:color="auto"/>
            </w:tcBorders>
            <w:hideMark/>
          </w:tcPr>
          <w:p w14:paraId="03479D9E"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w:t>
            </w:r>
          </w:p>
        </w:tc>
        <w:tc>
          <w:tcPr>
            <w:tcW w:w="1612" w:type="dxa"/>
            <w:tcBorders>
              <w:top w:val="single" w:sz="4" w:space="0" w:color="auto"/>
              <w:left w:val="single" w:sz="4" w:space="0" w:color="auto"/>
              <w:bottom w:val="single" w:sz="12" w:space="0" w:color="auto"/>
              <w:right w:val="single" w:sz="4" w:space="0" w:color="auto"/>
            </w:tcBorders>
            <w:hideMark/>
          </w:tcPr>
          <w:p w14:paraId="6D765BDC"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2</w:t>
            </w:r>
          </w:p>
        </w:tc>
        <w:tc>
          <w:tcPr>
            <w:tcW w:w="2777" w:type="dxa"/>
            <w:tcBorders>
              <w:top w:val="single" w:sz="4" w:space="0" w:color="auto"/>
              <w:left w:val="single" w:sz="4" w:space="0" w:color="auto"/>
              <w:bottom w:val="single" w:sz="12" w:space="0" w:color="auto"/>
              <w:right w:val="single" w:sz="12" w:space="0" w:color="auto"/>
            </w:tcBorders>
            <w:hideMark/>
          </w:tcPr>
          <w:p w14:paraId="70AF003B"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3</w:t>
            </w:r>
          </w:p>
        </w:tc>
      </w:tr>
      <w:tr w:rsidR="00231515" w14:paraId="21CF98B9" w14:textId="77777777" w:rsidTr="0090073C">
        <w:trPr>
          <w:cantSplit/>
          <w:jc w:val="center"/>
        </w:trPr>
        <w:tc>
          <w:tcPr>
            <w:tcW w:w="1281" w:type="dxa"/>
            <w:tcBorders>
              <w:top w:val="single" w:sz="12" w:space="0" w:color="auto"/>
              <w:left w:val="single" w:sz="12" w:space="0" w:color="auto"/>
              <w:bottom w:val="single" w:sz="4" w:space="0" w:color="auto"/>
              <w:right w:val="single" w:sz="4" w:space="0" w:color="auto"/>
            </w:tcBorders>
            <w:hideMark/>
          </w:tcPr>
          <w:p w14:paraId="5A882F6E"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P1</w:t>
            </w:r>
          </w:p>
        </w:tc>
        <w:tc>
          <w:tcPr>
            <w:tcW w:w="1612" w:type="dxa"/>
            <w:tcBorders>
              <w:top w:val="single" w:sz="12" w:space="0" w:color="auto"/>
              <w:left w:val="single" w:sz="4" w:space="0" w:color="auto"/>
              <w:bottom w:val="single" w:sz="4" w:space="0" w:color="auto"/>
              <w:right w:val="single" w:sz="4" w:space="0" w:color="auto"/>
            </w:tcBorders>
            <w:hideMark/>
          </w:tcPr>
          <w:p w14:paraId="359068E0"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30.844,40</w:t>
            </w:r>
          </w:p>
        </w:tc>
        <w:tc>
          <w:tcPr>
            <w:tcW w:w="2777" w:type="dxa"/>
            <w:tcBorders>
              <w:top w:val="single" w:sz="12" w:space="0" w:color="auto"/>
              <w:left w:val="single" w:sz="4" w:space="0" w:color="auto"/>
              <w:bottom w:val="single" w:sz="4" w:space="0" w:color="auto"/>
              <w:right w:val="single" w:sz="12" w:space="0" w:color="auto"/>
            </w:tcBorders>
            <w:hideMark/>
          </w:tcPr>
          <w:p w14:paraId="00143205"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prometnica</w:t>
            </w:r>
          </w:p>
        </w:tc>
      </w:tr>
      <w:tr w:rsidR="00231515" w14:paraId="6BB8DC85" w14:textId="77777777" w:rsidTr="0090073C">
        <w:trPr>
          <w:cantSplit/>
          <w:jc w:val="center"/>
        </w:trPr>
        <w:tc>
          <w:tcPr>
            <w:tcW w:w="1281" w:type="dxa"/>
            <w:tcBorders>
              <w:top w:val="single" w:sz="4" w:space="0" w:color="auto"/>
              <w:left w:val="single" w:sz="12" w:space="0" w:color="auto"/>
              <w:bottom w:val="single" w:sz="4" w:space="0" w:color="auto"/>
              <w:right w:val="single" w:sz="4" w:space="0" w:color="auto"/>
            </w:tcBorders>
            <w:hideMark/>
          </w:tcPr>
          <w:p w14:paraId="3422BFCF"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P2</w:t>
            </w:r>
          </w:p>
        </w:tc>
        <w:tc>
          <w:tcPr>
            <w:tcW w:w="1612" w:type="dxa"/>
            <w:tcBorders>
              <w:top w:val="single" w:sz="4" w:space="0" w:color="auto"/>
              <w:left w:val="single" w:sz="4" w:space="0" w:color="auto"/>
              <w:bottom w:val="single" w:sz="4" w:space="0" w:color="auto"/>
              <w:right w:val="single" w:sz="4" w:space="0" w:color="auto"/>
            </w:tcBorders>
            <w:hideMark/>
          </w:tcPr>
          <w:p w14:paraId="34253E11"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12.194,50</w:t>
            </w:r>
          </w:p>
        </w:tc>
        <w:tc>
          <w:tcPr>
            <w:tcW w:w="2777" w:type="dxa"/>
            <w:tcBorders>
              <w:top w:val="single" w:sz="4" w:space="0" w:color="auto"/>
              <w:left w:val="single" w:sz="4" w:space="0" w:color="auto"/>
              <w:bottom w:val="single" w:sz="4" w:space="0" w:color="auto"/>
              <w:right w:val="single" w:sz="12" w:space="0" w:color="auto"/>
            </w:tcBorders>
            <w:hideMark/>
          </w:tcPr>
          <w:p w14:paraId="13CAF229"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prometnica</w:t>
            </w:r>
          </w:p>
        </w:tc>
      </w:tr>
      <w:tr w:rsidR="00231515" w14:paraId="434B3CED" w14:textId="77777777" w:rsidTr="0090073C">
        <w:trPr>
          <w:cantSplit/>
          <w:jc w:val="center"/>
        </w:trPr>
        <w:tc>
          <w:tcPr>
            <w:tcW w:w="1281" w:type="dxa"/>
            <w:tcBorders>
              <w:top w:val="single" w:sz="4" w:space="0" w:color="auto"/>
              <w:left w:val="single" w:sz="12" w:space="0" w:color="auto"/>
              <w:bottom w:val="single" w:sz="4" w:space="0" w:color="auto"/>
              <w:right w:val="single" w:sz="4" w:space="0" w:color="auto"/>
            </w:tcBorders>
            <w:hideMark/>
          </w:tcPr>
          <w:p w14:paraId="2DF0BB0D"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P3</w:t>
            </w:r>
          </w:p>
        </w:tc>
        <w:tc>
          <w:tcPr>
            <w:tcW w:w="1612" w:type="dxa"/>
            <w:tcBorders>
              <w:top w:val="single" w:sz="4" w:space="0" w:color="auto"/>
              <w:left w:val="single" w:sz="4" w:space="0" w:color="auto"/>
              <w:bottom w:val="single" w:sz="4" w:space="0" w:color="auto"/>
              <w:right w:val="single" w:sz="4" w:space="0" w:color="auto"/>
            </w:tcBorders>
            <w:hideMark/>
          </w:tcPr>
          <w:p w14:paraId="0744A862"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20.000,32</w:t>
            </w:r>
          </w:p>
        </w:tc>
        <w:tc>
          <w:tcPr>
            <w:tcW w:w="2777" w:type="dxa"/>
            <w:tcBorders>
              <w:top w:val="single" w:sz="4" w:space="0" w:color="auto"/>
              <w:left w:val="single" w:sz="4" w:space="0" w:color="auto"/>
              <w:bottom w:val="single" w:sz="4" w:space="0" w:color="auto"/>
              <w:right w:val="single" w:sz="12" w:space="0" w:color="auto"/>
            </w:tcBorders>
            <w:hideMark/>
          </w:tcPr>
          <w:p w14:paraId="6FFC7617"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prometnica</w:t>
            </w:r>
          </w:p>
        </w:tc>
      </w:tr>
      <w:tr w:rsidR="00231515" w14:paraId="5A4A81F8" w14:textId="77777777" w:rsidTr="0090073C">
        <w:trPr>
          <w:cantSplit/>
          <w:jc w:val="center"/>
        </w:trPr>
        <w:tc>
          <w:tcPr>
            <w:tcW w:w="1281" w:type="dxa"/>
            <w:tcBorders>
              <w:top w:val="single" w:sz="4" w:space="0" w:color="auto"/>
              <w:left w:val="single" w:sz="12" w:space="0" w:color="auto"/>
              <w:bottom w:val="single" w:sz="4" w:space="0" w:color="auto"/>
              <w:right w:val="single" w:sz="4" w:space="0" w:color="auto"/>
            </w:tcBorders>
            <w:hideMark/>
          </w:tcPr>
          <w:p w14:paraId="386D3195"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P4</w:t>
            </w:r>
          </w:p>
        </w:tc>
        <w:tc>
          <w:tcPr>
            <w:tcW w:w="1612" w:type="dxa"/>
            <w:tcBorders>
              <w:top w:val="single" w:sz="4" w:space="0" w:color="auto"/>
              <w:left w:val="single" w:sz="4" w:space="0" w:color="auto"/>
              <w:bottom w:val="single" w:sz="4" w:space="0" w:color="auto"/>
              <w:right w:val="single" w:sz="4" w:space="0" w:color="auto"/>
            </w:tcBorders>
            <w:hideMark/>
          </w:tcPr>
          <w:p w14:paraId="5013E0AB"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8.437,56</w:t>
            </w:r>
          </w:p>
        </w:tc>
        <w:tc>
          <w:tcPr>
            <w:tcW w:w="2777" w:type="dxa"/>
            <w:tcBorders>
              <w:top w:val="single" w:sz="4" w:space="0" w:color="auto"/>
              <w:left w:val="single" w:sz="4" w:space="0" w:color="auto"/>
              <w:bottom w:val="single" w:sz="4" w:space="0" w:color="auto"/>
              <w:right w:val="single" w:sz="12" w:space="0" w:color="auto"/>
            </w:tcBorders>
            <w:hideMark/>
          </w:tcPr>
          <w:p w14:paraId="259EDB29"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prometnica</w:t>
            </w:r>
          </w:p>
        </w:tc>
      </w:tr>
      <w:tr w:rsidR="00231515" w14:paraId="7B14943F" w14:textId="77777777" w:rsidTr="0090073C">
        <w:trPr>
          <w:cantSplit/>
          <w:jc w:val="center"/>
        </w:trPr>
        <w:tc>
          <w:tcPr>
            <w:tcW w:w="1281" w:type="dxa"/>
            <w:tcBorders>
              <w:top w:val="single" w:sz="4" w:space="0" w:color="auto"/>
              <w:left w:val="single" w:sz="12" w:space="0" w:color="auto"/>
              <w:bottom w:val="single" w:sz="4" w:space="0" w:color="auto"/>
              <w:right w:val="single" w:sz="4" w:space="0" w:color="auto"/>
            </w:tcBorders>
            <w:hideMark/>
          </w:tcPr>
          <w:p w14:paraId="7768EB45"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P6</w:t>
            </w:r>
          </w:p>
        </w:tc>
        <w:tc>
          <w:tcPr>
            <w:tcW w:w="1612" w:type="dxa"/>
            <w:tcBorders>
              <w:top w:val="single" w:sz="4" w:space="0" w:color="auto"/>
              <w:left w:val="single" w:sz="4" w:space="0" w:color="auto"/>
              <w:bottom w:val="single" w:sz="4" w:space="0" w:color="auto"/>
              <w:right w:val="single" w:sz="4" w:space="0" w:color="auto"/>
            </w:tcBorders>
            <w:hideMark/>
          </w:tcPr>
          <w:p w14:paraId="0F16B0A7"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7.947,00</w:t>
            </w:r>
          </w:p>
        </w:tc>
        <w:tc>
          <w:tcPr>
            <w:tcW w:w="2777" w:type="dxa"/>
            <w:tcBorders>
              <w:top w:val="single" w:sz="4" w:space="0" w:color="auto"/>
              <w:left w:val="single" w:sz="4" w:space="0" w:color="auto"/>
              <w:bottom w:val="single" w:sz="4" w:space="0" w:color="auto"/>
              <w:right w:val="single" w:sz="12" w:space="0" w:color="auto"/>
            </w:tcBorders>
            <w:hideMark/>
          </w:tcPr>
          <w:p w14:paraId="7483B06F"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prometnica</w:t>
            </w:r>
          </w:p>
        </w:tc>
      </w:tr>
      <w:tr w:rsidR="00231515" w14:paraId="2CC6A3B2" w14:textId="77777777" w:rsidTr="0090073C">
        <w:trPr>
          <w:cantSplit/>
          <w:jc w:val="center"/>
        </w:trPr>
        <w:tc>
          <w:tcPr>
            <w:tcW w:w="1281" w:type="dxa"/>
            <w:tcBorders>
              <w:top w:val="single" w:sz="4" w:space="0" w:color="auto"/>
              <w:left w:val="single" w:sz="12" w:space="0" w:color="auto"/>
              <w:bottom w:val="single" w:sz="4" w:space="0" w:color="auto"/>
              <w:right w:val="single" w:sz="4" w:space="0" w:color="auto"/>
            </w:tcBorders>
            <w:hideMark/>
          </w:tcPr>
          <w:p w14:paraId="5F8833E3"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P7</w:t>
            </w:r>
          </w:p>
        </w:tc>
        <w:tc>
          <w:tcPr>
            <w:tcW w:w="1612" w:type="dxa"/>
            <w:tcBorders>
              <w:top w:val="single" w:sz="4" w:space="0" w:color="auto"/>
              <w:left w:val="single" w:sz="4" w:space="0" w:color="auto"/>
              <w:bottom w:val="single" w:sz="4" w:space="0" w:color="auto"/>
              <w:right w:val="single" w:sz="4" w:space="0" w:color="auto"/>
            </w:tcBorders>
            <w:hideMark/>
          </w:tcPr>
          <w:p w14:paraId="073B872D"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7.776,39</w:t>
            </w:r>
          </w:p>
        </w:tc>
        <w:tc>
          <w:tcPr>
            <w:tcW w:w="2777" w:type="dxa"/>
            <w:tcBorders>
              <w:top w:val="single" w:sz="4" w:space="0" w:color="auto"/>
              <w:left w:val="single" w:sz="4" w:space="0" w:color="auto"/>
              <w:bottom w:val="single" w:sz="4" w:space="0" w:color="auto"/>
              <w:right w:val="single" w:sz="12" w:space="0" w:color="auto"/>
            </w:tcBorders>
            <w:hideMark/>
          </w:tcPr>
          <w:p w14:paraId="11BD788E"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prometnica</w:t>
            </w:r>
          </w:p>
        </w:tc>
      </w:tr>
      <w:tr w:rsidR="00231515" w14:paraId="3D1892AE" w14:textId="77777777" w:rsidTr="0090073C">
        <w:trPr>
          <w:cantSplit/>
          <w:jc w:val="center"/>
        </w:trPr>
        <w:tc>
          <w:tcPr>
            <w:tcW w:w="1281" w:type="dxa"/>
            <w:tcBorders>
              <w:top w:val="single" w:sz="4" w:space="0" w:color="auto"/>
              <w:left w:val="single" w:sz="12" w:space="0" w:color="auto"/>
              <w:bottom w:val="single" w:sz="4" w:space="0" w:color="auto"/>
              <w:right w:val="single" w:sz="4" w:space="0" w:color="auto"/>
            </w:tcBorders>
            <w:hideMark/>
          </w:tcPr>
          <w:p w14:paraId="5B82C1C6"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P8</w:t>
            </w:r>
          </w:p>
        </w:tc>
        <w:tc>
          <w:tcPr>
            <w:tcW w:w="1612" w:type="dxa"/>
            <w:tcBorders>
              <w:top w:val="single" w:sz="4" w:space="0" w:color="auto"/>
              <w:left w:val="single" w:sz="4" w:space="0" w:color="auto"/>
              <w:bottom w:val="single" w:sz="4" w:space="0" w:color="auto"/>
              <w:right w:val="single" w:sz="4" w:space="0" w:color="auto"/>
            </w:tcBorders>
            <w:hideMark/>
          </w:tcPr>
          <w:p w14:paraId="4250A82A"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4.297,75</w:t>
            </w:r>
          </w:p>
        </w:tc>
        <w:tc>
          <w:tcPr>
            <w:tcW w:w="2777" w:type="dxa"/>
            <w:tcBorders>
              <w:top w:val="single" w:sz="4" w:space="0" w:color="auto"/>
              <w:left w:val="single" w:sz="4" w:space="0" w:color="auto"/>
              <w:bottom w:val="single" w:sz="4" w:space="0" w:color="auto"/>
              <w:right w:val="single" w:sz="12" w:space="0" w:color="auto"/>
            </w:tcBorders>
            <w:hideMark/>
          </w:tcPr>
          <w:p w14:paraId="2B5027EE"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prometnica</w:t>
            </w:r>
          </w:p>
        </w:tc>
      </w:tr>
      <w:tr w:rsidR="00231515" w14:paraId="5424E879" w14:textId="77777777" w:rsidTr="0090073C">
        <w:trPr>
          <w:cantSplit/>
          <w:jc w:val="center"/>
        </w:trPr>
        <w:tc>
          <w:tcPr>
            <w:tcW w:w="1281" w:type="dxa"/>
            <w:tcBorders>
              <w:top w:val="single" w:sz="4" w:space="0" w:color="auto"/>
              <w:left w:val="single" w:sz="12" w:space="0" w:color="auto"/>
              <w:bottom w:val="single" w:sz="4" w:space="0" w:color="auto"/>
              <w:right w:val="single" w:sz="4" w:space="0" w:color="auto"/>
            </w:tcBorders>
            <w:hideMark/>
          </w:tcPr>
          <w:p w14:paraId="72BFE00B"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P9</w:t>
            </w:r>
          </w:p>
        </w:tc>
        <w:tc>
          <w:tcPr>
            <w:tcW w:w="1612" w:type="dxa"/>
            <w:tcBorders>
              <w:top w:val="single" w:sz="4" w:space="0" w:color="auto"/>
              <w:left w:val="single" w:sz="4" w:space="0" w:color="auto"/>
              <w:bottom w:val="single" w:sz="4" w:space="0" w:color="auto"/>
              <w:right w:val="single" w:sz="4" w:space="0" w:color="auto"/>
            </w:tcBorders>
            <w:hideMark/>
          </w:tcPr>
          <w:p w14:paraId="46030719"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4.297,75</w:t>
            </w:r>
          </w:p>
        </w:tc>
        <w:tc>
          <w:tcPr>
            <w:tcW w:w="2777" w:type="dxa"/>
            <w:tcBorders>
              <w:top w:val="single" w:sz="4" w:space="0" w:color="auto"/>
              <w:left w:val="single" w:sz="4" w:space="0" w:color="auto"/>
              <w:bottom w:val="single" w:sz="4" w:space="0" w:color="auto"/>
              <w:right w:val="single" w:sz="12" w:space="0" w:color="auto"/>
            </w:tcBorders>
            <w:hideMark/>
          </w:tcPr>
          <w:p w14:paraId="7D3422B8"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prometnica</w:t>
            </w:r>
          </w:p>
        </w:tc>
      </w:tr>
      <w:tr w:rsidR="00231515" w14:paraId="679EF877" w14:textId="77777777" w:rsidTr="0090073C">
        <w:trPr>
          <w:cantSplit/>
          <w:jc w:val="center"/>
        </w:trPr>
        <w:tc>
          <w:tcPr>
            <w:tcW w:w="1281" w:type="dxa"/>
            <w:tcBorders>
              <w:top w:val="single" w:sz="4" w:space="0" w:color="auto"/>
              <w:left w:val="single" w:sz="12" w:space="0" w:color="auto"/>
              <w:bottom w:val="single" w:sz="4" w:space="0" w:color="auto"/>
              <w:right w:val="single" w:sz="4" w:space="0" w:color="auto"/>
            </w:tcBorders>
            <w:hideMark/>
          </w:tcPr>
          <w:p w14:paraId="26F75F12"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P10</w:t>
            </w:r>
          </w:p>
        </w:tc>
        <w:tc>
          <w:tcPr>
            <w:tcW w:w="1612" w:type="dxa"/>
            <w:tcBorders>
              <w:top w:val="single" w:sz="4" w:space="0" w:color="auto"/>
              <w:left w:val="single" w:sz="4" w:space="0" w:color="auto"/>
              <w:bottom w:val="single" w:sz="4" w:space="0" w:color="auto"/>
              <w:right w:val="single" w:sz="4" w:space="0" w:color="auto"/>
            </w:tcBorders>
            <w:hideMark/>
          </w:tcPr>
          <w:p w14:paraId="7B070BB4"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4.297,75</w:t>
            </w:r>
          </w:p>
        </w:tc>
        <w:tc>
          <w:tcPr>
            <w:tcW w:w="2777" w:type="dxa"/>
            <w:tcBorders>
              <w:top w:val="single" w:sz="4" w:space="0" w:color="auto"/>
              <w:left w:val="single" w:sz="4" w:space="0" w:color="auto"/>
              <w:bottom w:val="single" w:sz="4" w:space="0" w:color="auto"/>
              <w:right w:val="single" w:sz="12" w:space="0" w:color="auto"/>
            </w:tcBorders>
            <w:hideMark/>
          </w:tcPr>
          <w:p w14:paraId="5858F43F"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prometnica</w:t>
            </w:r>
          </w:p>
        </w:tc>
      </w:tr>
      <w:tr w:rsidR="00231515" w14:paraId="2D0F6885" w14:textId="77777777" w:rsidTr="0090073C">
        <w:trPr>
          <w:cantSplit/>
          <w:jc w:val="center"/>
        </w:trPr>
        <w:tc>
          <w:tcPr>
            <w:tcW w:w="1281" w:type="dxa"/>
            <w:tcBorders>
              <w:top w:val="single" w:sz="4" w:space="0" w:color="auto"/>
              <w:left w:val="single" w:sz="12" w:space="0" w:color="auto"/>
              <w:bottom w:val="single" w:sz="4" w:space="0" w:color="auto"/>
              <w:right w:val="single" w:sz="4" w:space="0" w:color="auto"/>
            </w:tcBorders>
            <w:hideMark/>
          </w:tcPr>
          <w:p w14:paraId="58AED66E"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P11</w:t>
            </w:r>
          </w:p>
        </w:tc>
        <w:tc>
          <w:tcPr>
            <w:tcW w:w="1612" w:type="dxa"/>
            <w:tcBorders>
              <w:top w:val="single" w:sz="4" w:space="0" w:color="auto"/>
              <w:left w:val="single" w:sz="4" w:space="0" w:color="auto"/>
              <w:bottom w:val="single" w:sz="4" w:space="0" w:color="auto"/>
              <w:right w:val="single" w:sz="4" w:space="0" w:color="auto"/>
            </w:tcBorders>
            <w:hideMark/>
          </w:tcPr>
          <w:p w14:paraId="466514B3"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4.297,75</w:t>
            </w:r>
          </w:p>
        </w:tc>
        <w:tc>
          <w:tcPr>
            <w:tcW w:w="2777" w:type="dxa"/>
            <w:tcBorders>
              <w:top w:val="single" w:sz="4" w:space="0" w:color="auto"/>
              <w:left w:val="single" w:sz="4" w:space="0" w:color="auto"/>
              <w:bottom w:val="single" w:sz="4" w:space="0" w:color="auto"/>
              <w:right w:val="single" w:sz="12" w:space="0" w:color="auto"/>
            </w:tcBorders>
            <w:hideMark/>
          </w:tcPr>
          <w:p w14:paraId="2ED7EF98"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prometnica</w:t>
            </w:r>
          </w:p>
        </w:tc>
      </w:tr>
      <w:tr w:rsidR="00231515" w14:paraId="1642891F" w14:textId="77777777" w:rsidTr="0090073C">
        <w:trPr>
          <w:cantSplit/>
          <w:jc w:val="center"/>
        </w:trPr>
        <w:tc>
          <w:tcPr>
            <w:tcW w:w="1281" w:type="dxa"/>
            <w:tcBorders>
              <w:top w:val="single" w:sz="4" w:space="0" w:color="auto"/>
              <w:left w:val="single" w:sz="12" w:space="0" w:color="auto"/>
              <w:bottom w:val="single" w:sz="4" w:space="0" w:color="auto"/>
              <w:right w:val="single" w:sz="4" w:space="0" w:color="auto"/>
            </w:tcBorders>
            <w:hideMark/>
          </w:tcPr>
          <w:p w14:paraId="4329890A"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P12</w:t>
            </w:r>
          </w:p>
        </w:tc>
        <w:tc>
          <w:tcPr>
            <w:tcW w:w="1612" w:type="dxa"/>
            <w:tcBorders>
              <w:top w:val="single" w:sz="4" w:space="0" w:color="auto"/>
              <w:left w:val="single" w:sz="4" w:space="0" w:color="auto"/>
              <w:bottom w:val="single" w:sz="4" w:space="0" w:color="auto"/>
              <w:right w:val="single" w:sz="4" w:space="0" w:color="auto"/>
            </w:tcBorders>
            <w:hideMark/>
          </w:tcPr>
          <w:p w14:paraId="2B7B0C7E"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2.517,90</w:t>
            </w:r>
          </w:p>
        </w:tc>
        <w:tc>
          <w:tcPr>
            <w:tcW w:w="2777" w:type="dxa"/>
            <w:tcBorders>
              <w:top w:val="single" w:sz="4" w:space="0" w:color="auto"/>
              <w:left w:val="single" w:sz="4" w:space="0" w:color="auto"/>
              <w:bottom w:val="single" w:sz="4" w:space="0" w:color="auto"/>
              <w:right w:val="single" w:sz="12" w:space="0" w:color="auto"/>
            </w:tcBorders>
            <w:hideMark/>
          </w:tcPr>
          <w:p w14:paraId="2A9AF8AB"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prometnica</w:t>
            </w:r>
          </w:p>
        </w:tc>
      </w:tr>
      <w:tr w:rsidR="00231515" w14:paraId="51042CFE" w14:textId="77777777" w:rsidTr="0090073C">
        <w:trPr>
          <w:cantSplit/>
          <w:jc w:val="center"/>
        </w:trPr>
        <w:tc>
          <w:tcPr>
            <w:tcW w:w="1281" w:type="dxa"/>
            <w:tcBorders>
              <w:top w:val="single" w:sz="4" w:space="0" w:color="auto"/>
              <w:left w:val="single" w:sz="12" w:space="0" w:color="auto"/>
              <w:bottom w:val="single" w:sz="4" w:space="0" w:color="auto"/>
              <w:right w:val="single" w:sz="4" w:space="0" w:color="auto"/>
            </w:tcBorders>
            <w:hideMark/>
          </w:tcPr>
          <w:p w14:paraId="11932B4D"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P13</w:t>
            </w:r>
          </w:p>
        </w:tc>
        <w:tc>
          <w:tcPr>
            <w:tcW w:w="1612" w:type="dxa"/>
            <w:tcBorders>
              <w:top w:val="single" w:sz="4" w:space="0" w:color="auto"/>
              <w:left w:val="single" w:sz="4" w:space="0" w:color="auto"/>
              <w:bottom w:val="single" w:sz="4" w:space="0" w:color="auto"/>
              <w:right w:val="single" w:sz="4" w:space="0" w:color="auto"/>
            </w:tcBorders>
            <w:hideMark/>
          </w:tcPr>
          <w:p w14:paraId="55F0F5EC"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2.519,58</w:t>
            </w:r>
          </w:p>
        </w:tc>
        <w:tc>
          <w:tcPr>
            <w:tcW w:w="2777" w:type="dxa"/>
            <w:tcBorders>
              <w:top w:val="single" w:sz="4" w:space="0" w:color="auto"/>
              <w:left w:val="single" w:sz="4" w:space="0" w:color="auto"/>
              <w:bottom w:val="single" w:sz="4" w:space="0" w:color="auto"/>
              <w:right w:val="single" w:sz="12" w:space="0" w:color="auto"/>
            </w:tcBorders>
            <w:hideMark/>
          </w:tcPr>
          <w:p w14:paraId="18174D7B"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prometnica</w:t>
            </w:r>
          </w:p>
        </w:tc>
      </w:tr>
      <w:tr w:rsidR="00231515" w14:paraId="66C433FD" w14:textId="77777777" w:rsidTr="0090073C">
        <w:trPr>
          <w:cantSplit/>
          <w:jc w:val="center"/>
        </w:trPr>
        <w:tc>
          <w:tcPr>
            <w:tcW w:w="1281" w:type="dxa"/>
            <w:tcBorders>
              <w:top w:val="single" w:sz="4" w:space="0" w:color="auto"/>
              <w:left w:val="single" w:sz="12" w:space="0" w:color="auto"/>
              <w:bottom w:val="single" w:sz="4" w:space="0" w:color="auto"/>
              <w:right w:val="single" w:sz="4" w:space="0" w:color="auto"/>
            </w:tcBorders>
            <w:hideMark/>
          </w:tcPr>
          <w:p w14:paraId="283EE6CA"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P14</w:t>
            </w:r>
          </w:p>
        </w:tc>
        <w:tc>
          <w:tcPr>
            <w:tcW w:w="1612" w:type="dxa"/>
            <w:tcBorders>
              <w:top w:val="single" w:sz="4" w:space="0" w:color="auto"/>
              <w:left w:val="single" w:sz="4" w:space="0" w:color="auto"/>
              <w:bottom w:val="single" w:sz="4" w:space="0" w:color="auto"/>
              <w:right w:val="single" w:sz="4" w:space="0" w:color="auto"/>
            </w:tcBorders>
            <w:hideMark/>
          </w:tcPr>
          <w:p w14:paraId="1028970C"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3.817,28</w:t>
            </w:r>
          </w:p>
        </w:tc>
        <w:tc>
          <w:tcPr>
            <w:tcW w:w="2777" w:type="dxa"/>
            <w:tcBorders>
              <w:top w:val="single" w:sz="4" w:space="0" w:color="auto"/>
              <w:left w:val="single" w:sz="4" w:space="0" w:color="auto"/>
              <w:bottom w:val="single" w:sz="4" w:space="0" w:color="auto"/>
              <w:right w:val="single" w:sz="12" w:space="0" w:color="auto"/>
            </w:tcBorders>
            <w:hideMark/>
          </w:tcPr>
          <w:p w14:paraId="00375BAA"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prometnica</w:t>
            </w:r>
          </w:p>
        </w:tc>
      </w:tr>
      <w:tr w:rsidR="00231515" w14:paraId="1BF8801A" w14:textId="77777777" w:rsidTr="0090073C">
        <w:trPr>
          <w:cantSplit/>
          <w:jc w:val="center"/>
        </w:trPr>
        <w:tc>
          <w:tcPr>
            <w:tcW w:w="1281" w:type="dxa"/>
            <w:tcBorders>
              <w:top w:val="single" w:sz="4" w:space="0" w:color="auto"/>
              <w:left w:val="single" w:sz="12" w:space="0" w:color="auto"/>
              <w:bottom w:val="single" w:sz="4" w:space="0" w:color="auto"/>
              <w:right w:val="single" w:sz="4" w:space="0" w:color="auto"/>
            </w:tcBorders>
            <w:hideMark/>
          </w:tcPr>
          <w:p w14:paraId="100B69B3"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P15</w:t>
            </w:r>
          </w:p>
        </w:tc>
        <w:tc>
          <w:tcPr>
            <w:tcW w:w="1612" w:type="dxa"/>
            <w:tcBorders>
              <w:top w:val="single" w:sz="4" w:space="0" w:color="auto"/>
              <w:left w:val="single" w:sz="4" w:space="0" w:color="auto"/>
              <w:bottom w:val="single" w:sz="4" w:space="0" w:color="auto"/>
              <w:right w:val="single" w:sz="4" w:space="0" w:color="auto"/>
            </w:tcBorders>
            <w:hideMark/>
          </w:tcPr>
          <w:p w14:paraId="20E2B266"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4.040,55</w:t>
            </w:r>
          </w:p>
        </w:tc>
        <w:tc>
          <w:tcPr>
            <w:tcW w:w="2777" w:type="dxa"/>
            <w:tcBorders>
              <w:top w:val="single" w:sz="4" w:space="0" w:color="auto"/>
              <w:left w:val="single" w:sz="4" w:space="0" w:color="auto"/>
              <w:bottom w:val="single" w:sz="4" w:space="0" w:color="auto"/>
              <w:right w:val="single" w:sz="12" w:space="0" w:color="auto"/>
            </w:tcBorders>
            <w:hideMark/>
          </w:tcPr>
          <w:p w14:paraId="33E2B9A3"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prometnica</w:t>
            </w:r>
          </w:p>
        </w:tc>
      </w:tr>
      <w:tr w:rsidR="00231515" w14:paraId="2EC8A60E" w14:textId="77777777" w:rsidTr="0090073C">
        <w:trPr>
          <w:cantSplit/>
          <w:jc w:val="center"/>
        </w:trPr>
        <w:tc>
          <w:tcPr>
            <w:tcW w:w="1281" w:type="dxa"/>
            <w:tcBorders>
              <w:top w:val="single" w:sz="4" w:space="0" w:color="auto"/>
              <w:left w:val="single" w:sz="12" w:space="0" w:color="auto"/>
              <w:bottom w:val="single" w:sz="4" w:space="0" w:color="auto"/>
              <w:right w:val="single" w:sz="4" w:space="0" w:color="auto"/>
            </w:tcBorders>
            <w:hideMark/>
          </w:tcPr>
          <w:p w14:paraId="27572FC7"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P16</w:t>
            </w:r>
          </w:p>
        </w:tc>
        <w:tc>
          <w:tcPr>
            <w:tcW w:w="1612" w:type="dxa"/>
            <w:tcBorders>
              <w:top w:val="single" w:sz="4" w:space="0" w:color="auto"/>
              <w:left w:val="single" w:sz="4" w:space="0" w:color="auto"/>
              <w:bottom w:val="single" w:sz="4" w:space="0" w:color="auto"/>
              <w:right w:val="single" w:sz="4" w:space="0" w:color="auto"/>
            </w:tcBorders>
            <w:hideMark/>
          </w:tcPr>
          <w:p w14:paraId="56D09FF6"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2.847,58</w:t>
            </w:r>
          </w:p>
        </w:tc>
        <w:tc>
          <w:tcPr>
            <w:tcW w:w="2777" w:type="dxa"/>
            <w:tcBorders>
              <w:top w:val="single" w:sz="4" w:space="0" w:color="auto"/>
              <w:left w:val="single" w:sz="4" w:space="0" w:color="auto"/>
              <w:bottom w:val="single" w:sz="4" w:space="0" w:color="auto"/>
              <w:right w:val="single" w:sz="12" w:space="0" w:color="auto"/>
            </w:tcBorders>
            <w:hideMark/>
          </w:tcPr>
          <w:p w14:paraId="1C9582D3"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prometnica</w:t>
            </w:r>
          </w:p>
        </w:tc>
      </w:tr>
      <w:tr w:rsidR="00231515" w14:paraId="24731250" w14:textId="77777777" w:rsidTr="0090073C">
        <w:trPr>
          <w:cantSplit/>
          <w:jc w:val="center"/>
        </w:trPr>
        <w:tc>
          <w:tcPr>
            <w:tcW w:w="1281" w:type="dxa"/>
            <w:tcBorders>
              <w:top w:val="single" w:sz="4" w:space="0" w:color="auto"/>
              <w:left w:val="single" w:sz="12" w:space="0" w:color="auto"/>
              <w:bottom w:val="single" w:sz="4" w:space="0" w:color="auto"/>
              <w:right w:val="single" w:sz="4" w:space="0" w:color="auto"/>
            </w:tcBorders>
            <w:hideMark/>
          </w:tcPr>
          <w:p w14:paraId="629732E9"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P17</w:t>
            </w:r>
          </w:p>
        </w:tc>
        <w:tc>
          <w:tcPr>
            <w:tcW w:w="1612" w:type="dxa"/>
            <w:tcBorders>
              <w:top w:val="single" w:sz="4" w:space="0" w:color="auto"/>
              <w:left w:val="single" w:sz="4" w:space="0" w:color="auto"/>
              <w:bottom w:val="single" w:sz="4" w:space="0" w:color="auto"/>
              <w:right w:val="single" w:sz="4" w:space="0" w:color="auto"/>
            </w:tcBorders>
            <w:hideMark/>
          </w:tcPr>
          <w:p w14:paraId="5D890DF4"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7.637,84</w:t>
            </w:r>
          </w:p>
        </w:tc>
        <w:tc>
          <w:tcPr>
            <w:tcW w:w="2777" w:type="dxa"/>
            <w:tcBorders>
              <w:top w:val="single" w:sz="4" w:space="0" w:color="auto"/>
              <w:left w:val="single" w:sz="4" w:space="0" w:color="auto"/>
              <w:bottom w:val="single" w:sz="4" w:space="0" w:color="auto"/>
              <w:right w:val="single" w:sz="12" w:space="0" w:color="auto"/>
            </w:tcBorders>
            <w:hideMark/>
          </w:tcPr>
          <w:p w14:paraId="6DE92666"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prometnica</w:t>
            </w:r>
          </w:p>
        </w:tc>
      </w:tr>
      <w:tr w:rsidR="00231515" w14:paraId="37BAA36E" w14:textId="77777777" w:rsidTr="0090073C">
        <w:trPr>
          <w:cantSplit/>
          <w:jc w:val="center"/>
        </w:trPr>
        <w:tc>
          <w:tcPr>
            <w:tcW w:w="1281" w:type="dxa"/>
            <w:tcBorders>
              <w:top w:val="single" w:sz="4" w:space="0" w:color="auto"/>
              <w:left w:val="single" w:sz="12" w:space="0" w:color="auto"/>
              <w:bottom w:val="single" w:sz="4" w:space="0" w:color="auto"/>
              <w:right w:val="single" w:sz="4" w:space="0" w:color="auto"/>
            </w:tcBorders>
            <w:hideMark/>
          </w:tcPr>
          <w:p w14:paraId="6D925942"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P18</w:t>
            </w:r>
          </w:p>
        </w:tc>
        <w:tc>
          <w:tcPr>
            <w:tcW w:w="1612" w:type="dxa"/>
            <w:tcBorders>
              <w:top w:val="single" w:sz="4" w:space="0" w:color="auto"/>
              <w:left w:val="single" w:sz="4" w:space="0" w:color="auto"/>
              <w:bottom w:val="single" w:sz="4" w:space="0" w:color="auto"/>
              <w:right w:val="single" w:sz="4" w:space="0" w:color="auto"/>
            </w:tcBorders>
            <w:hideMark/>
          </w:tcPr>
          <w:p w14:paraId="22771CC8"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1.807,14</w:t>
            </w:r>
          </w:p>
        </w:tc>
        <w:tc>
          <w:tcPr>
            <w:tcW w:w="2777" w:type="dxa"/>
            <w:tcBorders>
              <w:top w:val="single" w:sz="4" w:space="0" w:color="auto"/>
              <w:left w:val="single" w:sz="4" w:space="0" w:color="auto"/>
              <w:bottom w:val="single" w:sz="4" w:space="0" w:color="auto"/>
              <w:right w:val="single" w:sz="12" w:space="0" w:color="auto"/>
            </w:tcBorders>
            <w:hideMark/>
          </w:tcPr>
          <w:p w14:paraId="4E97FC66"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prometnica</w:t>
            </w:r>
          </w:p>
        </w:tc>
      </w:tr>
      <w:tr w:rsidR="00231515" w14:paraId="0D1A8347" w14:textId="77777777" w:rsidTr="0090073C">
        <w:trPr>
          <w:cantSplit/>
          <w:jc w:val="center"/>
        </w:trPr>
        <w:tc>
          <w:tcPr>
            <w:tcW w:w="1281" w:type="dxa"/>
            <w:tcBorders>
              <w:top w:val="single" w:sz="4" w:space="0" w:color="auto"/>
              <w:left w:val="single" w:sz="12" w:space="0" w:color="auto"/>
              <w:bottom w:val="single" w:sz="4" w:space="0" w:color="auto"/>
              <w:right w:val="single" w:sz="4" w:space="0" w:color="auto"/>
            </w:tcBorders>
            <w:hideMark/>
          </w:tcPr>
          <w:p w14:paraId="0E1C8CA7"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P19</w:t>
            </w:r>
          </w:p>
        </w:tc>
        <w:tc>
          <w:tcPr>
            <w:tcW w:w="1612" w:type="dxa"/>
            <w:tcBorders>
              <w:top w:val="single" w:sz="4" w:space="0" w:color="auto"/>
              <w:left w:val="single" w:sz="4" w:space="0" w:color="auto"/>
              <w:bottom w:val="single" w:sz="4" w:space="0" w:color="auto"/>
              <w:right w:val="single" w:sz="4" w:space="0" w:color="auto"/>
            </w:tcBorders>
            <w:hideMark/>
          </w:tcPr>
          <w:p w14:paraId="784CA666"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226,93</w:t>
            </w:r>
          </w:p>
        </w:tc>
        <w:tc>
          <w:tcPr>
            <w:tcW w:w="2777" w:type="dxa"/>
            <w:tcBorders>
              <w:top w:val="single" w:sz="4" w:space="0" w:color="auto"/>
              <w:left w:val="single" w:sz="4" w:space="0" w:color="auto"/>
              <w:bottom w:val="single" w:sz="4" w:space="0" w:color="auto"/>
              <w:right w:val="single" w:sz="12" w:space="0" w:color="auto"/>
            </w:tcBorders>
            <w:hideMark/>
          </w:tcPr>
          <w:p w14:paraId="2F989F0D"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prometnica</w:t>
            </w:r>
          </w:p>
        </w:tc>
      </w:tr>
      <w:tr w:rsidR="00231515" w14:paraId="7DBC7ABE" w14:textId="77777777" w:rsidTr="0090073C">
        <w:trPr>
          <w:cantSplit/>
          <w:jc w:val="center"/>
        </w:trPr>
        <w:tc>
          <w:tcPr>
            <w:tcW w:w="1281" w:type="dxa"/>
            <w:tcBorders>
              <w:top w:val="single" w:sz="4" w:space="0" w:color="auto"/>
              <w:left w:val="single" w:sz="12" w:space="0" w:color="auto"/>
              <w:bottom w:val="single" w:sz="4" w:space="0" w:color="auto"/>
              <w:right w:val="single" w:sz="4" w:space="0" w:color="auto"/>
            </w:tcBorders>
            <w:hideMark/>
          </w:tcPr>
          <w:p w14:paraId="4D2AEE31"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P20</w:t>
            </w:r>
          </w:p>
        </w:tc>
        <w:tc>
          <w:tcPr>
            <w:tcW w:w="1612" w:type="dxa"/>
            <w:tcBorders>
              <w:top w:val="single" w:sz="4" w:space="0" w:color="auto"/>
              <w:left w:val="single" w:sz="4" w:space="0" w:color="auto"/>
              <w:bottom w:val="single" w:sz="4" w:space="0" w:color="auto"/>
              <w:right w:val="single" w:sz="4" w:space="0" w:color="auto"/>
            </w:tcBorders>
            <w:hideMark/>
          </w:tcPr>
          <w:p w14:paraId="0300BEDF"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82,93</w:t>
            </w:r>
          </w:p>
        </w:tc>
        <w:tc>
          <w:tcPr>
            <w:tcW w:w="2777" w:type="dxa"/>
            <w:tcBorders>
              <w:top w:val="single" w:sz="4" w:space="0" w:color="auto"/>
              <w:left w:val="single" w:sz="4" w:space="0" w:color="auto"/>
              <w:bottom w:val="single" w:sz="4" w:space="0" w:color="auto"/>
              <w:right w:val="single" w:sz="12" w:space="0" w:color="auto"/>
            </w:tcBorders>
            <w:hideMark/>
          </w:tcPr>
          <w:p w14:paraId="4EA72829"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prometnica</w:t>
            </w:r>
          </w:p>
        </w:tc>
      </w:tr>
      <w:tr w:rsidR="00231515" w14:paraId="3537EF49" w14:textId="77777777" w:rsidTr="0090073C">
        <w:trPr>
          <w:cantSplit/>
          <w:jc w:val="center"/>
        </w:trPr>
        <w:tc>
          <w:tcPr>
            <w:tcW w:w="1281" w:type="dxa"/>
            <w:tcBorders>
              <w:top w:val="single" w:sz="4" w:space="0" w:color="auto"/>
              <w:left w:val="single" w:sz="12" w:space="0" w:color="auto"/>
              <w:bottom w:val="single" w:sz="4" w:space="0" w:color="auto"/>
              <w:right w:val="single" w:sz="4" w:space="0" w:color="auto"/>
            </w:tcBorders>
            <w:hideMark/>
          </w:tcPr>
          <w:p w14:paraId="42BDD7AA"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P21</w:t>
            </w:r>
          </w:p>
        </w:tc>
        <w:tc>
          <w:tcPr>
            <w:tcW w:w="1612" w:type="dxa"/>
            <w:tcBorders>
              <w:top w:val="single" w:sz="4" w:space="0" w:color="auto"/>
              <w:left w:val="single" w:sz="4" w:space="0" w:color="auto"/>
              <w:bottom w:val="single" w:sz="4" w:space="0" w:color="auto"/>
              <w:right w:val="single" w:sz="4" w:space="0" w:color="auto"/>
            </w:tcBorders>
            <w:hideMark/>
          </w:tcPr>
          <w:p w14:paraId="08076C5A"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226,93</w:t>
            </w:r>
          </w:p>
        </w:tc>
        <w:tc>
          <w:tcPr>
            <w:tcW w:w="2777" w:type="dxa"/>
            <w:tcBorders>
              <w:top w:val="single" w:sz="4" w:space="0" w:color="auto"/>
              <w:left w:val="single" w:sz="4" w:space="0" w:color="auto"/>
              <w:bottom w:val="single" w:sz="4" w:space="0" w:color="auto"/>
              <w:right w:val="single" w:sz="12" w:space="0" w:color="auto"/>
            </w:tcBorders>
            <w:hideMark/>
          </w:tcPr>
          <w:p w14:paraId="1FD47923"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prometnica</w:t>
            </w:r>
          </w:p>
        </w:tc>
      </w:tr>
      <w:tr w:rsidR="00231515" w14:paraId="7377A08D" w14:textId="77777777" w:rsidTr="0090073C">
        <w:trPr>
          <w:cantSplit/>
          <w:jc w:val="center"/>
        </w:trPr>
        <w:tc>
          <w:tcPr>
            <w:tcW w:w="1281" w:type="dxa"/>
            <w:tcBorders>
              <w:top w:val="single" w:sz="4" w:space="0" w:color="auto"/>
              <w:left w:val="single" w:sz="12" w:space="0" w:color="auto"/>
              <w:bottom w:val="single" w:sz="4" w:space="0" w:color="auto"/>
              <w:right w:val="single" w:sz="4" w:space="0" w:color="auto"/>
            </w:tcBorders>
            <w:hideMark/>
          </w:tcPr>
          <w:p w14:paraId="3DE38682"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P22</w:t>
            </w:r>
          </w:p>
        </w:tc>
        <w:tc>
          <w:tcPr>
            <w:tcW w:w="1612" w:type="dxa"/>
            <w:tcBorders>
              <w:top w:val="single" w:sz="4" w:space="0" w:color="auto"/>
              <w:left w:val="single" w:sz="4" w:space="0" w:color="auto"/>
              <w:bottom w:val="single" w:sz="4" w:space="0" w:color="auto"/>
              <w:right w:val="single" w:sz="4" w:space="0" w:color="auto"/>
            </w:tcBorders>
            <w:hideMark/>
          </w:tcPr>
          <w:p w14:paraId="5CABEB89"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82,93</w:t>
            </w:r>
          </w:p>
        </w:tc>
        <w:tc>
          <w:tcPr>
            <w:tcW w:w="2777" w:type="dxa"/>
            <w:tcBorders>
              <w:top w:val="single" w:sz="4" w:space="0" w:color="auto"/>
              <w:left w:val="single" w:sz="4" w:space="0" w:color="auto"/>
              <w:bottom w:val="single" w:sz="4" w:space="0" w:color="auto"/>
              <w:right w:val="single" w:sz="12" w:space="0" w:color="auto"/>
            </w:tcBorders>
            <w:hideMark/>
          </w:tcPr>
          <w:p w14:paraId="4A77DD75"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prometnica</w:t>
            </w:r>
          </w:p>
        </w:tc>
      </w:tr>
      <w:tr w:rsidR="00231515" w14:paraId="040B4831" w14:textId="77777777" w:rsidTr="0090073C">
        <w:trPr>
          <w:cantSplit/>
          <w:jc w:val="center"/>
        </w:trPr>
        <w:tc>
          <w:tcPr>
            <w:tcW w:w="1281" w:type="dxa"/>
            <w:tcBorders>
              <w:top w:val="single" w:sz="4" w:space="0" w:color="auto"/>
              <w:left w:val="single" w:sz="12" w:space="0" w:color="auto"/>
              <w:bottom w:val="single" w:sz="4" w:space="0" w:color="auto"/>
              <w:right w:val="single" w:sz="4" w:space="0" w:color="auto"/>
            </w:tcBorders>
            <w:hideMark/>
          </w:tcPr>
          <w:p w14:paraId="4F573343"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P23</w:t>
            </w:r>
          </w:p>
        </w:tc>
        <w:tc>
          <w:tcPr>
            <w:tcW w:w="1612" w:type="dxa"/>
            <w:tcBorders>
              <w:top w:val="single" w:sz="4" w:space="0" w:color="auto"/>
              <w:left w:val="single" w:sz="4" w:space="0" w:color="auto"/>
              <w:bottom w:val="single" w:sz="4" w:space="0" w:color="auto"/>
              <w:right w:val="single" w:sz="4" w:space="0" w:color="auto"/>
            </w:tcBorders>
            <w:hideMark/>
          </w:tcPr>
          <w:p w14:paraId="5F567CDC"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226,93</w:t>
            </w:r>
          </w:p>
        </w:tc>
        <w:tc>
          <w:tcPr>
            <w:tcW w:w="2777" w:type="dxa"/>
            <w:tcBorders>
              <w:top w:val="single" w:sz="4" w:space="0" w:color="auto"/>
              <w:left w:val="single" w:sz="4" w:space="0" w:color="auto"/>
              <w:bottom w:val="single" w:sz="4" w:space="0" w:color="auto"/>
              <w:right w:val="single" w:sz="12" w:space="0" w:color="auto"/>
            </w:tcBorders>
            <w:hideMark/>
          </w:tcPr>
          <w:p w14:paraId="1400F6DD"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prometnica</w:t>
            </w:r>
          </w:p>
        </w:tc>
      </w:tr>
      <w:tr w:rsidR="00231515" w14:paraId="00600432" w14:textId="77777777" w:rsidTr="0090073C">
        <w:trPr>
          <w:cantSplit/>
          <w:jc w:val="center"/>
        </w:trPr>
        <w:tc>
          <w:tcPr>
            <w:tcW w:w="1281" w:type="dxa"/>
            <w:tcBorders>
              <w:top w:val="single" w:sz="4" w:space="0" w:color="auto"/>
              <w:left w:val="single" w:sz="12" w:space="0" w:color="auto"/>
              <w:bottom w:val="single" w:sz="4" w:space="0" w:color="auto"/>
              <w:right w:val="single" w:sz="4" w:space="0" w:color="auto"/>
            </w:tcBorders>
            <w:hideMark/>
          </w:tcPr>
          <w:p w14:paraId="3FDD335A"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P24</w:t>
            </w:r>
          </w:p>
        </w:tc>
        <w:tc>
          <w:tcPr>
            <w:tcW w:w="1612" w:type="dxa"/>
            <w:tcBorders>
              <w:top w:val="single" w:sz="4" w:space="0" w:color="auto"/>
              <w:left w:val="single" w:sz="4" w:space="0" w:color="auto"/>
              <w:bottom w:val="single" w:sz="4" w:space="0" w:color="auto"/>
              <w:right w:val="single" w:sz="4" w:space="0" w:color="auto"/>
            </w:tcBorders>
            <w:hideMark/>
          </w:tcPr>
          <w:p w14:paraId="2407DC56"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82,93</w:t>
            </w:r>
          </w:p>
        </w:tc>
        <w:tc>
          <w:tcPr>
            <w:tcW w:w="2777" w:type="dxa"/>
            <w:tcBorders>
              <w:top w:val="single" w:sz="4" w:space="0" w:color="auto"/>
              <w:left w:val="single" w:sz="4" w:space="0" w:color="auto"/>
              <w:bottom w:val="single" w:sz="4" w:space="0" w:color="auto"/>
              <w:right w:val="single" w:sz="12" w:space="0" w:color="auto"/>
            </w:tcBorders>
            <w:hideMark/>
          </w:tcPr>
          <w:p w14:paraId="5C9CA482"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prometnica</w:t>
            </w:r>
          </w:p>
        </w:tc>
      </w:tr>
      <w:tr w:rsidR="00231515" w14:paraId="29A2BF32" w14:textId="77777777" w:rsidTr="0090073C">
        <w:trPr>
          <w:cantSplit/>
          <w:jc w:val="center"/>
        </w:trPr>
        <w:tc>
          <w:tcPr>
            <w:tcW w:w="1281" w:type="dxa"/>
            <w:tcBorders>
              <w:top w:val="single" w:sz="4" w:space="0" w:color="auto"/>
              <w:left w:val="single" w:sz="12" w:space="0" w:color="auto"/>
              <w:bottom w:val="single" w:sz="4" w:space="0" w:color="auto"/>
              <w:right w:val="single" w:sz="4" w:space="0" w:color="auto"/>
            </w:tcBorders>
            <w:hideMark/>
          </w:tcPr>
          <w:p w14:paraId="7E8D9407"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P25</w:t>
            </w:r>
          </w:p>
        </w:tc>
        <w:tc>
          <w:tcPr>
            <w:tcW w:w="1612" w:type="dxa"/>
            <w:tcBorders>
              <w:top w:val="single" w:sz="4" w:space="0" w:color="auto"/>
              <w:left w:val="single" w:sz="4" w:space="0" w:color="auto"/>
              <w:bottom w:val="single" w:sz="4" w:space="0" w:color="auto"/>
              <w:right w:val="single" w:sz="4" w:space="0" w:color="auto"/>
            </w:tcBorders>
            <w:hideMark/>
          </w:tcPr>
          <w:p w14:paraId="1874D4A5"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226,93</w:t>
            </w:r>
          </w:p>
        </w:tc>
        <w:tc>
          <w:tcPr>
            <w:tcW w:w="2777" w:type="dxa"/>
            <w:tcBorders>
              <w:top w:val="single" w:sz="4" w:space="0" w:color="auto"/>
              <w:left w:val="single" w:sz="4" w:space="0" w:color="auto"/>
              <w:bottom w:val="single" w:sz="4" w:space="0" w:color="auto"/>
              <w:right w:val="single" w:sz="12" w:space="0" w:color="auto"/>
            </w:tcBorders>
            <w:hideMark/>
          </w:tcPr>
          <w:p w14:paraId="550E88CB"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prometnica</w:t>
            </w:r>
          </w:p>
        </w:tc>
      </w:tr>
      <w:tr w:rsidR="00231515" w14:paraId="356113E0" w14:textId="77777777" w:rsidTr="0090073C">
        <w:trPr>
          <w:cantSplit/>
          <w:jc w:val="center"/>
        </w:trPr>
        <w:tc>
          <w:tcPr>
            <w:tcW w:w="1281" w:type="dxa"/>
            <w:tcBorders>
              <w:top w:val="single" w:sz="4" w:space="0" w:color="auto"/>
              <w:left w:val="single" w:sz="12" w:space="0" w:color="auto"/>
              <w:bottom w:val="single" w:sz="4" w:space="0" w:color="auto"/>
              <w:right w:val="single" w:sz="4" w:space="0" w:color="auto"/>
            </w:tcBorders>
            <w:hideMark/>
          </w:tcPr>
          <w:p w14:paraId="638DA6C5"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P26</w:t>
            </w:r>
          </w:p>
        </w:tc>
        <w:tc>
          <w:tcPr>
            <w:tcW w:w="1612" w:type="dxa"/>
            <w:tcBorders>
              <w:top w:val="single" w:sz="4" w:space="0" w:color="auto"/>
              <w:left w:val="single" w:sz="4" w:space="0" w:color="auto"/>
              <w:bottom w:val="single" w:sz="4" w:space="0" w:color="auto"/>
              <w:right w:val="single" w:sz="4" w:space="0" w:color="auto"/>
            </w:tcBorders>
            <w:hideMark/>
          </w:tcPr>
          <w:p w14:paraId="4C43C9F4"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226,93</w:t>
            </w:r>
          </w:p>
        </w:tc>
        <w:tc>
          <w:tcPr>
            <w:tcW w:w="2777" w:type="dxa"/>
            <w:tcBorders>
              <w:top w:val="single" w:sz="4" w:space="0" w:color="auto"/>
              <w:left w:val="single" w:sz="4" w:space="0" w:color="auto"/>
              <w:bottom w:val="single" w:sz="4" w:space="0" w:color="auto"/>
              <w:right w:val="single" w:sz="12" w:space="0" w:color="auto"/>
            </w:tcBorders>
            <w:hideMark/>
          </w:tcPr>
          <w:p w14:paraId="5FA76F2E"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prometnica</w:t>
            </w:r>
          </w:p>
        </w:tc>
      </w:tr>
      <w:tr w:rsidR="00231515" w14:paraId="403D7240" w14:textId="77777777" w:rsidTr="0090073C">
        <w:trPr>
          <w:cantSplit/>
          <w:jc w:val="center"/>
        </w:trPr>
        <w:tc>
          <w:tcPr>
            <w:tcW w:w="1281" w:type="dxa"/>
            <w:tcBorders>
              <w:top w:val="single" w:sz="4" w:space="0" w:color="auto"/>
              <w:left w:val="single" w:sz="12" w:space="0" w:color="auto"/>
              <w:bottom w:val="single" w:sz="4" w:space="0" w:color="auto"/>
              <w:right w:val="single" w:sz="4" w:space="0" w:color="auto"/>
            </w:tcBorders>
            <w:hideMark/>
          </w:tcPr>
          <w:p w14:paraId="68443BE2"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P27</w:t>
            </w:r>
          </w:p>
        </w:tc>
        <w:tc>
          <w:tcPr>
            <w:tcW w:w="1612" w:type="dxa"/>
            <w:tcBorders>
              <w:top w:val="single" w:sz="4" w:space="0" w:color="auto"/>
              <w:left w:val="single" w:sz="4" w:space="0" w:color="auto"/>
              <w:bottom w:val="single" w:sz="4" w:space="0" w:color="auto"/>
              <w:right w:val="single" w:sz="4" w:space="0" w:color="auto"/>
            </w:tcBorders>
            <w:hideMark/>
          </w:tcPr>
          <w:p w14:paraId="1CBA4032"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82,93</w:t>
            </w:r>
          </w:p>
        </w:tc>
        <w:tc>
          <w:tcPr>
            <w:tcW w:w="2777" w:type="dxa"/>
            <w:tcBorders>
              <w:top w:val="single" w:sz="4" w:space="0" w:color="auto"/>
              <w:left w:val="single" w:sz="4" w:space="0" w:color="auto"/>
              <w:bottom w:val="single" w:sz="4" w:space="0" w:color="auto"/>
              <w:right w:val="single" w:sz="12" w:space="0" w:color="auto"/>
            </w:tcBorders>
            <w:hideMark/>
          </w:tcPr>
          <w:p w14:paraId="303D71A4"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prometnica</w:t>
            </w:r>
          </w:p>
        </w:tc>
      </w:tr>
      <w:tr w:rsidR="00231515" w14:paraId="072A99D6" w14:textId="77777777" w:rsidTr="0090073C">
        <w:trPr>
          <w:cantSplit/>
          <w:jc w:val="center"/>
        </w:trPr>
        <w:tc>
          <w:tcPr>
            <w:tcW w:w="1281" w:type="dxa"/>
            <w:tcBorders>
              <w:top w:val="single" w:sz="4" w:space="0" w:color="auto"/>
              <w:left w:val="single" w:sz="12" w:space="0" w:color="auto"/>
              <w:bottom w:val="single" w:sz="4" w:space="0" w:color="auto"/>
              <w:right w:val="single" w:sz="4" w:space="0" w:color="auto"/>
            </w:tcBorders>
            <w:hideMark/>
          </w:tcPr>
          <w:p w14:paraId="1054DAA5"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P28</w:t>
            </w:r>
          </w:p>
        </w:tc>
        <w:tc>
          <w:tcPr>
            <w:tcW w:w="1612" w:type="dxa"/>
            <w:tcBorders>
              <w:top w:val="single" w:sz="4" w:space="0" w:color="auto"/>
              <w:left w:val="single" w:sz="4" w:space="0" w:color="auto"/>
              <w:bottom w:val="single" w:sz="4" w:space="0" w:color="auto"/>
              <w:right w:val="single" w:sz="4" w:space="0" w:color="auto"/>
            </w:tcBorders>
            <w:hideMark/>
          </w:tcPr>
          <w:p w14:paraId="225493CE"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226,93</w:t>
            </w:r>
          </w:p>
        </w:tc>
        <w:tc>
          <w:tcPr>
            <w:tcW w:w="2777" w:type="dxa"/>
            <w:tcBorders>
              <w:top w:val="single" w:sz="4" w:space="0" w:color="auto"/>
              <w:left w:val="single" w:sz="4" w:space="0" w:color="auto"/>
              <w:bottom w:val="single" w:sz="4" w:space="0" w:color="auto"/>
              <w:right w:val="single" w:sz="12" w:space="0" w:color="auto"/>
            </w:tcBorders>
            <w:hideMark/>
          </w:tcPr>
          <w:p w14:paraId="21B71197"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prometnica</w:t>
            </w:r>
          </w:p>
        </w:tc>
      </w:tr>
      <w:tr w:rsidR="00231515" w14:paraId="58A431C1" w14:textId="77777777" w:rsidTr="0090073C">
        <w:trPr>
          <w:cantSplit/>
          <w:jc w:val="center"/>
        </w:trPr>
        <w:tc>
          <w:tcPr>
            <w:tcW w:w="1281" w:type="dxa"/>
            <w:tcBorders>
              <w:top w:val="single" w:sz="4" w:space="0" w:color="auto"/>
              <w:left w:val="single" w:sz="12" w:space="0" w:color="auto"/>
              <w:bottom w:val="single" w:sz="4" w:space="0" w:color="auto"/>
              <w:right w:val="single" w:sz="4" w:space="0" w:color="auto"/>
            </w:tcBorders>
            <w:hideMark/>
          </w:tcPr>
          <w:p w14:paraId="085C6144"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P29</w:t>
            </w:r>
          </w:p>
        </w:tc>
        <w:tc>
          <w:tcPr>
            <w:tcW w:w="1612" w:type="dxa"/>
            <w:tcBorders>
              <w:top w:val="single" w:sz="4" w:space="0" w:color="auto"/>
              <w:left w:val="single" w:sz="4" w:space="0" w:color="auto"/>
              <w:bottom w:val="single" w:sz="4" w:space="0" w:color="auto"/>
              <w:right w:val="single" w:sz="4" w:space="0" w:color="auto"/>
            </w:tcBorders>
            <w:hideMark/>
          </w:tcPr>
          <w:p w14:paraId="5B0C1BDC"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82,93</w:t>
            </w:r>
          </w:p>
        </w:tc>
        <w:tc>
          <w:tcPr>
            <w:tcW w:w="2777" w:type="dxa"/>
            <w:tcBorders>
              <w:top w:val="single" w:sz="4" w:space="0" w:color="auto"/>
              <w:left w:val="single" w:sz="4" w:space="0" w:color="auto"/>
              <w:bottom w:val="single" w:sz="4" w:space="0" w:color="auto"/>
              <w:right w:val="single" w:sz="12" w:space="0" w:color="auto"/>
            </w:tcBorders>
            <w:hideMark/>
          </w:tcPr>
          <w:p w14:paraId="7A959C90"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prometnica</w:t>
            </w:r>
          </w:p>
        </w:tc>
      </w:tr>
      <w:tr w:rsidR="00231515" w14:paraId="33B4FB2E" w14:textId="77777777" w:rsidTr="0090073C">
        <w:trPr>
          <w:cantSplit/>
          <w:jc w:val="center"/>
        </w:trPr>
        <w:tc>
          <w:tcPr>
            <w:tcW w:w="1281" w:type="dxa"/>
            <w:tcBorders>
              <w:top w:val="single" w:sz="4" w:space="0" w:color="auto"/>
              <w:left w:val="single" w:sz="12" w:space="0" w:color="auto"/>
              <w:bottom w:val="single" w:sz="4" w:space="0" w:color="auto"/>
              <w:right w:val="single" w:sz="4" w:space="0" w:color="auto"/>
            </w:tcBorders>
            <w:hideMark/>
          </w:tcPr>
          <w:p w14:paraId="2E159341"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P30</w:t>
            </w:r>
          </w:p>
        </w:tc>
        <w:tc>
          <w:tcPr>
            <w:tcW w:w="1612" w:type="dxa"/>
            <w:tcBorders>
              <w:top w:val="single" w:sz="4" w:space="0" w:color="auto"/>
              <w:left w:val="single" w:sz="4" w:space="0" w:color="auto"/>
              <w:bottom w:val="single" w:sz="4" w:space="0" w:color="auto"/>
              <w:right w:val="single" w:sz="4" w:space="0" w:color="auto"/>
            </w:tcBorders>
            <w:hideMark/>
          </w:tcPr>
          <w:p w14:paraId="0CBEEBCC"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226,93</w:t>
            </w:r>
          </w:p>
        </w:tc>
        <w:tc>
          <w:tcPr>
            <w:tcW w:w="2777" w:type="dxa"/>
            <w:tcBorders>
              <w:top w:val="single" w:sz="4" w:space="0" w:color="auto"/>
              <w:left w:val="single" w:sz="4" w:space="0" w:color="auto"/>
              <w:bottom w:val="single" w:sz="4" w:space="0" w:color="auto"/>
              <w:right w:val="single" w:sz="12" w:space="0" w:color="auto"/>
            </w:tcBorders>
            <w:hideMark/>
          </w:tcPr>
          <w:p w14:paraId="1368BA05"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prometnica</w:t>
            </w:r>
          </w:p>
        </w:tc>
      </w:tr>
      <w:tr w:rsidR="00231515" w14:paraId="044D3B1E" w14:textId="77777777" w:rsidTr="0090073C">
        <w:trPr>
          <w:cantSplit/>
          <w:jc w:val="center"/>
        </w:trPr>
        <w:tc>
          <w:tcPr>
            <w:tcW w:w="1281" w:type="dxa"/>
            <w:tcBorders>
              <w:top w:val="single" w:sz="4" w:space="0" w:color="auto"/>
              <w:left w:val="single" w:sz="12" w:space="0" w:color="auto"/>
              <w:bottom w:val="single" w:sz="4" w:space="0" w:color="auto"/>
              <w:right w:val="single" w:sz="4" w:space="0" w:color="auto"/>
            </w:tcBorders>
            <w:hideMark/>
          </w:tcPr>
          <w:p w14:paraId="4114D161"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P31</w:t>
            </w:r>
          </w:p>
        </w:tc>
        <w:tc>
          <w:tcPr>
            <w:tcW w:w="1612" w:type="dxa"/>
            <w:tcBorders>
              <w:top w:val="single" w:sz="4" w:space="0" w:color="auto"/>
              <w:left w:val="single" w:sz="4" w:space="0" w:color="auto"/>
              <w:bottom w:val="single" w:sz="4" w:space="0" w:color="auto"/>
              <w:right w:val="single" w:sz="4" w:space="0" w:color="auto"/>
            </w:tcBorders>
            <w:hideMark/>
          </w:tcPr>
          <w:p w14:paraId="56B13C85"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82,93</w:t>
            </w:r>
          </w:p>
        </w:tc>
        <w:tc>
          <w:tcPr>
            <w:tcW w:w="2777" w:type="dxa"/>
            <w:tcBorders>
              <w:top w:val="single" w:sz="4" w:space="0" w:color="auto"/>
              <w:left w:val="single" w:sz="4" w:space="0" w:color="auto"/>
              <w:bottom w:val="single" w:sz="4" w:space="0" w:color="auto"/>
              <w:right w:val="single" w:sz="12" w:space="0" w:color="auto"/>
            </w:tcBorders>
            <w:hideMark/>
          </w:tcPr>
          <w:p w14:paraId="686BA2B0"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prometnica</w:t>
            </w:r>
          </w:p>
        </w:tc>
      </w:tr>
      <w:tr w:rsidR="00231515" w14:paraId="427031E3" w14:textId="77777777" w:rsidTr="0090073C">
        <w:trPr>
          <w:cantSplit/>
          <w:jc w:val="center"/>
        </w:trPr>
        <w:tc>
          <w:tcPr>
            <w:tcW w:w="1281" w:type="dxa"/>
            <w:tcBorders>
              <w:top w:val="single" w:sz="4" w:space="0" w:color="auto"/>
              <w:left w:val="single" w:sz="12" w:space="0" w:color="auto"/>
              <w:bottom w:val="single" w:sz="4" w:space="0" w:color="auto"/>
              <w:right w:val="single" w:sz="4" w:space="0" w:color="auto"/>
            </w:tcBorders>
            <w:hideMark/>
          </w:tcPr>
          <w:p w14:paraId="21E1A712"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P32</w:t>
            </w:r>
          </w:p>
        </w:tc>
        <w:tc>
          <w:tcPr>
            <w:tcW w:w="1612" w:type="dxa"/>
            <w:tcBorders>
              <w:top w:val="single" w:sz="4" w:space="0" w:color="auto"/>
              <w:left w:val="single" w:sz="4" w:space="0" w:color="auto"/>
              <w:bottom w:val="single" w:sz="4" w:space="0" w:color="auto"/>
              <w:right w:val="single" w:sz="4" w:space="0" w:color="auto"/>
            </w:tcBorders>
            <w:hideMark/>
          </w:tcPr>
          <w:p w14:paraId="68D327B7"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226,93</w:t>
            </w:r>
          </w:p>
        </w:tc>
        <w:tc>
          <w:tcPr>
            <w:tcW w:w="2777" w:type="dxa"/>
            <w:tcBorders>
              <w:top w:val="single" w:sz="4" w:space="0" w:color="auto"/>
              <w:left w:val="single" w:sz="4" w:space="0" w:color="auto"/>
              <w:bottom w:val="single" w:sz="4" w:space="0" w:color="auto"/>
              <w:right w:val="single" w:sz="12" w:space="0" w:color="auto"/>
            </w:tcBorders>
            <w:hideMark/>
          </w:tcPr>
          <w:p w14:paraId="07A790F1"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prometnica</w:t>
            </w:r>
          </w:p>
        </w:tc>
      </w:tr>
      <w:tr w:rsidR="00231515" w14:paraId="1AE66084" w14:textId="77777777" w:rsidTr="0090073C">
        <w:trPr>
          <w:cantSplit/>
          <w:jc w:val="center"/>
        </w:trPr>
        <w:tc>
          <w:tcPr>
            <w:tcW w:w="1281" w:type="dxa"/>
            <w:tcBorders>
              <w:top w:val="single" w:sz="12" w:space="0" w:color="auto"/>
              <w:left w:val="single" w:sz="12" w:space="0" w:color="auto"/>
              <w:bottom w:val="single" w:sz="12" w:space="0" w:color="auto"/>
              <w:right w:val="single" w:sz="4" w:space="0" w:color="auto"/>
            </w:tcBorders>
            <w:hideMark/>
          </w:tcPr>
          <w:p w14:paraId="65369E1D"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UKUPNO</w:t>
            </w:r>
          </w:p>
        </w:tc>
        <w:tc>
          <w:tcPr>
            <w:tcW w:w="1612" w:type="dxa"/>
            <w:tcBorders>
              <w:top w:val="single" w:sz="12" w:space="0" w:color="auto"/>
              <w:left w:val="single" w:sz="4" w:space="0" w:color="auto"/>
              <w:bottom w:val="single" w:sz="12" w:space="0" w:color="auto"/>
              <w:right w:val="single" w:sz="4" w:space="0" w:color="auto"/>
            </w:tcBorders>
            <w:hideMark/>
          </w:tcPr>
          <w:p w14:paraId="7B5CB7C4" w14:textId="77777777" w:rsidR="00231515" w:rsidRDefault="00231515" w:rsidP="0090073C">
            <w:pPr>
              <w:autoSpaceDE w:val="0"/>
              <w:autoSpaceDN w:val="0"/>
              <w:adjustRightInd w:val="0"/>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131.892,08</w:t>
            </w:r>
          </w:p>
        </w:tc>
        <w:tc>
          <w:tcPr>
            <w:tcW w:w="2777" w:type="dxa"/>
            <w:tcBorders>
              <w:top w:val="single" w:sz="12" w:space="0" w:color="auto"/>
              <w:left w:val="single" w:sz="4" w:space="0" w:color="auto"/>
              <w:bottom w:val="single" w:sz="12" w:space="0" w:color="auto"/>
              <w:right w:val="single" w:sz="12" w:space="0" w:color="auto"/>
            </w:tcBorders>
          </w:tcPr>
          <w:p w14:paraId="2F02D65C"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p>
        </w:tc>
      </w:tr>
    </w:tbl>
    <w:p w14:paraId="13115A4F" w14:textId="77777777" w:rsidR="00231515" w:rsidRDefault="00231515" w:rsidP="00231515">
      <w:pPr>
        <w:spacing w:after="0" w:line="240" w:lineRule="auto"/>
        <w:rPr>
          <w:rFonts w:ascii="Times New Roman" w:eastAsia="Times New Roman" w:hAnsi="Times New Roman" w:cs="Times New Roman"/>
          <w:color w:val="000000"/>
          <w:sz w:val="20"/>
          <w:szCs w:val="20"/>
        </w:rPr>
      </w:pPr>
    </w:p>
    <w:p w14:paraId="1BC23E93" w14:textId="77777777" w:rsidR="00231515" w:rsidRDefault="00231515" w:rsidP="00231515">
      <w:pPr>
        <w:spacing w:after="0" w:line="240" w:lineRule="auto"/>
        <w:rPr>
          <w:rFonts w:ascii="Times New Roman" w:eastAsia="Times New Roman" w:hAnsi="Times New Roman" w:cs="Times New Roman"/>
          <w:color w:val="000000"/>
          <w:sz w:val="20"/>
          <w:szCs w:val="20"/>
        </w:rPr>
        <w:sectPr w:rsidR="00231515">
          <w:headerReference w:type="default" r:id="rId12"/>
          <w:pgSz w:w="11907" w:h="16840"/>
          <w:pgMar w:top="1417" w:right="1417" w:bottom="1417" w:left="1417" w:header="709" w:footer="709" w:gutter="0"/>
          <w:cols w:space="720"/>
        </w:sectPr>
      </w:pPr>
    </w:p>
    <w:p w14:paraId="05E757E3" w14:textId="77777777" w:rsidR="00231515" w:rsidRDefault="00231515" w:rsidP="00231515">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lastRenderedPageBreak/>
        <w:t>TABLICA 2. BROJČANI POKAZATELJI - BROJ STANOVA I PARKIRALIŠNIH MJESTA U SKLOPU STAMBENIH ZGRADA</w:t>
      </w:r>
    </w:p>
    <w:p w14:paraId="172341B6" w14:textId="77777777" w:rsidR="00231515" w:rsidRDefault="00231515" w:rsidP="00231515">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PROMET U MIROVANJU - PROSTORNE CJELINE A, B, C, D - PRIJEDLOG REDISTRIBUCIJE</w:t>
      </w:r>
    </w:p>
    <w:p w14:paraId="3E9C96F8" w14:textId="77777777" w:rsidR="00231515" w:rsidRDefault="00231515" w:rsidP="00231515">
      <w:pPr>
        <w:spacing w:after="0" w:line="240" w:lineRule="auto"/>
        <w:rPr>
          <w:rFonts w:ascii="Times New Roman" w:eastAsia="Times New Roman" w:hAnsi="Times New Roman" w:cs="Times New Roman"/>
          <w:color w:val="000000"/>
          <w:sz w:val="20"/>
          <w:szCs w:val="20"/>
        </w:rPr>
      </w:pP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360"/>
        <w:gridCol w:w="762"/>
        <w:gridCol w:w="979"/>
        <w:gridCol w:w="1560"/>
        <w:gridCol w:w="686"/>
        <w:gridCol w:w="686"/>
        <w:gridCol w:w="822"/>
        <w:gridCol w:w="811"/>
        <w:gridCol w:w="1634"/>
      </w:tblGrid>
      <w:tr w:rsidR="00231515" w14:paraId="77E435E7" w14:textId="77777777" w:rsidTr="0090073C">
        <w:trPr>
          <w:cantSplit/>
          <w:trHeight w:val="2324"/>
          <w:tblHeader/>
        </w:trPr>
        <w:tc>
          <w:tcPr>
            <w:tcW w:w="1360" w:type="dxa"/>
            <w:tcBorders>
              <w:top w:val="single" w:sz="4" w:space="0" w:color="auto"/>
              <w:left w:val="single" w:sz="4" w:space="0" w:color="auto"/>
              <w:bottom w:val="single" w:sz="12" w:space="0" w:color="auto"/>
              <w:right w:val="single" w:sz="4" w:space="0" w:color="auto"/>
            </w:tcBorders>
            <w:textDirection w:val="btLr"/>
            <w:vAlign w:val="center"/>
            <w:hideMark/>
          </w:tcPr>
          <w:p w14:paraId="1858763F" w14:textId="77777777" w:rsidR="00231515" w:rsidRDefault="00231515" w:rsidP="0090073C">
            <w:pPr>
              <w:spacing w:after="0" w:line="240" w:lineRule="auto"/>
              <w:ind w:left="113" w:right="113"/>
              <w:jc w:val="center"/>
              <w:rPr>
                <w:rFonts w:ascii="Times New Roman" w:eastAsia="Times New Roman" w:hAnsi="Times New Roman" w:cs="Times New Roman"/>
                <w:b/>
                <w:bCs/>
                <w:color w:val="000000"/>
                <w:sz w:val="19"/>
                <w:szCs w:val="19"/>
              </w:rPr>
            </w:pPr>
            <w:r>
              <w:rPr>
                <w:rFonts w:ascii="Times New Roman" w:eastAsia="Times New Roman" w:hAnsi="Times New Roman" w:cs="Times New Roman"/>
                <w:b/>
                <w:bCs/>
                <w:color w:val="000000"/>
                <w:sz w:val="19"/>
                <w:szCs w:val="19"/>
              </w:rPr>
              <w:t>OZNAKA GRAĐEVINE</w:t>
            </w:r>
          </w:p>
        </w:tc>
        <w:tc>
          <w:tcPr>
            <w:tcW w:w="762" w:type="dxa"/>
            <w:tcBorders>
              <w:top w:val="single" w:sz="4" w:space="0" w:color="auto"/>
              <w:left w:val="single" w:sz="4" w:space="0" w:color="auto"/>
              <w:bottom w:val="single" w:sz="12" w:space="0" w:color="auto"/>
              <w:right w:val="single" w:sz="4" w:space="0" w:color="auto"/>
            </w:tcBorders>
            <w:textDirection w:val="btLr"/>
            <w:vAlign w:val="center"/>
            <w:hideMark/>
          </w:tcPr>
          <w:p w14:paraId="14BD13AD" w14:textId="77777777" w:rsidR="00231515" w:rsidRDefault="00231515" w:rsidP="0090073C">
            <w:pPr>
              <w:spacing w:after="0" w:line="240" w:lineRule="auto"/>
              <w:ind w:left="113" w:right="113"/>
              <w:jc w:val="center"/>
              <w:rPr>
                <w:rFonts w:ascii="Times New Roman" w:eastAsia="Times New Roman" w:hAnsi="Times New Roman" w:cs="Times New Roman"/>
                <w:b/>
                <w:bCs/>
                <w:color w:val="000000"/>
                <w:sz w:val="19"/>
                <w:szCs w:val="19"/>
              </w:rPr>
            </w:pPr>
            <w:r>
              <w:rPr>
                <w:rFonts w:ascii="Times New Roman" w:eastAsia="Times New Roman" w:hAnsi="Times New Roman" w:cs="Times New Roman"/>
                <w:b/>
                <w:bCs/>
                <w:color w:val="000000"/>
                <w:sz w:val="19"/>
                <w:szCs w:val="19"/>
              </w:rPr>
              <w:t>BROJ STANOVA /</w:t>
            </w:r>
          </w:p>
          <w:p w14:paraId="34A87D95" w14:textId="77777777" w:rsidR="00231515" w:rsidRDefault="00231515" w:rsidP="0090073C">
            <w:pPr>
              <w:spacing w:after="0" w:line="240" w:lineRule="auto"/>
              <w:ind w:left="113" w:right="113"/>
              <w:jc w:val="center"/>
              <w:rPr>
                <w:rFonts w:ascii="Times New Roman" w:eastAsia="Times New Roman" w:hAnsi="Times New Roman" w:cs="Times New Roman"/>
                <w:b/>
                <w:bCs/>
                <w:color w:val="000000"/>
                <w:sz w:val="19"/>
                <w:szCs w:val="19"/>
              </w:rPr>
            </w:pPr>
            <w:r>
              <w:rPr>
                <w:rFonts w:ascii="Times New Roman" w:eastAsia="Times New Roman" w:hAnsi="Times New Roman" w:cs="Times New Roman"/>
                <w:b/>
                <w:bCs/>
                <w:color w:val="000000"/>
                <w:sz w:val="19"/>
                <w:szCs w:val="19"/>
              </w:rPr>
              <w:t>"L" / OSTALIH SADRŽAJA</w:t>
            </w:r>
          </w:p>
        </w:tc>
        <w:tc>
          <w:tcPr>
            <w:tcW w:w="979" w:type="dxa"/>
            <w:tcBorders>
              <w:top w:val="single" w:sz="4" w:space="0" w:color="auto"/>
              <w:left w:val="single" w:sz="4" w:space="0" w:color="auto"/>
              <w:bottom w:val="single" w:sz="12" w:space="0" w:color="auto"/>
              <w:right w:val="single" w:sz="4" w:space="0" w:color="auto"/>
            </w:tcBorders>
            <w:textDirection w:val="btLr"/>
            <w:vAlign w:val="center"/>
            <w:hideMark/>
          </w:tcPr>
          <w:p w14:paraId="3EE69DA3" w14:textId="77777777" w:rsidR="00231515" w:rsidRDefault="00231515" w:rsidP="0090073C">
            <w:pPr>
              <w:spacing w:after="0" w:line="240" w:lineRule="auto"/>
              <w:ind w:left="113" w:right="113"/>
              <w:jc w:val="center"/>
              <w:rPr>
                <w:rFonts w:ascii="Times New Roman" w:eastAsia="Times New Roman" w:hAnsi="Times New Roman" w:cs="Times New Roman"/>
                <w:b/>
                <w:bCs/>
                <w:color w:val="000000"/>
                <w:sz w:val="19"/>
                <w:szCs w:val="19"/>
              </w:rPr>
            </w:pPr>
            <w:r>
              <w:rPr>
                <w:rFonts w:ascii="Times New Roman" w:eastAsia="Times New Roman" w:hAnsi="Times New Roman" w:cs="Times New Roman"/>
                <w:b/>
                <w:bCs/>
                <w:color w:val="000000"/>
                <w:sz w:val="19"/>
                <w:szCs w:val="19"/>
              </w:rPr>
              <w:t>GBP STANOVA / "L"</w:t>
            </w:r>
          </w:p>
        </w:tc>
        <w:tc>
          <w:tcPr>
            <w:tcW w:w="1560" w:type="dxa"/>
            <w:tcBorders>
              <w:top w:val="single" w:sz="4" w:space="0" w:color="auto"/>
              <w:left w:val="single" w:sz="4" w:space="0" w:color="auto"/>
              <w:bottom w:val="single" w:sz="12" w:space="0" w:color="auto"/>
              <w:right w:val="single" w:sz="4" w:space="0" w:color="auto"/>
            </w:tcBorders>
            <w:textDirection w:val="btLr"/>
            <w:vAlign w:val="center"/>
            <w:hideMark/>
          </w:tcPr>
          <w:p w14:paraId="303A4E42" w14:textId="77777777" w:rsidR="00231515" w:rsidRDefault="00231515" w:rsidP="0090073C">
            <w:pPr>
              <w:spacing w:after="0" w:line="240" w:lineRule="auto"/>
              <w:ind w:left="113" w:right="113"/>
              <w:jc w:val="center"/>
              <w:rPr>
                <w:rFonts w:ascii="Times New Roman" w:eastAsia="Times New Roman" w:hAnsi="Times New Roman" w:cs="Times New Roman"/>
                <w:b/>
                <w:bCs/>
                <w:color w:val="000000"/>
                <w:sz w:val="19"/>
                <w:szCs w:val="19"/>
              </w:rPr>
            </w:pPr>
            <w:r>
              <w:rPr>
                <w:rFonts w:ascii="Times New Roman" w:eastAsia="Times New Roman" w:hAnsi="Times New Roman" w:cs="Times New Roman"/>
                <w:b/>
                <w:bCs/>
                <w:color w:val="000000"/>
                <w:sz w:val="19"/>
                <w:szCs w:val="19"/>
              </w:rPr>
              <w:t>NAPOMENA</w:t>
            </w:r>
          </w:p>
        </w:tc>
        <w:tc>
          <w:tcPr>
            <w:tcW w:w="686" w:type="dxa"/>
            <w:tcBorders>
              <w:top w:val="single" w:sz="4" w:space="0" w:color="auto"/>
              <w:left w:val="single" w:sz="4" w:space="0" w:color="auto"/>
              <w:bottom w:val="single" w:sz="12" w:space="0" w:color="auto"/>
              <w:right w:val="single" w:sz="4" w:space="0" w:color="auto"/>
            </w:tcBorders>
            <w:textDirection w:val="btLr"/>
            <w:vAlign w:val="center"/>
            <w:hideMark/>
          </w:tcPr>
          <w:p w14:paraId="47D8FDDD" w14:textId="77777777" w:rsidR="00231515" w:rsidRDefault="00231515" w:rsidP="0090073C">
            <w:pPr>
              <w:spacing w:after="0" w:line="240" w:lineRule="auto"/>
              <w:ind w:left="113" w:right="113"/>
              <w:jc w:val="center"/>
              <w:rPr>
                <w:rFonts w:ascii="Times New Roman" w:eastAsia="Times New Roman" w:hAnsi="Times New Roman" w:cs="Times New Roman"/>
                <w:b/>
                <w:bCs/>
                <w:color w:val="000000"/>
                <w:sz w:val="19"/>
                <w:szCs w:val="19"/>
              </w:rPr>
            </w:pPr>
            <w:r>
              <w:rPr>
                <w:rFonts w:ascii="Times New Roman" w:eastAsia="Times New Roman" w:hAnsi="Times New Roman" w:cs="Times New Roman"/>
                <w:b/>
                <w:bCs/>
                <w:color w:val="000000"/>
                <w:sz w:val="19"/>
                <w:szCs w:val="19"/>
              </w:rPr>
              <w:t>POTREBNO GPM (POJEDINAČNO)</w:t>
            </w:r>
          </w:p>
        </w:tc>
        <w:tc>
          <w:tcPr>
            <w:tcW w:w="686" w:type="dxa"/>
            <w:tcBorders>
              <w:top w:val="single" w:sz="4" w:space="0" w:color="auto"/>
              <w:left w:val="single" w:sz="4" w:space="0" w:color="auto"/>
              <w:bottom w:val="single" w:sz="12" w:space="0" w:color="auto"/>
              <w:right w:val="single" w:sz="4" w:space="0" w:color="auto"/>
            </w:tcBorders>
            <w:textDirection w:val="btLr"/>
            <w:vAlign w:val="center"/>
            <w:hideMark/>
          </w:tcPr>
          <w:p w14:paraId="6A8FD07D" w14:textId="77777777" w:rsidR="00231515" w:rsidRDefault="00231515" w:rsidP="0090073C">
            <w:pPr>
              <w:spacing w:after="0" w:line="240" w:lineRule="auto"/>
              <w:ind w:left="113" w:right="113"/>
              <w:jc w:val="center"/>
              <w:rPr>
                <w:rFonts w:ascii="Times New Roman" w:eastAsia="Times New Roman" w:hAnsi="Times New Roman" w:cs="Times New Roman"/>
                <w:b/>
                <w:bCs/>
                <w:color w:val="000000"/>
                <w:sz w:val="19"/>
                <w:szCs w:val="19"/>
              </w:rPr>
            </w:pPr>
            <w:r>
              <w:rPr>
                <w:rFonts w:ascii="Times New Roman" w:eastAsia="Times New Roman" w:hAnsi="Times New Roman" w:cs="Times New Roman"/>
                <w:b/>
                <w:bCs/>
                <w:color w:val="000000"/>
                <w:sz w:val="19"/>
                <w:szCs w:val="19"/>
              </w:rPr>
              <w:t>POTREBNO GPM (UKUPNO)</w:t>
            </w:r>
          </w:p>
        </w:tc>
        <w:tc>
          <w:tcPr>
            <w:tcW w:w="822" w:type="dxa"/>
            <w:tcBorders>
              <w:top w:val="single" w:sz="4" w:space="0" w:color="auto"/>
              <w:left w:val="single" w:sz="4" w:space="0" w:color="auto"/>
              <w:bottom w:val="single" w:sz="12" w:space="0" w:color="auto"/>
              <w:right w:val="single" w:sz="4" w:space="0" w:color="auto"/>
            </w:tcBorders>
            <w:textDirection w:val="btLr"/>
            <w:vAlign w:val="center"/>
            <w:hideMark/>
          </w:tcPr>
          <w:p w14:paraId="2A3E3702" w14:textId="77777777" w:rsidR="00231515" w:rsidRDefault="00231515" w:rsidP="0090073C">
            <w:pPr>
              <w:spacing w:after="0" w:line="240" w:lineRule="auto"/>
              <w:ind w:left="113" w:right="113"/>
              <w:jc w:val="center"/>
              <w:rPr>
                <w:rFonts w:ascii="Times New Roman" w:eastAsia="Times New Roman" w:hAnsi="Times New Roman" w:cs="Times New Roman"/>
                <w:b/>
                <w:bCs/>
                <w:color w:val="000000"/>
                <w:sz w:val="19"/>
                <w:szCs w:val="19"/>
              </w:rPr>
            </w:pPr>
            <w:r>
              <w:rPr>
                <w:rFonts w:ascii="Times New Roman" w:eastAsia="Times New Roman" w:hAnsi="Times New Roman" w:cs="Times New Roman"/>
                <w:b/>
                <w:bCs/>
                <w:color w:val="000000"/>
                <w:sz w:val="19"/>
                <w:szCs w:val="19"/>
              </w:rPr>
              <w:t>BROJ GPM U PODRUMS. GARAŽAMA / PARCELA</w:t>
            </w:r>
          </w:p>
        </w:tc>
        <w:tc>
          <w:tcPr>
            <w:tcW w:w="811" w:type="dxa"/>
            <w:tcBorders>
              <w:top w:val="single" w:sz="4" w:space="0" w:color="auto"/>
              <w:left w:val="single" w:sz="4" w:space="0" w:color="auto"/>
              <w:bottom w:val="single" w:sz="12" w:space="0" w:color="auto"/>
              <w:right w:val="single" w:sz="4" w:space="0" w:color="auto"/>
            </w:tcBorders>
            <w:textDirection w:val="btLr"/>
            <w:vAlign w:val="center"/>
            <w:hideMark/>
          </w:tcPr>
          <w:p w14:paraId="2FD11B46" w14:textId="77777777" w:rsidR="00231515" w:rsidRDefault="00231515" w:rsidP="0090073C">
            <w:pPr>
              <w:spacing w:after="0" w:line="240" w:lineRule="auto"/>
              <w:ind w:left="113" w:right="113"/>
              <w:jc w:val="center"/>
              <w:rPr>
                <w:rFonts w:ascii="Times New Roman" w:eastAsia="Times New Roman" w:hAnsi="Times New Roman" w:cs="Times New Roman"/>
                <w:b/>
                <w:bCs/>
                <w:color w:val="000000"/>
                <w:sz w:val="19"/>
                <w:szCs w:val="19"/>
              </w:rPr>
            </w:pPr>
            <w:r>
              <w:rPr>
                <w:rFonts w:ascii="Times New Roman" w:eastAsia="Times New Roman" w:hAnsi="Times New Roman" w:cs="Times New Roman"/>
                <w:b/>
                <w:bCs/>
                <w:color w:val="000000"/>
                <w:sz w:val="19"/>
                <w:szCs w:val="19"/>
              </w:rPr>
              <w:t>BROJ PM U SKLOPU CESTE</w:t>
            </w:r>
          </w:p>
        </w:tc>
        <w:tc>
          <w:tcPr>
            <w:tcW w:w="1634" w:type="dxa"/>
            <w:tcBorders>
              <w:top w:val="single" w:sz="4" w:space="0" w:color="auto"/>
              <w:left w:val="single" w:sz="4" w:space="0" w:color="auto"/>
              <w:bottom w:val="single" w:sz="12" w:space="0" w:color="auto"/>
              <w:right w:val="single" w:sz="4" w:space="0" w:color="auto"/>
            </w:tcBorders>
            <w:textDirection w:val="btLr"/>
            <w:vAlign w:val="center"/>
            <w:hideMark/>
          </w:tcPr>
          <w:p w14:paraId="04101437" w14:textId="77777777" w:rsidR="00231515" w:rsidRDefault="00231515" w:rsidP="0090073C">
            <w:pPr>
              <w:spacing w:after="0" w:line="240" w:lineRule="auto"/>
              <w:ind w:left="113" w:right="113"/>
              <w:jc w:val="center"/>
              <w:rPr>
                <w:rFonts w:ascii="Times New Roman" w:eastAsia="Times New Roman" w:hAnsi="Times New Roman" w:cs="Times New Roman"/>
                <w:b/>
                <w:bCs/>
                <w:color w:val="000000"/>
                <w:sz w:val="19"/>
                <w:szCs w:val="19"/>
              </w:rPr>
            </w:pPr>
            <w:r>
              <w:rPr>
                <w:rFonts w:ascii="Times New Roman" w:eastAsia="Times New Roman" w:hAnsi="Times New Roman" w:cs="Times New Roman"/>
                <w:b/>
                <w:bCs/>
                <w:color w:val="000000"/>
                <w:sz w:val="19"/>
                <w:szCs w:val="19"/>
              </w:rPr>
              <w:t>BROJ GPM U JAVNIM GARAŽAMA</w:t>
            </w:r>
          </w:p>
        </w:tc>
      </w:tr>
      <w:tr w:rsidR="00231515" w14:paraId="0245BFEB" w14:textId="77777777" w:rsidTr="0090073C">
        <w:trPr>
          <w:cantSplit/>
        </w:trPr>
        <w:tc>
          <w:tcPr>
            <w:tcW w:w="1360" w:type="dxa"/>
            <w:tcBorders>
              <w:top w:val="single" w:sz="12" w:space="0" w:color="auto"/>
              <w:left w:val="single" w:sz="4" w:space="0" w:color="auto"/>
              <w:bottom w:val="single" w:sz="4" w:space="0" w:color="auto"/>
              <w:right w:val="single" w:sz="4" w:space="0" w:color="auto"/>
            </w:tcBorders>
            <w:hideMark/>
          </w:tcPr>
          <w:p w14:paraId="08F4DA67"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A1-70**</w:t>
            </w:r>
          </w:p>
        </w:tc>
        <w:tc>
          <w:tcPr>
            <w:tcW w:w="762" w:type="dxa"/>
            <w:tcBorders>
              <w:top w:val="single" w:sz="12" w:space="0" w:color="auto"/>
              <w:left w:val="single" w:sz="4" w:space="0" w:color="auto"/>
              <w:bottom w:val="single" w:sz="4" w:space="0" w:color="auto"/>
              <w:right w:val="single" w:sz="4" w:space="0" w:color="auto"/>
            </w:tcBorders>
            <w:hideMark/>
          </w:tcPr>
          <w:p w14:paraId="346B6215"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70</w:t>
            </w:r>
          </w:p>
        </w:tc>
        <w:tc>
          <w:tcPr>
            <w:tcW w:w="979" w:type="dxa"/>
            <w:tcBorders>
              <w:top w:val="single" w:sz="12" w:space="0" w:color="auto"/>
              <w:left w:val="single" w:sz="4" w:space="0" w:color="auto"/>
              <w:bottom w:val="single" w:sz="4" w:space="0" w:color="auto"/>
              <w:right w:val="single" w:sz="4" w:space="0" w:color="auto"/>
            </w:tcBorders>
            <w:hideMark/>
          </w:tcPr>
          <w:p w14:paraId="169E901B"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6504,69</w:t>
            </w:r>
          </w:p>
        </w:tc>
        <w:tc>
          <w:tcPr>
            <w:tcW w:w="1560" w:type="dxa"/>
            <w:tcBorders>
              <w:top w:val="single" w:sz="12" w:space="0" w:color="auto"/>
              <w:left w:val="single" w:sz="4" w:space="0" w:color="auto"/>
              <w:bottom w:val="single" w:sz="4" w:space="0" w:color="auto"/>
              <w:right w:val="single" w:sz="4" w:space="0" w:color="auto"/>
            </w:tcBorders>
            <w:hideMark/>
          </w:tcPr>
          <w:p w14:paraId="5C0B126E" w14:textId="77777777" w:rsidR="00231515" w:rsidRDefault="00231515" w:rsidP="0090073C">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rPr>
              <w:t xml:space="preserve">(na 1000 </w:t>
            </w: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p w14:paraId="2FCEEFC3"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GBP - 11 GPM)</w:t>
            </w:r>
          </w:p>
        </w:tc>
        <w:tc>
          <w:tcPr>
            <w:tcW w:w="686" w:type="dxa"/>
            <w:tcBorders>
              <w:top w:val="single" w:sz="12" w:space="0" w:color="auto"/>
              <w:left w:val="single" w:sz="4" w:space="0" w:color="auto"/>
              <w:bottom w:val="single" w:sz="4" w:space="0" w:color="auto"/>
              <w:right w:val="single" w:sz="4" w:space="0" w:color="auto"/>
            </w:tcBorders>
            <w:hideMark/>
          </w:tcPr>
          <w:p w14:paraId="30D0D199"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72</w:t>
            </w:r>
          </w:p>
        </w:tc>
        <w:tc>
          <w:tcPr>
            <w:tcW w:w="686" w:type="dxa"/>
            <w:vMerge w:val="restart"/>
            <w:tcBorders>
              <w:top w:val="single" w:sz="12" w:space="0" w:color="auto"/>
              <w:left w:val="single" w:sz="4" w:space="0" w:color="auto"/>
              <w:bottom w:val="single" w:sz="4" w:space="0" w:color="auto"/>
              <w:right w:val="single" w:sz="4" w:space="0" w:color="auto"/>
            </w:tcBorders>
            <w:vAlign w:val="center"/>
            <w:hideMark/>
          </w:tcPr>
          <w:p w14:paraId="5605B88B"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92</w:t>
            </w:r>
          </w:p>
        </w:tc>
        <w:tc>
          <w:tcPr>
            <w:tcW w:w="822" w:type="dxa"/>
            <w:vMerge w:val="restart"/>
            <w:tcBorders>
              <w:top w:val="single" w:sz="12" w:space="0" w:color="auto"/>
              <w:left w:val="single" w:sz="4" w:space="0" w:color="auto"/>
              <w:bottom w:val="single" w:sz="4" w:space="0" w:color="auto"/>
              <w:right w:val="single" w:sz="4" w:space="0" w:color="auto"/>
            </w:tcBorders>
            <w:vAlign w:val="center"/>
            <w:hideMark/>
          </w:tcPr>
          <w:p w14:paraId="34857DCB"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 - 25</w:t>
            </w:r>
          </w:p>
        </w:tc>
        <w:tc>
          <w:tcPr>
            <w:tcW w:w="811" w:type="dxa"/>
            <w:vMerge w:val="restart"/>
            <w:tcBorders>
              <w:top w:val="single" w:sz="12" w:space="0" w:color="auto"/>
              <w:left w:val="single" w:sz="4" w:space="0" w:color="auto"/>
              <w:bottom w:val="single" w:sz="4" w:space="0" w:color="auto"/>
              <w:right w:val="single" w:sz="4" w:space="0" w:color="auto"/>
            </w:tcBorders>
            <w:vAlign w:val="center"/>
            <w:hideMark/>
          </w:tcPr>
          <w:p w14:paraId="0037B1A9"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C - 39</w:t>
            </w:r>
          </w:p>
        </w:tc>
        <w:tc>
          <w:tcPr>
            <w:tcW w:w="1634" w:type="dxa"/>
            <w:vMerge w:val="restart"/>
            <w:tcBorders>
              <w:top w:val="single" w:sz="12" w:space="0" w:color="auto"/>
              <w:left w:val="single" w:sz="4" w:space="0" w:color="auto"/>
              <w:bottom w:val="single" w:sz="4" w:space="0" w:color="auto"/>
              <w:right w:val="single" w:sz="4" w:space="0" w:color="auto"/>
            </w:tcBorders>
            <w:vAlign w:val="center"/>
            <w:hideMark/>
          </w:tcPr>
          <w:p w14:paraId="73A75CDC"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JG - 28</w:t>
            </w:r>
          </w:p>
          <w:p w14:paraId="76A2542A"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od toga:</w:t>
            </w:r>
          </w:p>
          <w:p w14:paraId="4C83BB3B"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u A12=JG - 28</w:t>
            </w:r>
          </w:p>
          <w:p w14:paraId="74B29687"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//stanari-vlasnici</w:t>
            </w:r>
          </w:p>
        </w:tc>
      </w:tr>
      <w:tr w:rsidR="00231515" w14:paraId="13985E00" w14:textId="77777777" w:rsidTr="0090073C">
        <w:trPr>
          <w:cantSplit/>
        </w:trPr>
        <w:tc>
          <w:tcPr>
            <w:tcW w:w="1360" w:type="dxa"/>
            <w:tcBorders>
              <w:top w:val="single" w:sz="4" w:space="0" w:color="auto"/>
              <w:left w:val="single" w:sz="4" w:space="0" w:color="auto"/>
              <w:bottom w:val="single" w:sz="4" w:space="0" w:color="auto"/>
              <w:right w:val="single" w:sz="4" w:space="0" w:color="auto"/>
            </w:tcBorders>
            <w:hideMark/>
          </w:tcPr>
          <w:p w14:paraId="48E04C0C"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A1-"L"**</w:t>
            </w:r>
          </w:p>
        </w:tc>
        <w:tc>
          <w:tcPr>
            <w:tcW w:w="762" w:type="dxa"/>
            <w:tcBorders>
              <w:top w:val="single" w:sz="4" w:space="0" w:color="auto"/>
              <w:left w:val="single" w:sz="4" w:space="0" w:color="auto"/>
              <w:bottom w:val="single" w:sz="4" w:space="0" w:color="auto"/>
              <w:right w:val="single" w:sz="4" w:space="0" w:color="auto"/>
            </w:tcBorders>
            <w:hideMark/>
          </w:tcPr>
          <w:p w14:paraId="5FD2529C"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13</w:t>
            </w:r>
          </w:p>
        </w:tc>
        <w:tc>
          <w:tcPr>
            <w:tcW w:w="979" w:type="dxa"/>
            <w:tcBorders>
              <w:top w:val="single" w:sz="4" w:space="0" w:color="auto"/>
              <w:left w:val="single" w:sz="4" w:space="0" w:color="auto"/>
              <w:bottom w:val="single" w:sz="4" w:space="0" w:color="auto"/>
              <w:right w:val="single" w:sz="4" w:space="0" w:color="auto"/>
            </w:tcBorders>
            <w:hideMark/>
          </w:tcPr>
          <w:p w14:paraId="22B80AE2"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655,27</w:t>
            </w:r>
          </w:p>
        </w:tc>
        <w:tc>
          <w:tcPr>
            <w:tcW w:w="1560" w:type="dxa"/>
            <w:tcBorders>
              <w:top w:val="single" w:sz="4" w:space="0" w:color="auto"/>
              <w:left w:val="single" w:sz="4" w:space="0" w:color="auto"/>
              <w:bottom w:val="single" w:sz="4" w:space="0" w:color="auto"/>
              <w:right w:val="single" w:sz="4" w:space="0" w:color="auto"/>
            </w:tcBorders>
            <w:hideMark/>
          </w:tcPr>
          <w:p w14:paraId="09863C46" w14:textId="77777777" w:rsidR="00231515" w:rsidRDefault="00231515" w:rsidP="0090073C">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rPr>
              <w:t xml:space="preserve">(na 1000 </w:t>
            </w: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p w14:paraId="7DC2F76F"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GBP - 30 GPM)</w:t>
            </w:r>
          </w:p>
        </w:tc>
        <w:tc>
          <w:tcPr>
            <w:tcW w:w="686" w:type="dxa"/>
            <w:tcBorders>
              <w:top w:val="single" w:sz="4" w:space="0" w:color="auto"/>
              <w:left w:val="single" w:sz="4" w:space="0" w:color="auto"/>
              <w:bottom w:val="single" w:sz="4" w:space="0" w:color="auto"/>
              <w:right w:val="single" w:sz="4" w:space="0" w:color="auto"/>
            </w:tcBorders>
            <w:hideMark/>
          </w:tcPr>
          <w:p w14:paraId="3B9B4B65"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20</w:t>
            </w:r>
          </w:p>
        </w:tc>
        <w:tc>
          <w:tcPr>
            <w:tcW w:w="686" w:type="dxa"/>
            <w:vMerge/>
            <w:tcBorders>
              <w:top w:val="single" w:sz="12" w:space="0" w:color="auto"/>
              <w:left w:val="single" w:sz="4" w:space="0" w:color="auto"/>
              <w:bottom w:val="single" w:sz="4" w:space="0" w:color="auto"/>
              <w:right w:val="single" w:sz="4" w:space="0" w:color="auto"/>
            </w:tcBorders>
            <w:vAlign w:val="center"/>
            <w:hideMark/>
          </w:tcPr>
          <w:p w14:paraId="4FA83516" w14:textId="77777777" w:rsidR="00231515" w:rsidRDefault="00231515" w:rsidP="0090073C">
            <w:pPr>
              <w:spacing w:after="0"/>
              <w:rPr>
                <w:rFonts w:ascii="Times New Roman" w:eastAsia="Times New Roman" w:hAnsi="Times New Roman" w:cs="Times New Roman"/>
                <w:color w:val="000000"/>
                <w:sz w:val="19"/>
                <w:szCs w:val="19"/>
              </w:rPr>
            </w:pPr>
          </w:p>
        </w:tc>
        <w:tc>
          <w:tcPr>
            <w:tcW w:w="822" w:type="dxa"/>
            <w:vMerge/>
            <w:tcBorders>
              <w:top w:val="single" w:sz="12" w:space="0" w:color="auto"/>
              <w:left w:val="single" w:sz="4" w:space="0" w:color="auto"/>
              <w:bottom w:val="single" w:sz="4" w:space="0" w:color="auto"/>
              <w:right w:val="single" w:sz="4" w:space="0" w:color="auto"/>
            </w:tcBorders>
            <w:vAlign w:val="center"/>
            <w:hideMark/>
          </w:tcPr>
          <w:p w14:paraId="03096D34" w14:textId="77777777" w:rsidR="00231515" w:rsidRDefault="00231515" w:rsidP="0090073C">
            <w:pPr>
              <w:spacing w:after="0"/>
              <w:rPr>
                <w:rFonts w:ascii="Times New Roman" w:eastAsia="Times New Roman" w:hAnsi="Times New Roman" w:cs="Times New Roman"/>
                <w:color w:val="000000"/>
                <w:sz w:val="19"/>
                <w:szCs w:val="19"/>
              </w:rPr>
            </w:pPr>
          </w:p>
        </w:tc>
        <w:tc>
          <w:tcPr>
            <w:tcW w:w="811" w:type="dxa"/>
            <w:vMerge/>
            <w:tcBorders>
              <w:top w:val="single" w:sz="12" w:space="0" w:color="auto"/>
              <w:left w:val="single" w:sz="4" w:space="0" w:color="auto"/>
              <w:bottom w:val="single" w:sz="4" w:space="0" w:color="auto"/>
              <w:right w:val="single" w:sz="4" w:space="0" w:color="auto"/>
            </w:tcBorders>
            <w:vAlign w:val="center"/>
            <w:hideMark/>
          </w:tcPr>
          <w:p w14:paraId="1BAF2010" w14:textId="77777777" w:rsidR="00231515" w:rsidRDefault="00231515" w:rsidP="0090073C">
            <w:pPr>
              <w:spacing w:after="0"/>
              <w:rPr>
                <w:rFonts w:ascii="Times New Roman" w:eastAsia="Times New Roman" w:hAnsi="Times New Roman" w:cs="Times New Roman"/>
                <w:color w:val="000000"/>
                <w:sz w:val="19"/>
                <w:szCs w:val="19"/>
              </w:rPr>
            </w:pPr>
          </w:p>
        </w:tc>
        <w:tc>
          <w:tcPr>
            <w:tcW w:w="1634" w:type="dxa"/>
            <w:vMerge/>
            <w:tcBorders>
              <w:top w:val="single" w:sz="12" w:space="0" w:color="auto"/>
              <w:left w:val="single" w:sz="4" w:space="0" w:color="auto"/>
              <w:bottom w:val="single" w:sz="4" w:space="0" w:color="auto"/>
              <w:right w:val="single" w:sz="4" w:space="0" w:color="auto"/>
            </w:tcBorders>
            <w:vAlign w:val="center"/>
            <w:hideMark/>
          </w:tcPr>
          <w:p w14:paraId="286DB3D3" w14:textId="77777777" w:rsidR="00231515" w:rsidRDefault="00231515" w:rsidP="0090073C">
            <w:pPr>
              <w:spacing w:after="0"/>
              <w:rPr>
                <w:rFonts w:ascii="Times New Roman" w:eastAsia="Times New Roman" w:hAnsi="Times New Roman" w:cs="Times New Roman"/>
                <w:color w:val="000000"/>
                <w:sz w:val="19"/>
                <w:szCs w:val="19"/>
              </w:rPr>
            </w:pPr>
          </w:p>
        </w:tc>
      </w:tr>
      <w:tr w:rsidR="00231515" w14:paraId="49AE9CE0" w14:textId="77777777" w:rsidTr="0090073C">
        <w:trPr>
          <w:cantSplit/>
        </w:trPr>
        <w:tc>
          <w:tcPr>
            <w:tcW w:w="1360" w:type="dxa"/>
            <w:tcBorders>
              <w:top w:val="single" w:sz="4" w:space="0" w:color="auto"/>
              <w:left w:val="single" w:sz="4" w:space="0" w:color="auto"/>
              <w:bottom w:val="single" w:sz="4" w:space="0" w:color="auto"/>
              <w:right w:val="single" w:sz="4" w:space="0" w:color="auto"/>
            </w:tcBorders>
            <w:hideMark/>
          </w:tcPr>
          <w:p w14:paraId="575AF041"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A2-stanovi**</w:t>
            </w:r>
          </w:p>
        </w:tc>
        <w:tc>
          <w:tcPr>
            <w:tcW w:w="762" w:type="dxa"/>
            <w:tcBorders>
              <w:top w:val="single" w:sz="4" w:space="0" w:color="auto"/>
              <w:left w:val="single" w:sz="4" w:space="0" w:color="auto"/>
              <w:bottom w:val="single" w:sz="4" w:space="0" w:color="auto"/>
              <w:right w:val="single" w:sz="4" w:space="0" w:color="auto"/>
            </w:tcBorders>
            <w:hideMark/>
          </w:tcPr>
          <w:p w14:paraId="56BFC7AD"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72</w:t>
            </w:r>
          </w:p>
        </w:tc>
        <w:tc>
          <w:tcPr>
            <w:tcW w:w="979" w:type="dxa"/>
            <w:tcBorders>
              <w:top w:val="single" w:sz="4" w:space="0" w:color="auto"/>
              <w:left w:val="single" w:sz="4" w:space="0" w:color="auto"/>
              <w:bottom w:val="single" w:sz="4" w:space="0" w:color="auto"/>
              <w:right w:val="single" w:sz="4" w:space="0" w:color="auto"/>
            </w:tcBorders>
            <w:hideMark/>
          </w:tcPr>
          <w:p w14:paraId="165C1E6D"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6457,35</w:t>
            </w:r>
          </w:p>
        </w:tc>
        <w:tc>
          <w:tcPr>
            <w:tcW w:w="1560" w:type="dxa"/>
            <w:tcBorders>
              <w:top w:val="single" w:sz="4" w:space="0" w:color="auto"/>
              <w:left w:val="single" w:sz="4" w:space="0" w:color="auto"/>
              <w:bottom w:val="single" w:sz="4" w:space="0" w:color="auto"/>
              <w:right w:val="single" w:sz="4" w:space="0" w:color="auto"/>
            </w:tcBorders>
            <w:hideMark/>
          </w:tcPr>
          <w:p w14:paraId="6708089F" w14:textId="77777777" w:rsidR="00231515" w:rsidRDefault="00231515" w:rsidP="0090073C">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rPr>
              <w:t xml:space="preserve">(na 1000 </w:t>
            </w: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p w14:paraId="3A3FB17A"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GBP - 11 GPM)</w:t>
            </w:r>
          </w:p>
        </w:tc>
        <w:tc>
          <w:tcPr>
            <w:tcW w:w="686" w:type="dxa"/>
            <w:tcBorders>
              <w:top w:val="single" w:sz="4" w:space="0" w:color="auto"/>
              <w:left w:val="single" w:sz="4" w:space="0" w:color="auto"/>
              <w:bottom w:val="single" w:sz="4" w:space="0" w:color="auto"/>
              <w:right w:val="single" w:sz="4" w:space="0" w:color="auto"/>
            </w:tcBorders>
            <w:hideMark/>
          </w:tcPr>
          <w:p w14:paraId="38885682"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71</w:t>
            </w:r>
          </w:p>
        </w:tc>
        <w:tc>
          <w:tcPr>
            <w:tcW w:w="686" w:type="dxa"/>
            <w:vMerge w:val="restart"/>
            <w:tcBorders>
              <w:top w:val="single" w:sz="4" w:space="0" w:color="auto"/>
              <w:left w:val="single" w:sz="4" w:space="0" w:color="auto"/>
              <w:bottom w:val="single" w:sz="4" w:space="0" w:color="auto"/>
              <w:right w:val="single" w:sz="4" w:space="0" w:color="auto"/>
            </w:tcBorders>
            <w:vAlign w:val="center"/>
            <w:hideMark/>
          </w:tcPr>
          <w:p w14:paraId="616B941D"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87</w:t>
            </w:r>
          </w:p>
        </w:tc>
        <w:tc>
          <w:tcPr>
            <w:tcW w:w="822" w:type="dxa"/>
            <w:vMerge w:val="restart"/>
            <w:tcBorders>
              <w:top w:val="single" w:sz="4" w:space="0" w:color="auto"/>
              <w:left w:val="single" w:sz="4" w:space="0" w:color="auto"/>
              <w:bottom w:val="single" w:sz="4" w:space="0" w:color="auto"/>
              <w:right w:val="single" w:sz="4" w:space="0" w:color="auto"/>
            </w:tcBorders>
            <w:vAlign w:val="center"/>
            <w:hideMark/>
          </w:tcPr>
          <w:p w14:paraId="771E0309"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 - 24</w:t>
            </w:r>
          </w:p>
        </w:tc>
        <w:tc>
          <w:tcPr>
            <w:tcW w:w="811" w:type="dxa"/>
            <w:vMerge w:val="restart"/>
            <w:tcBorders>
              <w:top w:val="single" w:sz="4" w:space="0" w:color="auto"/>
              <w:left w:val="single" w:sz="4" w:space="0" w:color="auto"/>
              <w:bottom w:val="single" w:sz="4" w:space="0" w:color="auto"/>
              <w:right w:val="single" w:sz="4" w:space="0" w:color="auto"/>
            </w:tcBorders>
            <w:vAlign w:val="center"/>
            <w:hideMark/>
          </w:tcPr>
          <w:p w14:paraId="55675CB1"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C - 48</w:t>
            </w:r>
          </w:p>
        </w:tc>
        <w:tc>
          <w:tcPr>
            <w:tcW w:w="1634" w:type="dxa"/>
            <w:vMerge w:val="restart"/>
            <w:tcBorders>
              <w:top w:val="single" w:sz="4" w:space="0" w:color="auto"/>
              <w:left w:val="single" w:sz="4" w:space="0" w:color="auto"/>
              <w:bottom w:val="single" w:sz="4" w:space="0" w:color="auto"/>
              <w:right w:val="single" w:sz="4" w:space="0" w:color="auto"/>
            </w:tcBorders>
            <w:vAlign w:val="center"/>
            <w:hideMark/>
          </w:tcPr>
          <w:p w14:paraId="795BC5D8"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JG - 15</w:t>
            </w:r>
          </w:p>
          <w:p w14:paraId="50C1DD9D"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od toga:</w:t>
            </w:r>
          </w:p>
          <w:p w14:paraId="385FAA79"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u A12=JG - 15</w:t>
            </w:r>
          </w:p>
          <w:p w14:paraId="491BC703"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//stanari-vlasnici</w:t>
            </w:r>
          </w:p>
        </w:tc>
      </w:tr>
      <w:tr w:rsidR="00231515" w14:paraId="138B43D6" w14:textId="77777777" w:rsidTr="0090073C">
        <w:trPr>
          <w:cantSplit/>
        </w:trPr>
        <w:tc>
          <w:tcPr>
            <w:tcW w:w="1360" w:type="dxa"/>
            <w:tcBorders>
              <w:top w:val="single" w:sz="4" w:space="0" w:color="auto"/>
              <w:left w:val="single" w:sz="4" w:space="0" w:color="auto"/>
              <w:bottom w:val="single" w:sz="4" w:space="0" w:color="auto"/>
              <w:right w:val="single" w:sz="4" w:space="0" w:color="auto"/>
            </w:tcBorders>
            <w:hideMark/>
          </w:tcPr>
          <w:p w14:paraId="4AC50E99" w14:textId="77777777" w:rsidR="00231515" w:rsidRDefault="00231515" w:rsidP="0090073C">
            <w:pPr>
              <w:spacing w:after="0" w:line="240" w:lineRule="auto"/>
              <w:rPr>
                <w:rFonts w:ascii="Times New Roman" w:eastAsia="Times New Roman" w:hAnsi="Times New Roman" w:cs="Times New Roman"/>
                <w:color w:val="000000"/>
                <w:sz w:val="19"/>
                <w:szCs w:val="19"/>
              </w:rPr>
            </w:pPr>
            <w:proofErr w:type="spellStart"/>
            <w:r>
              <w:rPr>
                <w:rFonts w:ascii="Times New Roman" w:eastAsia="Times New Roman" w:hAnsi="Times New Roman" w:cs="Times New Roman"/>
                <w:color w:val="000000"/>
                <w:sz w:val="19"/>
                <w:szCs w:val="19"/>
              </w:rPr>
              <w:t>A2</w:t>
            </w:r>
            <w:proofErr w:type="spellEnd"/>
            <w:r>
              <w:rPr>
                <w:rFonts w:ascii="Times New Roman" w:eastAsia="Times New Roman" w:hAnsi="Times New Roman" w:cs="Times New Roman"/>
                <w:color w:val="000000"/>
                <w:sz w:val="19"/>
                <w:szCs w:val="19"/>
              </w:rPr>
              <w:t xml:space="preserve">-"L" i </w:t>
            </w:r>
            <w:proofErr w:type="spellStart"/>
            <w:r>
              <w:rPr>
                <w:rFonts w:ascii="Times New Roman" w:eastAsia="Times New Roman" w:hAnsi="Times New Roman" w:cs="Times New Roman"/>
                <w:color w:val="000000"/>
                <w:sz w:val="19"/>
                <w:szCs w:val="19"/>
              </w:rPr>
              <w:t>vet</w:t>
            </w:r>
            <w:proofErr w:type="spellEnd"/>
            <w:r>
              <w:rPr>
                <w:rFonts w:ascii="Times New Roman" w:eastAsia="Times New Roman" w:hAnsi="Times New Roman" w:cs="Times New Roman"/>
                <w:color w:val="000000"/>
                <w:sz w:val="19"/>
                <w:szCs w:val="19"/>
              </w:rPr>
              <w:t xml:space="preserve">. </w:t>
            </w:r>
            <w:proofErr w:type="spellStart"/>
            <w:r>
              <w:rPr>
                <w:rFonts w:ascii="Times New Roman" w:eastAsia="Times New Roman" w:hAnsi="Times New Roman" w:cs="Times New Roman"/>
                <w:color w:val="000000"/>
                <w:sz w:val="19"/>
                <w:szCs w:val="19"/>
              </w:rPr>
              <w:t>ambul</w:t>
            </w:r>
            <w:proofErr w:type="spellEnd"/>
            <w:r>
              <w:rPr>
                <w:rFonts w:ascii="Times New Roman" w:eastAsia="Times New Roman" w:hAnsi="Times New Roman" w:cs="Times New Roman"/>
                <w:color w:val="000000"/>
                <w:sz w:val="19"/>
                <w:szCs w:val="19"/>
              </w:rPr>
              <w:t>.**</w:t>
            </w:r>
          </w:p>
        </w:tc>
        <w:tc>
          <w:tcPr>
            <w:tcW w:w="762" w:type="dxa"/>
            <w:tcBorders>
              <w:top w:val="single" w:sz="4" w:space="0" w:color="auto"/>
              <w:left w:val="single" w:sz="4" w:space="0" w:color="auto"/>
              <w:bottom w:val="single" w:sz="4" w:space="0" w:color="auto"/>
              <w:right w:val="single" w:sz="4" w:space="0" w:color="auto"/>
            </w:tcBorders>
            <w:hideMark/>
          </w:tcPr>
          <w:p w14:paraId="04CDD987"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8</w:t>
            </w:r>
          </w:p>
        </w:tc>
        <w:tc>
          <w:tcPr>
            <w:tcW w:w="979" w:type="dxa"/>
            <w:tcBorders>
              <w:top w:val="single" w:sz="4" w:space="0" w:color="auto"/>
              <w:left w:val="single" w:sz="4" w:space="0" w:color="auto"/>
              <w:bottom w:val="single" w:sz="4" w:space="0" w:color="auto"/>
              <w:right w:val="single" w:sz="4" w:space="0" w:color="auto"/>
            </w:tcBorders>
            <w:hideMark/>
          </w:tcPr>
          <w:p w14:paraId="681ED0A1"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541,11</w:t>
            </w:r>
          </w:p>
        </w:tc>
        <w:tc>
          <w:tcPr>
            <w:tcW w:w="1560" w:type="dxa"/>
            <w:tcBorders>
              <w:top w:val="single" w:sz="4" w:space="0" w:color="auto"/>
              <w:left w:val="single" w:sz="4" w:space="0" w:color="auto"/>
              <w:bottom w:val="single" w:sz="4" w:space="0" w:color="auto"/>
              <w:right w:val="single" w:sz="4" w:space="0" w:color="auto"/>
            </w:tcBorders>
            <w:hideMark/>
          </w:tcPr>
          <w:p w14:paraId="0136A05C" w14:textId="77777777" w:rsidR="00231515" w:rsidRDefault="00231515" w:rsidP="0090073C">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rPr>
              <w:t xml:space="preserve">(na 1000 </w:t>
            </w: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p w14:paraId="27B2A42B"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GBP - 30 GPM)</w:t>
            </w:r>
          </w:p>
        </w:tc>
        <w:tc>
          <w:tcPr>
            <w:tcW w:w="686" w:type="dxa"/>
            <w:tcBorders>
              <w:top w:val="single" w:sz="4" w:space="0" w:color="auto"/>
              <w:left w:val="single" w:sz="4" w:space="0" w:color="auto"/>
              <w:bottom w:val="single" w:sz="4" w:space="0" w:color="auto"/>
              <w:right w:val="single" w:sz="4" w:space="0" w:color="auto"/>
            </w:tcBorders>
            <w:hideMark/>
          </w:tcPr>
          <w:p w14:paraId="0B50C8B0"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16</w:t>
            </w: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352FB65B" w14:textId="77777777" w:rsidR="00231515" w:rsidRDefault="00231515" w:rsidP="0090073C">
            <w:pPr>
              <w:spacing w:after="0"/>
              <w:rPr>
                <w:rFonts w:ascii="Times New Roman" w:eastAsia="Times New Roman" w:hAnsi="Times New Roman" w:cs="Times New Roman"/>
                <w:color w:val="000000"/>
                <w:sz w:val="19"/>
                <w:szCs w:val="19"/>
              </w:rPr>
            </w:pPr>
          </w:p>
        </w:tc>
        <w:tc>
          <w:tcPr>
            <w:tcW w:w="822" w:type="dxa"/>
            <w:vMerge/>
            <w:tcBorders>
              <w:top w:val="single" w:sz="4" w:space="0" w:color="auto"/>
              <w:left w:val="single" w:sz="4" w:space="0" w:color="auto"/>
              <w:bottom w:val="single" w:sz="4" w:space="0" w:color="auto"/>
              <w:right w:val="single" w:sz="4" w:space="0" w:color="auto"/>
            </w:tcBorders>
            <w:vAlign w:val="center"/>
            <w:hideMark/>
          </w:tcPr>
          <w:p w14:paraId="02739BEA" w14:textId="77777777" w:rsidR="00231515" w:rsidRDefault="00231515" w:rsidP="0090073C">
            <w:pPr>
              <w:spacing w:after="0"/>
              <w:rPr>
                <w:rFonts w:ascii="Times New Roman" w:eastAsia="Times New Roman" w:hAnsi="Times New Roman" w:cs="Times New Roman"/>
                <w:color w:val="000000"/>
                <w:sz w:val="19"/>
                <w:szCs w:val="19"/>
              </w:rPr>
            </w:pPr>
          </w:p>
        </w:tc>
        <w:tc>
          <w:tcPr>
            <w:tcW w:w="811" w:type="dxa"/>
            <w:vMerge/>
            <w:tcBorders>
              <w:top w:val="single" w:sz="4" w:space="0" w:color="auto"/>
              <w:left w:val="single" w:sz="4" w:space="0" w:color="auto"/>
              <w:bottom w:val="single" w:sz="4" w:space="0" w:color="auto"/>
              <w:right w:val="single" w:sz="4" w:space="0" w:color="auto"/>
            </w:tcBorders>
            <w:vAlign w:val="center"/>
            <w:hideMark/>
          </w:tcPr>
          <w:p w14:paraId="2831097B" w14:textId="77777777" w:rsidR="00231515" w:rsidRDefault="00231515" w:rsidP="0090073C">
            <w:pPr>
              <w:spacing w:after="0"/>
              <w:rPr>
                <w:rFonts w:ascii="Times New Roman" w:eastAsia="Times New Roman" w:hAnsi="Times New Roman" w:cs="Times New Roman"/>
                <w:color w:val="000000"/>
                <w:sz w:val="19"/>
                <w:szCs w:val="19"/>
              </w:rPr>
            </w:pPr>
          </w:p>
        </w:tc>
        <w:tc>
          <w:tcPr>
            <w:tcW w:w="1634" w:type="dxa"/>
            <w:vMerge/>
            <w:tcBorders>
              <w:top w:val="single" w:sz="4" w:space="0" w:color="auto"/>
              <w:left w:val="single" w:sz="4" w:space="0" w:color="auto"/>
              <w:bottom w:val="single" w:sz="4" w:space="0" w:color="auto"/>
              <w:right w:val="single" w:sz="4" w:space="0" w:color="auto"/>
            </w:tcBorders>
            <w:vAlign w:val="center"/>
            <w:hideMark/>
          </w:tcPr>
          <w:p w14:paraId="7C458EFC" w14:textId="77777777" w:rsidR="00231515" w:rsidRDefault="00231515" w:rsidP="0090073C">
            <w:pPr>
              <w:spacing w:after="0"/>
              <w:rPr>
                <w:rFonts w:ascii="Times New Roman" w:eastAsia="Times New Roman" w:hAnsi="Times New Roman" w:cs="Times New Roman"/>
                <w:color w:val="000000"/>
                <w:sz w:val="19"/>
                <w:szCs w:val="19"/>
              </w:rPr>
            </w:pPr>
          </w:p>
        </w:tc>
      </w:tr>
      <w:tr w:rsidR="00231515" w14:paraId="51ECBAC2" w14:textId="77777777" w:rsidTr="0090073C">
        <w:trPr>
          <w:cantSplit/>
        </w:trPr>
        <w:tc>
          <w:tcPr>
            <w:tcW w:w="1360" w:type="dxa"/>
            <w:tcBorders>
              <w:top w:val="single" w:sz="4" w:space="0" w:color="auto"/>
              <w:left w:val="single" w:sz="4" w:space="0" w:color="auto"/>
              <w:bottom w:val="single" w:sz="4" w:space="0" w:color="auto"/>
              <w:right w:val="single" w:sz="4" w:space="0" w:color="auto"/>
            </w:tcBorders>
            <w:hideMark/>
          </w:tcPr>
          <w:p w14:paraId="60B6225C"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A3-stanovi**</w:t>
            </w:r>
          </w:p>
        </w:tc>
        <w:tc>
          <w:tcPr>
            <w:tcW w:w="762" w:type="dxa"/>
            <w:tcBorders>
              <w:top w:val="single" w:sz="4" w:space="0" w:color="auto"/>
              <w:left w:val="single" w:sz="4" w:space="0" w:color="auto"/>
              <w:bottom w:val="single" w:sz="4" w:space="0" w:color="auto"/>
              <w:right w:val="single" w:sz="4" w:space="0" w:color="auto"/>
            </w:tcBorders>
            <w:hideMark/>
          </w:tcPr>
          <w:p w14:paraId="46511769"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68</w:t>
            </w:r>
          </w:p>
        </w:tc>
        <w:tc>
          <w:tcPr>
            <w:tcW w:w="979" w:type="dxa"/>
            <w:tcBorders>
              <w:top w:val="single" w:sz="4" w:space="0" w:color="auto"/>
              <w:left w:val="single" w:sz="4" w:space="0" w:color="auto"/>
              <w:bottom w:val="single" w:sz="4" w:space="0" w:color="auto"/>
              <w:right w:val="single" w:sz="4" w:space="0" w:color="auto"/>
            </w:tcBorders>
            <w:hideMark/>
          </w:tcPr>
          <w:p w14:paraId="2FFBF7E1"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6354,77</w:t>
            </w:r>
          </w:p>
        </w:tc>
        <w:tc>
          <w:tcPr>
            <w:tcW w:w="1560" w:type="dxa"/>
            <w:tcBorders>
              <w:top w:val="single" w:sz="4" w:space="0" w:color="auto"/>
              <w:left w:val="single" w:sz="4" w:space="0" w:color="auto"/>
              <w:bottom w:val="single" w:sz="4" w:space="0" w:color="auto"/>
              <w:right w:val="single" w:sz="4" w:space="0" w:color="auto"/>
            </w:tcBorders>
            <w:hideMark/>
          </w:tcPr>
          <w:p w14:paraId="70613951" w14:textId="77777777" w:rsidR="00231515" w:rsidRDefault="00231515" w:rsidP="0090073C">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rPr>
              <w:t xml:space="preserve">(na 1000 </w:t>
            </w: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p w14:paraId="5CE0DCAC"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GBP - 11 GPM)</w:t>
            </w:r>
          </w:p>
        </w:tc>
        <w:tc>
          <w:tcPr>
            <w:tcW w:w="686" w:type="dxa"/>
            <w:tcBorders>
              <w:top w:val="single" w:sz="4" w:space="0" w:color="auto"/>
              <w:left w:val="single" w:sz="4" w:space="0" w:color="auto"/>
              <w:bottom w:val="single" w:sz="4" w:space="0" w:color="auto"/>
              <w:right w:val="single" w:sz="4" w:space="0" w:color="auto"/>
            </w:tcBorders>
            <w:hideMark/>
          </w:tcPr>
          <w:p w14:paraId="397EA341"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70</w:t>
            </w:r>
          </w:p>
        </w:tc>
        <w:tc>
          <w:tcPr>
            <w:tcW w:w="686" w:type="dxa"/>
            <w:vMerge w:val="restart"/>
            <w:tcBorders>
              <w:top w:val="single" w:sz="4" w:space="0" w:color="auto"/>
              <w:left w:val="single" w:sz="4" w:space="0" w:color="auto"/>
              <w:bottom w:val="single" w:sz="4" w:space="0" w:color="auto"/>
              <w:right w:val="single" w:sz="4" w:space="0" w:color="auto"/>
            </w:tcBorders>
            <w:vAlign w:val="center"/>
            <w:hideMark/>
          </w:tcPr>
          <w:p w14:paraId="4A49B640"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100</w:t>
            </w:r>
          </w:p>
        </w:tc>
        <w:tc>
          <w:tcPr>
            <w:tcW w:w="822" w:type="dxa"/>
            <w:vMerge w:val="restart"/>
            <w:tcBorders>
              <w:top w:val="single" w:sz="4" w:space="0" w:color="auto"/>
              <w:left w:val="single" w:sz="4" w:space="0" w:color="auto"/>
              <w:bottom w:val="single" w:sz="4" w:space="0" w:color="auto"/>
              <w:right w:val="single" w:sz="4" w:space="0" w:color="auto"/>
            </w:tcBorders>
            <w:vAlign w:val="center"/>
            <w:hideMark/>
          </w:tcPr>
          <w:p w14:paraId="08E19397"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 - 30</w:t>
            </w:r>
          </w:p>
        </w:tc>
        <w:tc>
          <w:tcPr>
            <w:tcW w:w="811" w:type="dxa"/>
            <w:vMerge w:val="restart"/>
            <w:tcBorders>
              <w:top w:val="single" w:sz="4" w:space="0" w:color="auto"/>
              <w:left w:val="single" w:sz="4" w:space="0" w:color="auto"/>
              <w:bottom w:val="single" w:sz="4" w:space="0" w:color="auto"/>
              <w:right w:val="single" w:sz="4" w:space="0" w:color="auto"/>
            </w:tcBorders>
            <w:vAlign w:val="center"/>
            <w:hideMark/>
          </w:tcPr>
          <w:p w14:paraId="50E7AF44"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C - 34</w:t>
            </w:r>
          </w:p>
        </w:tc>
        <w:tc>
          <w:tcPr>
            <w:tcW w:w="1634" w:type="dxa"/>
            <w:vMerge w:val="restart"/>
            <w:tcBorders>
              <w:top w:val="single" w:sz="4" w:space="0" w:color="auto"/>
              <w:left w:val="single" w:sz="4" w:space="0" w:color="auto"/>
              <w:bottom w:val="single" w:sz="4" w:space="0" w:color="auto"/>
              <w:right w:val="single" w:sz="4" w:space="0" w:color="auto"/>
            </w:tcBorders>
            <w:vAlign w:val="center"/>
            <w:hideMark/>
          </w:tcPr>
          <w:p w14:paraId="633BB25F"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JG - 37</w:t>
            </w:r>
          </w:p>
          <w:p w14:paraId="0436CB38"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od toga:</w:t>
            </w:r>
          </w:p>
          <w:p w14:paraId="451EDB9D"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u A12=JG - 37</w:t>
            </w:r>
          </w:p>
          <w:p w14:paraId="4BDBFFAF"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//stanari-vlasnici</w:t>
            </w:r>
          </w:p>
        </w:tc>
      </w:tr>
      <w:tr w:rsidR="00231515" w14:paraId="3C87BA9E" w14:textId="77777777" w:rsidTr="0090073C">
        <w:trPr>
          <w:cantSplit/>
        </w:trPr>
        <w:tc>
          <w:tcPr>
            <w:tcW w:w="1360" w:type="dxa"/>
            <w:tcBorders>
              <w:top w:val="single" w:sz="4" w:space="0" w:color="auto"/>
              <w:left w:val="single" w:sz="4" w:space="0" w:color="auto"/>
              <w:bottom w:val="single" w:sz="4" w:space="0" w:color="auto"/>
              <w:right w:val="single" w:sz="4" w:space="0" w:color="auto"/>
            </w:tcBorders>
            <w:hideMark/>
          </w:tcPr>
          <w:p w14:paraId="01C58AAF"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A3-"L"**</w:t>
            </w:r>
          </w:p>
        </w:tc>
        <w:tc>
          <w:tcPr>
            <w:tcW w:w="762" w:type="dxa"/>
            <w:tcBorders>
              <w:top w:val="single" w:sz="4" w:space="0" w:color="auto"/>
              <w:left w:val="single" w:sz="4" w:space="0" w:color="auto"/>
              <w:bottom w:val="single" w:sz="4" w:space="0" w:color="auto"/>
              <w:right w:val="single" w:sz="4" w:space="0" w:color="auto"/>
            </w:tcBorders>
            <w:hideMark/>
          </w:tcPr>
          <w:p w14:paraId="126605C3"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10</w:t>
            </w:r>
          </w:p>
        </w:tc>
        <w:tc>
          <w:tcPr>
            <w:tcW w:w="979" w:type="dxa"/>
            <w:tcBorders>
              <w:top w:val="single" w:sz="4" w:space="0" w:color="auto"/>
              <w:left w:val="single" w:sz="4" w:space="0" w:color="auto"/>
              <w:bottom w:val="single" w:sz="4" w:space="0" w:color="auto"/>
              <w:right w:val="single" w:sz="4" w:space="0" w:color="auto"/>
            </w:tcBorders>
            <w:hideMark/>
          </w:tcPr>
          <w:p w14:paraId="6EF7C76E"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549,08</w:t>
            </w:r>
          </w:p>
        </w:tc>
        <w:tc>
          <w:tcPr>
            <w:tcW w:w="1560" w:type="dxa"/>
            <w:tcBorders>
              <w:top w:val="single" w:sz="4" w:space="0" w:color="auto"/>
              <w:left w:val="single" w:sz="4" w:space="0" w:color="auto"/>
              <w:bottom w:val="single" w:sz="4" w:space="0" w:color="auto"/>
              <w:right w:val="single" w:sz="4" w:space="0" w:color="auto"/>
            </w:tcBorders>
            <w:hideMark/>
          </w:tcPr>
          <w:p w14:paraId="32AAC3A5" w14:textId="77777777" w:rsidR="00231515" w:rsidRDefault="00231515" w:rsidP="0090073C">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rPr>
              <w:t xml:space="preserve">(na 1000 </w:t>
            </w: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p w14:paraId="5C204E02"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GBP - 30 GPM)</w:t>
            </w:r>
          </w:p>
        </w:tc>
        <w:tc>
          <w:tcPr>
            <w:tcW w:w="686" w:type="dxa"/>
            <w:tcBorders>
              <w:top w:val="single" w:sz="4" w:space="0" w:color="auto"/>
              <w:left w:val="single" w:sz="4" w:space="0" w:color="auto"/>
              <w:bottom w:val="single" w:sz="4" w:space="0" w:color="auto"/>
              <w:right w:val="single" w:sz="4" w:space="0" w:color="auto"/>
            </w:tcBorders>
            <w:hideMark/>
          </w:tcPr>
          <w:p w14:paraId="5E5D7DFD"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17</w:t>
            </w: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43B735E4" w14:textId="77777777" w:rsidR="00231515" w:rsidRDefault="00231515" w:rsidP="0090073C">
            <w:pPr>
              <w:spacing w:after="0"/>
              <w:rPr>
                <w:rFonts w:ascii="Times New Roman" w:eastAsia="Times New Roman" w:hAnsi="Times New Roman" w:cs="Times New Roman"/>
                <w:color w:val="000000"/>
                <w:sz w:val="19"/>
                <w:szCs w:val="19"/>
              </w:rPr>
            </w:pPr>
          </w:p>
        </w:tc>
        <w:tc>
          <w:tcPr>
            <w:tcW w:w="822" w:type="dxa"/>
            <w:vMerge/>
            <w:tcBorders>
              <w:top w:val="single" w:sz="4" w:space="0" w:color="auto"/>
              <w:left w:val="single" w:sz="4" w:space="0" w:color="auto"/>
              <w:bottom w:val="single" w:sz="4" w:space="0" w:color="auto"/>
              <w:right w:val="single" w:sz="4" w:space="0" w:color="auto"/>
            </w:tcBorders>
            <w:vAlign w:val="center"/>
            <w:hideMark/>
          </w:tcPr>
          <w:p w14:paraId="669B43A4" w14:textId="77777777" w:rsidR="00231515" w:rsidRDefault="00231515" w:rsidP="0090073C">
            <w:pPr>
              <w:spacing w:after="0"/>
              <w:rPr>
                <w:rFonts w:ascii="Times New Roman" w:eastAsia="Times New Roman" w:hAnsi="Times New Roman" w:cs="Times New Roman"/>
                <w:color w:val="000000"/>
                <w:sz w:val="19"/>
                <w:szCs w:val="19"/>
              </w:rPr>
            </w:pPr>
          </w:p>
        </w:tc>
        <w:tc>
          <w:tcPr>
            <w:tcW w:w="811" w:type="dxa"/>
            <w:vMerge/>
            <w:tcBorders>
              <w:top w:val="single" w:sz="4" w:space="0" w:color="auto"/>
              <w:left w:val="single" w:sz="4" w:space="0" w:color="auto"/>
              <w:bottom w:val="single" w:sz="4" w:space="0" w:color="auto"/>
              <w:right w:val="single" w:sz="4" w:space="0" w:color="auto"/>
            </w:tcBorders>
            <w:vAlign w:val="center"/>
            <w:hideMark/>
          </w:tcPr>
          <w:p w14:paraId="6D7EE648" w14:textId="77777777" w:rsidR="00231515" w:rsidRDefault="00231515" w:rsidP="0090073C">
            <w:pPr>
              <w:spacing w:after="0"/>
              <w:rPr>
                <w:rFonts w:ascii="Times New Roman" w:eastAsia="Times New Roman" w:hAnsi="Times New Roman" w:cs="Times New Roman"/>
                <w:color w:val="000000"/>
                <w:sz w:val="19"/>
                <w:szCs w:val="19"/>
              </w:rPr>
            </w:pPr>
          </w:p>
        </w:tc>
        <w:tc>
          <w:tcPr>
            <w:tcW w:w="1634" w:type="dxa"/>
            <w:vMerge/>
            <w:tcBorders>
              <w:top w:val="single" w:sz="4" w:space="0" w:color="auto"/>
              <w:left w:val="single" w:sz="4" w:space="0" w:color="auto"/>
              <w:bottom w:val="single" w:sz="4" w:space="0" w:color="auto"/>
              <w:right w:val="single" w:sz="4" w:space="0" w:color="auto"/>
            </w:tcBorders>
            <w:vAlign w:val="center"/>
            <w:hideMark/>
          </w:tcPr>
          <w:p w14:paraId="38555417" w14:textId="77777777" w:rsidR="00231515" w:rsidRDefault="00231515" w:rsidP="0090073C">
            <w:pPr>
              <w:spacing w:after="0"/>
              <w:rPr>
                <w:rFonts w:ascii="Times New Roman" w:eastAsia="Times New Roman" w:hAnsi="Times New Roman" w:cs="Times New Roman"/>
                <w:color w:val="000000"/>
                <w:sz w:val="19"/>
                <w:szCs w:val="19"/>
              </w:rPr>
            </w:pPr>
          </w:p>
        </w:tc>
      </w:tr>
      <w:tr w:rsidR="00231515" w14:paraId="0C0D0535" w14:textId="77777777" w:rsidTr="0090073C">
        <w:trPr>
          <w:cantSplit/>
        </w:trPr>
        <w:tc>
          <w:tcPr>
            <w:tcW w:w="1360" w:type="dxa"/>
            <w:tcBorders>
              <w:top w:val="single" w:sz="4" w:space="0" w:color="auto"/>
              <w:left w:val="single" w:sz="4" w:space="0" w:color="auto"/>
              <w:bottom w:val="single" w:sz="4" w:space="0" w:color="auto"/>
              <w:right w:val="single" w:sz="4" w:space="0" w:color="auto"/>
            </w:tcBorders>
            <w:hideMark/>
          </w:tcPr>
          <w:p w14:paraId="3E0F0515"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A3-kulturni centar**</w:t>
            </w:r>
          </w:p>
        </w:tc>
        <w:tc>
          <w:tcPr>
            <w:tcW w:w="762" w:type="dxa"/>
            <w:tcBorders>
              <w:top w:val="single" w:sz="4" w:space="0" w:color="auto"/>
              <w:left w:val="single" w:sz="4" w:space="0" w:color="auto"/>
              <w:bottom w:val="single" w:sz="4" w:space="0" w:color="auto"/>
              <w:right w:val="single" w:sz="4" w:space="0" w:color="auto"/>
            </w:tcBorders>
            <w:hideMark/>
          </w:tcPr>
          <w:p w14:paraId="6142CD9E"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w:t>
            </w:r>
          </w:p>
        </w:tc>
        <w:tc>
          <w:tcPr>
            <w:tcW w:w="979" w:type="dxa"/>
            <w:tcBorders>
              <w:top w:val="single" w:sz="4" w:space="0" w:color="auto"/>
              <w:left w:val="single" w:sz="4" w:space="0" w:color="auto"/>
              <w:bottom w:val="single" w:sz="4" w:space="0" w:color="auto"/>
              <w:right w:val="single" w:sz="4" w:space="0" w:color="auto"/>
            </w:tcBorders>
            <w:hideMark/>
          </w:tcPr>
          <w:p w14:paraId="5AD7222E"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1608,00</w:t>
            </w:r>
          </w:p>
        </w:tc>
        <w:tc>
          <w:tcPr>
            <w:tcW w:w="1560" w:type="dxa"/>
            <w:tcBorders>
              <w:top w:val="single" w:sz="4" w:space="0" w:color="auto"/>
              <w:left w:val="single" w:sz="4" w:space="0" w:color="auto"/>
              <w:bottom w:val="single" w:sz="4" w:space="0" w:color="auto"/>
              <w:right w:val="single" w:sz="4" w:space="0" w:color="auto"/>
            </w:tcBorders>
            <w:hideMark/>
          </w:tcPr>
          <w:p w14:paraId="0A471B40"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250 sjedala</w:t>
            </w:r>
          </w:p>
          <w:p w14:paraId="64ED263D"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(na 18 sjedala - 1 GPM)</w:t>
            </w:r>
          </w:p>
        </w:tc>
        <w:tc>
          <w:tcPr>
            <w:tcW w:w="686" w:type="dxa"/>
            <w:tcBorders>
              <w:top w:val="single" w:sz="4" w:space="0" w:color="auto"/>
              <w:left w:val="single" w:sz="4" w:space="0" w:color="auto"/>
              <w:bottom w:val="single" w:sz="4" w:space="0" w:color="auto"/>
              <w:right w:val="single" w:sz="4" w:space="0" w:color="auto"/>
            </w:tcBorders>
            <w:hideMark/>
          </w:tcPr>
          <w:p w14:paraId="78E0D0A4"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14</w:t>
            </w: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63B125A7" w14:textId="77777777" w:rsidR="00231515" w:rsidRDefault="00231515" w:rsidP="0090073C">
            <w:pPr>
              <w:spacing w:after="0"/>
              <w:rPr>
                <w:rFonts w:ascii="Times New Roman" w:eastAsia="Times New Roman" w:hAnsi="Times New Roman" w:cs="Times New Roman"/>
                <w:color w:val="000000"/>
                <w:sz w:val="19"/>
                <w:szCs w:val="19"/>
              </w:rPr>
            </w:pPr>
          </w:p>
        </w:tc>
        <w:tc>
          <w:tcPr>
            <w:tcW w:w="822" w:type="dxa"/>
            <w:vMerge/>
            <w:tcBorders>
              <w:top w:val="single" w:sz="4" w:space="0" w:color="auto"/>
              <w:left w:val="single" w:sz="4" w:space="0" w:color="auto"/>
              <w:bottom w:val="single" w:sz="4" w:space="0" w:color="auto"/>
              <w:right w:val="single" w:sz="4" w:space="0" w:color="auto"/>
            </w:tcBorders>
            <w:vAlign w:val="center"/>
            <w:hideMark/>
          </w:tcPr>
          <w:p w14:paraId="1DFE5E19" w14:textId="77777777" w:rsidR="00231515" w:rsidRDefault="00231515" w:rsidP="0090073C">
            <w:pPr>
              <w:spacing w:after="0"/>
              <w:rPr>
                <w:rFonts w:ascii="Times New Roman" w:eastAsia="Times New Roman" w:hAnsi="Times New Roman" w:cs="Times New Roman"/>
                <w:color w:val="000000"/>
                <w:sz w:val="19"/>
                <w:szCs w:val="19"/>
              </w:rPr>
            </w:pPr>
          </w:p>
        </w:tc>
        <w:tc>
          <w:tcPr>
            <w:tcW w:w="811" w:type="dxa"/>
            <w:vMerge/>
            <w:tcBorders>
              <w:top w:val="single" w:sz="4" w:space="0" w:color="auto"/>
              <w:left w:val="single" w:sz="4" w:space="0" w:color="auto"/>
              <w:bottom w:val="single" w:sz="4" w:space="0" w:color="auto"/>
              <w:right w:val="single" w:sz="4" w:space="0" w:color="auto"/>
            </w:tcBorders>
            <w:vAlign w:val="center"/>
            <w:hideMark/>
          </w:tcPr>
          <w:p w14:paraId="426CA42C" w14:textId="77777777" w:rsidR="00231515" w:rsidRDefault="00231515" w:rsidP="0090073C">
            <w:pPr>
              <w:spacing w:after="0"/>
              <w:rPr>
                <w:rFonts w:ascii="Times New Roman" w:eastAsia="Times New Roman" w:hAnsi="Times New Roman" w:cs="Times New Roman"/>
                <w:color w:val="000000"/>
                <w:sz w:val="19"/>
                <w:szCs w:val="19"/>
              </w:rPr>
            </w:pPr>
          </w:p>
        </w:tc>
        <w:tc>
          <w:tcPr>
            <w:tcW w:w="1634" w:type="dxa"/>
            <w:vMerge/>
            <w:tcBorders>
              <w:top w:val="single" w:sz="4" w:space="0" w:color="auto"/>
              <w:left w:val="single" w:sz="4" w:space="0" w:color="auto"/>
              <w:bottom w:val="single" w:sz="4" w:space="0" w:color="auto"/>
              <w:right w:val="single" w:sz="4" w:space="0" w:color="auto"/>
            </w:tcBorders>
            <w:vAlign w:val="center"/>
            <w:hideMark/>
          </w:tcPr>
          <w:p w14:paraId="5CE30393" w14:textId="77777777" w:rsidR="00231515" w:rsidRDefault="00231515" w:rsidP="0090073C">
            <w:pPr>
              <w:spacing w:after="0"/>
              <w:rPr>
                <w:rFonts w:ascii="Times New Roman" w:eastAsia="Times New Roman" w:hAnsi="Times New Roman" w:cs="Times New Roman"/>
                <w:color w:val="000000"/>
                <w:sz w:val="19"/>
                <w:szCs w:val="19"/>
              </w:rPr>
            </w:pPr>
          </w:p>
        </w:tc>
      </w:tr>
      <w:tr w:rsidR="00231515" w14:paraId="5DBFE7A0" w14:textId="77777777" w:rsidTr="0090073C">
        <w:trPr>
          <w:cantSplit/>
        </w:trPr>
        <w:tc>
          <w:tcPr>
            <w:tcW w:w="1360" w:type="dxa"/>
            <w:tcBorders>
              <w:top w:val="single" w:sz="4" w:space="0" w:color="auto"/>
              <w:left w:val="single" w:sz="4" w:space="0" w:color="auto"/>
              <w:bottom w:val="single" w:sz="4" w:space="0" w:color="auto"/>
              <w:right w:val="single" w:sz="4" w:space="0" w:color="auto"/>
            </w:tcBorders>
            <w:hideMark/>
          </w:tcPr>
          <w:p w14:paraId="6A8D7DD2"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A4-stanovi**</w:t>
            </w:r>
          </w:p>
        </w:tc>
        <w:tc>
          <w:tcPr>
            <w:tcW w:w="762" w:type="dxa"/>
            <w:tcBorders>
              <w:top w:val="single" w:sz="4" w:space="0" w:color="auto"/>
              <w:left w:val="single" w:sz="4" w:space="0" w:color="auto"/>
              <w:bottom w:val="single" w:sz="4" w:space="0" w:color="auto"/>
              <w:right w:val="single" w:sz="4" w:space="0" w:color="auto"/>
            </w:tcBorders>
            <w:hideMark/>
          </w:tcPr>
          <w:p w14:paraId="5120CAA3"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96</w:t>
            </w:r>
          </w:p>
        </w:tc>
        <w:tc>
          <w:tcPr>
            <w:tcW w:w="979" w:type="dxa"/>
            <w:tcBorders>
              <w:top w:val="single" w:sz="4" w:space="0" w:color="auto"/>
              <w:left w:val="single" w:sz="4" w:space="0" w:color="auto"/>
              <w:bottom w:val="single" w:sz="4" w:space="0" w:color="auto"/>
              <w:right w:val="single" w:sz="4" w:space="0" w:color="auto"/>
            </w:tcBorders>
            <w:hideMark/>
          </w:tcPr>
          <w:p w14:paraId="720AB7E3"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9994,86</w:t>
            </w:r>
          </w:p>
        </w:tc>
        <w:tc>
          <w:tcPr>
            <w:tcW w:w="1560" w:type="dxa"/>
            <w:tcBorders>
              <w:top w:val="single" w:sz="4" w:space="0" w:color="auto"/>
              <w:left w:val="single" w:sz="4" w:space="0" w:color="auto"/>
              <w:bottom w:val="single" w:sz="4" w:space="0" w:color="auto"/>
              <w:right w:val="single" w:sz="4" w:space="0" w:color="auto"/>
            </w:tcBorders>
            <w:hideMark/>
          </w:tcPr>
          <w:p w14:paraId="203D7627" w14:textId="77777777" w:rsidR="00231515" w:rsidRDefault="00231515" w:rsidP="0090073C">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rPr>
              <w:t xml:space="preserve">(na 1000 </w:t>
            </w: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p w14:paraId="70EA8537"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GBP - 11 GPM)</w:t>
            </w:r>
          </w:p>
        </w:tc>
        <w:tc>
          <w:tcPr>
            <w:tcW w:w="686" w:type="dxa"/>
            <w:tcBorders>
              <w:top w:val="single" w:sz="4" w:space="0" w:color="auto"/>
              <w:left w:val="single" w:sz="4" w:space="0" w:color="auto"/>
              <w:bottom w:val="single" w:sz="4" w:space="0" w:color="auto"/>
              <w:right w:val="single" w:sz="4" w:space="0" w:color="auto"/>
            </w:tcBorders>
            <w:hideMark/>
          </w:tcPr>
          <w:p w14:paraId="70058105"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110</w:t>
            </w:r>
          </w:p>
        </w:tc>
        <w:tc>
          <w:tcPr>
            <w:tcW w:w="686" w:type="dxa"/>
            <w:vMerge w:val="restart"/>
            <w:tcBorders>
              <w:top w:val="single" w:sz="4" w:space="0" w:color="auto"/>
              <w:left w:val="single" w:sz="4" w:space="0" w:color="auto"/>
              <w:bottom w:val="single" w:sz="4" w:space="0" w:color="auto"/>
              <w:right w:val="single" w:sz="4" w:space="0" w:color="auto"/>
            </w:tcBorders>
            <w:vAlign w:val="center"/>
            <w:hideMark/>
          </w:tcPr>
          <w:p w14:paraId="1E338857"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153</w:t>
            </w:r>
          </w:p>
        </w:tc>
        <w:tc>
          <w:tcPr>
            <w:tcW w:w="822" w:type="dxa"/>
            <w:vMerge w:val="restart"/>
            <w:tcBorders>
              <w:top w:val="single" w:sz="4" w:space="0" w:color="auto"/>
              <w:left w:val="single" w:sz="4" w:space="0" w:color="auto"/>
              <w:bottom w:val="single" w:sz="4" w:space="0" w:color="auto"/>
              <w:right w:val="single" w:sz="4" w:space="0" w:color="auto"/>
            </w:tcBorders>
            <w:vAlign w:val="center"/>
            <w:hideMark/>
          </w:tcPr>
          <w:p w14:paraId="3A023E42"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 - 38</w:t>
            </w:r>
          </w:p>
        </w:tc>
        <w:tc>
          <w:tcPr>
            <w:tcW w:w="811" w:type="dxa"/>
            <w:vMerge w:val="restart"/>
            <w:tcBorders>
              <w:top w:val="single" w:sz="4" w:space="0" w:color="auto"/>
              <w:left w:val="single" w:sz="4" w:space="0" w:color="auto"/>
              <w:bottom w:val="single" w:sz="4" w:space="0" w:color="auto"/>
              <w:right w:val="single" w:sz="4" w:space="0" w:color="auto"/>
            </w:tcBorders>
            <w:vAlign w:val="center"/>
            <w:hideMark/>
          </w:tcPr>
          <w:p w14:paraId="031B3CDA"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C - 43</w:t>
            </w:r>
          </w:p>
        </w:tc>
        <w:tc>
          <w:tcPr>
            <w:tcW w:w="1634" w:type="dxa"/>
            <w:vMerge w:val="restart"/>
            <w:tcBorders>
              <w:top w:val="single" w:sz="4" w:space="0" w:color="auto"/>
              <w:left w:val="single" w:sz="4" w:space="0" w:color="auto"/>
              <w:bottom w:val="single" w:sz="4" w:space="0" w:color="auto"/>
              <w:right w:val="single" w:sz="4" w:space="0" w:color="auto"/>
            </w:tcBorders>
            <w:vAlign w:val="center"/>
            <w:hideMark/>
          </w:tcPr>
          <w:p w14:paraId="46FA26A0"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JG - 35</w:t>
            </w:r>
          </w:p>
          <w:p w14:paraId="05A8A125"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od toga:</w:t>
            </w:r>
          </w:p>
          <w:p w14:paraId="313ACAD4"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u A12=JG - 35</w:t>
            </w:r>
          </w:p>
          <w:p w14:paraId="3783FE4F"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//stanari-vlasnici</w:t>
            </w:r>
          </w:p>
        </w:tc>
      </w:tr>
      <w:tr w:rsidR="00231515" w14:paraId="1116CBE7" w14:textId="77777777" w:rsidTr="0090073C">
        <w:trPr>
          <w:cantSplit/>
        </w:trPr>
        <w:tc>
          <w:tcPr>
            <w:tcW w:w="1360" w:type="dxa"/>
            <w:tcBorders>
              <w:top w:val="single" w:sz="4" w:space="0" w:color="auto"/>
              <w:left w:val="single" w:sz="4" w:space="0" w:color="auto"/>
              <w:bottom w:val="single" w:sz="4" w:space="0" w:color="auto"/>
              <w:right w:val="single" w:sz="4" w:space="0" w:color="auto"/>
            </w:tcBorders>
            <w:hideMark/>
          </w:tcPr>
          <w:p w14:paraId="2625D78B"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A4-"L"**</w:t>
            </w:r>
          </w:p>
        </w:tc>
        <w:tc>
          <w:tcPr>
            <w:tcW w:w="762" w:type="dxa"/>
            <w:tcBorders>
              <w:top w:val="single" w:sz="4" w:space="0" w:color="auto"/>
              <w:left w:val="single" w:sz="4" w:space="0" w:color="auto"/>
              <w:bottom w:val="single" w:sz="4" w:space="0" w:color="auto"/>
              <w:right w:val="single" w:sz="4" w:space="0" w:color="auto"/>
            </w:tcBorders>
            <w:hideMark/>
          </w:tcPr>
          <w:p w14:paraId="14CAB0FD"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22</w:t>
            </w:r>
          </w:p>
        </w:tc>
        <w:tc>
          <w:tcPr>
            <w:tcW w:w="979" w:type="dxa"/>
            <w:tcBorders>
              <w:top w:val="single" w:sz="4" w:space="0" w:color="auto"/>
              <w:left w:val="single" w:sz="4" w:space="0" w:color="auto"/>
              <w:bottom w:val="single" w:sz="4" w:space="0" w:color="auto"/>
              <w:right w:val="single" w:sz="4" w:space="0" w:color="auto"/>
            </w:tcBorders>
            <w:hideMark/>
          </w:tcPr>
          <w:p w14:paraId="3EF483F2"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1742,84</w:t>
            </w:r>
          </w:p>
        </w:tc>
        <w:tc>
          <w:tcPr>
            <w:tcW w:w="1560" w:type="dxa"/>
            <w:tcBorders>
              <w:top w:val="single" w:sz="4" w:space="0" w:color="auto"/>
              <w:left w:val="single" w:sz="4" w:space="0" w:color="auto"/>
              <w:bottom w:val="single" w:sz="4" w:space="0" w:color="auto"/>
              <w:right w:val="single" w:sz="4" w:space="0" w:color="auto"/>
            </w:tcBorders>
            <w:hideMark/>
          </w:tcPr>
          <w:p w14:paraId="4576B0EF" w14:textId="77777777" w:rsidR="00231515" w:rsidRDefault="00231515" w:rsidP="0090073C">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rPr>
              <w:t xml:space="preserve">(na 1000 </w:t>
            </w: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p w14:paraId="756E8861"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GBP - 30 GPM)</w:t>
            </w:r>
          </w:p>
        </w:tc>
        <w:tc>
          <w:tcPr>
            <w:tcW w:w="686" w:type="dxa"/>
            <w:tcBorders>
              <w:top w:val="single" w:sz="4" w:space="0" w:color="auto"/>
              <w:left w:val="single" w:sz="4" w:space="0" w:color="auto"/>
              <w:bottom w:val="single" w:sz="4" w:space="0" w:color="auto"/>
              <w:right w:val="single" w:sz="4" w:space="0" w:color="auto"/>
            </w:tcBorders>
            <w:hideMark/>
          </w:tcPr>
          <w:p w14:paraId="2C72DCFD"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53</w:t>
            </w: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4D94912E" w14:textId="77777777" w:rsidR="00231515" w:rsidRDefault="00231515" w:rsidP="0090073C">
            <w:pPr>
              <w:spacing w:after="0"/>
              <w:rPr>
                <w:rFonts w:ascii="Times New Roman" w:eastAsia="Times New Roman" w:hAnsi="Times New Roman" w:cs="Times New Roman"/>
                <w:color w:val="000000"/>
                <w:sz w:val="19"/>
                <w:szCs w:val="19"/>
              </w:rPr>
            </w:pPr>
          </w:p>
        </w:tc>
        <w:tc>
          <w:tcPr>
            <w:tcW w:w="822" w:type="dxa"/>
            <w:vMerge/>
            <w:tcBorders>
              <w:top w:val="single" w:sz="4" w:space="0" w:color="auto"/>
              <w:left w:val="single" w:sz="4" w:space="0" w:color="auto"/>
              <w:bottom w:val="single" w:sz="4" w:space="0" w:color="auto"/>
              <w:right w:val="single" w:sz="4" w:space="0" w:color="auto"/>
            </w:tcBorders>
            <w:vAlign w:val="center"/>
            <w:hideMark/>
          </w:tcPr>
          <w:p w14:paraId="57925F30" w14:textId="77777777" w:rsidR="00231515" w:rsidRDefault="00231515" w:rsidP="0090073C">
            <w:pPr>
              <w:spacing w:after="0"/>
              <w:rPr>
                <w:rFonts w:ascii="Times New Roman" w:eastAsia="Times New Roman" w:hAnsi="Times New Roman" w:cs="Times New Roman"/>
                <w:color w:val="000000"/>
                <w:sz w:val="19"/>
                <w:szCs w:val="19"/>
              </w:rPr>
            </w:pPr>
          </w:p>
        </w:tc>
        <w:tc>
          <w:tcPr>
            <w:tcW w:w="811" w:type="dxa"/>
            <w:vMerge/>
            <w:tcBorders>
              <w:top w:val="single" w:sz="4" w:space="0" w:color="auto"/>
              <w:left w:val="single" w:sz="4" w:space="0" w:color="auto"/>
              <w:bottom w:val="single" w:sz="4" w:space="0" w:color="auto"/>
              <w:right w:val="single" w:sz="4" w:space="0" w:color="auto"/>
            </w:tcBorders>
            <w:vAlign w:val="center"/>
            <w:hideMark/>
          </w:tcPr>
          <w:p w14:paraId="255A873C" w14:textId="77777777" w:rsidR="00231515" w:rsidRDefault="00231515" w:rsidP="0090073C">
            <w:pPr>
              <w:spacing w:after="0"/>
              <w:rPr>
                <w:rFonts w:ascii="Times New Roman" w:eastAsia="Times New Roman" w:hAnsi="Times New Roman" w:cs="Times New Roman"/>
                <w:color w:val="000000"/>
                <w:sz w:val="19"/>
                <w:szCs w:val="19"/>
              </w:rPr>
            </w:pPr>
          </w:p>
        </w:tc>
        <w:tc>
          <w:tcPr>
            <w:tcW w:w="1634" w:type="dxa"/>
            <w:vMerge/>
            <w:tcBorders>
              <w:top w:val="single" w:sz="4" w:space="0" w:color="auto"/>
              <w:left w:val="single" w:sz="4" w:space="0" w:color="auto"/>
              <w:bottom w:val="single" w:sz="4" w:space="0" w:color="auto"/>
              <w:right w:val="single" w:sz="4" w:space="0" w:color="auto"/>
            </w:tcBorders>
            <w:vAlign w:val="center"/>
            <w:hideMark/>
          </w:tcPr>
          <w:p w14:paraId="1D02D7A0" w14:textId="77777777" w:rsidR="00231515" w:rsidRDefault="00231515" w:rsidP="0090073C">
            <w:pPr>
              <w:spacing w:after="0"/>
              <w:rPr>
                <w:rFonts w:ascii="Times New Roman" w:eastAsia="Times New Roman" w:hAnsi="Times New Roman" w:cs="Times New Roman"/>
                <w:color w:val="000000"/>
                <w:sz w:val="19"/>
                <w:szCs w:val="19"/>
              </w:rPr>
            </w:pPr>
          </w:p>
        </w:tc>
      </w:tr>
      <w:tr w:rsidR="00231515" w14:paraId="4D14B0EB" w14:textId="77777777" w:rsidTr="0090073C">
        <w:trPr>
          <w:cantSplit/>
        </w:trPr>
        <w:tc>
          <w:tcPr>
            <w:tcW w:w="1360" w:type="dxa"/>
            <w:tcBorders>
              <w:top w:val="single" w:sz="4" w:space="0" w:color="auto"/>
              <w:left w:val="single" w:sz="4" w:space="0" w:color="auto"/>
              <w:bottom w:val="single" w:sz="4" w:space="0" w:color="auto"/>
              <w:right w:val="single" w:sz="4" w:space="0" w:color="auto"/>
            </w:tcBorders>
            <w:hideMark/>
          </w:tcPr>
          <w:p w14:paraId="329907EE"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A5-stanovi**</w:t>
            </w:r>
          </w:p>
        </w:tc>
        <w:tc>
          <w:tcPr>
            <w:tcW w:w="762" w:type="dxa"/>
            <w:tcBorders>
              <w:top w:val="single" w:sz="4" w:space="0" w:color="auto"/>
              <w:left w:val="single" w:sz="4" w:space="0" w:color="auto"/>
              <w:bottom w:val="single" w:sz="4" w:space="0" w:color="auto"/>
              <w:right w:val="single" w:sz="4" w:space="0" w:color="auto"/>
            </w:tcBorders>
            <w:hideMark/>
          </w:tcPr>
          <w:p w14:paraId="33D1F2FA"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104</w:t>
            </w:r>
          </w:p>
        </w:tc>
        <w:tc>
          <w:tcPr>
            <w:tcW w:w="979" w:type="dxa"/>
            <w:tcBorders>
              <w:top w:val="single" w:sz="4" w:space="0" w:color="auto"/>
              <w:left w:val="single" w:sz="4" w:space="0" w:color="auto"/>
              <w:bottom w:val="single" w:sz="4" w:space="0" w:color="auto"/>
              <w:right w:val="single" w:sz="4" w:space="0" w:color="auto"/>
            </w:tcBorders>
            <w:hideMark/>
          </w:tcPr>
          <w:p w14:paraId="18633F88"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8820,00</w:t>
            </w:r>
          </w:p>
        </w:tc>
        <w:tc>
          <w:tcPr>
            <w:tcW w:w="1560" w:type="dxa"/>
            <w:tcBorders>
              <w:top w:val="single" w:sz="4" w:space="0" w:color="auto"/>
              <w:left w:val="single" w:sz="4" w:space="0" w:color="auto"/>
              <w:bottom w:val="single" w:sz="4" w:space="0" w:color="auto"/>
              <w:right w:val="single" w:sz="4" w:space="0" w:color="auto"/>
            </w:tcBorders>
            <w:hideMark/>
          </w:tcPr>
          <w:p w14:paraId="32890EA9" w14:textId="77777777" w:rsidR="00231515" w:rsidRDefault="00231515" w:rsidP="0090073C">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rPr>
              <w:t xml:space="preserve">(na 1000 </w:t>
            </w: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p w14:paraId="4F044375"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GBP - 11 GPM)</w:t>
            </w:r>
          </w:p>
        </w:tc>
        <w:tc>
          <w:tcPr>
            <w:tcW w:w="686" w:type="dxa"/>
            <w:tcBorders>
              <w:top w:val="single" w:sz="4" w:space="0" w:color="auto"/>
              <w:left w:val="single" w:sz="4" w:space="0" w:color="auto"/>
              <w:bottom w:val="single" w:sz="4" w:space="0" w:color="auto"/>
              <w:right w:val="single" w:sz="4" w:space="0" w:color="auto"/>
            </w:tcBorders>
            <w:hideMark/>
          </w:tcPr>
          <w:p w14:paraId="719CC614"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97</w:t>
            </w:r>
          </w:p>
        </w:tc>
        <w:tc>
          <w:tcPr>
            <w:tcW w:w="686" w:type="dxa"/>
            <w:vMerge w:val="restart"/>
            <w:tcBorders>
              <w:top w:val="single" w:sz="4" w:space="0" w:color="auto"/>
              <w:left w:val="single" w:sz="4" w:space="0" w:color="auto"/>
              <w:bottom w:val="single" w:sz="4" w:space="0" w:color="auto"/>
              <w:right w:val="single" w:sz="4" w:space="0" w:color="auto"/>
            </w:tcBorders>
            <w:vAlign w:val="center"/>
            <w:hideMark/>
          </w:tcPr>
          <w:p w14:paraId="2667E0A8"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129</w:t>
            </w:r>
          </w:p>
        </w:tc>
        <w:tc>
          <w:tcPr>
            <w:tcW w:w="822" w:type="dxa"/>
            <w:vMerge w:val="restart"/>
            <w:tcBorders>
              <w:top w:val="single" w:sz="4" w:space="0" w:color="auto"/>
              <w:left w:val="single" w:sz="4" w:space="0" w:color="auto"/>
              <w:bottom w:val="single" w:sz="4" w:space="0" w:color="auto"/>
              <w:right w:val="single" w:sz="4" w:space="0" w:color="auto"/>
            </w:tcBorders>
            <w:vAlign w:val="center"/>
            <w:hideMark/>
          </w:tcPr>
          <w:p w14:paraId="7A225C61"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 - 53</w:t>
            </w:r>
          </w:p>
        </w:tc>
        <w:tc>
          <w:tcPr>
            <w:tcW w:w="811" w:type="dxa"/>
            <w:vMerge w:val="restart"/>
            <w:tcBorders>
              <w:top w:val="single" w:sz="4" w:space="0" w:color="auto"/>
              <w:left w:val="single" w:sz="4" w:space="0" w:color="auto"/>
              <w:bottom w:val="single" w:sz="4" w:space="0" w:color="auto"/>
              <w:right w:val="single" w:sz="4" w:space="0" w:color="auto"/>
            </w:tcBorders>
            <w:vAlign w:val="center"/>
            <w:hideMark/>
          </w:tcPr>
          <w:p w14:paraId="133EDCCB"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C - 41</w:t>
            </w:r>
          </w:p>
        </w:tc>
        <w:tc>
          <w:tcPr>
            <w:tcW w:w="1634" w:type="dxa"/>
            <w:vMerge w:val="restart"/>
            <w:tcBorders>
              <w:top w:val="single" w:sz="4" w:space="0" w:color="auto"/>
              <w:left w:val="single" w:sz="4" w:space="0" w:color="auto"/>
              <w:bottom w:val="single" w:sz="4" w:space="0" w:color="auto"/>
              <w:right w:val="single" w:sz="4" w:space="0" w:color="auto"/>
            </w:tcBorders>
            <w:vAlign w:val="center"/>
            <w:hideMark/>
          </w:tcPr>
          <w:p w14:paraId="6DA90C6B"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JG - 35</w:t>
            </w:r>
          </w:p>
          <w:p w14:paraId="094E5950"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od toga:</w:t>
            </w:r>
          </w:p>
          <w:p w14:paraId="1DC51008"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u A12=JG - 35</w:t>
            </w:r>
          </w:p>
          <w:p w14:paraId="2C04BEB3"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//stanari-vlasnici</w:t>
            </w:r>
          </w:p>
        </w:tc>
      </w:tr>
      <w:tr w:rsidR="00231515" w14:paraId="180EC178" w14:textId="77777777" w:rsidTr="0090073C">
        <w:trPr>
          <w:cantSplit/>
        </w:trPr>
        <w:tc>
          <w:tcPr>
            <w:tcW w:w="1360" w:type="dxa"/>
            <w:tcBorders>
              <w:top w:val="single" w:sz="4" w:space="0" w:color="auto"/>
              <w:left w:val="single" w:sz="4" w:space="0" w:color="auto"/>
              <w:bottom w:val="single" w:sz="4" w:space="0" w:color="auto"/>
              <w:right w:val="single" w:sz="4" w:space="0" w:color="auto"/>
            </w:tcBorders>
            <w:hideMark/>
          </w:tcPr>
          <w:p w14:paraId="2DD403AF"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A5-"L"**</w:t>
            </w:r>
          </w:p>
        </w:tc>
        <w:tc>
          <w:tcPr>
            <w:tcW w:w="762" w:type="dxa"/>
            <w:tcBorders>
              <w:top w:val="single" w:sz="4" w:space="0" w:color="auto"/>
              <w:left w:val="single" w:sz="4" w:space="0" w:color="auto"/>
              <w:bottom w:val="single" w:sz="4" w:space="0" w:color="auto"/>
              <w:right w:val="single" w:sz="4" w:space="0" w:color="auto"/>
            </w:tcBorders>
            <w:hideMark/>
          </w:tcPr>
          <w:p w14:paraId="399E2206"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14</w:t>
            </w:r>
          </w:p>
        </w:tc>
        <w:tc>
          <w:tcPr>
            <w:tcW w:w="979" w:type="dxa"/>
            <w:tcBorders>
              <w:top w:val="single" w:sz="4" w:space="0" w:color="auto"/>
              <w:left w:val="single" w:sz="4" w:space="0" w:color="auto"/>
              <w:bottom w:val="single" w:sz="4" w:space="0" w:color="auto"/>
              <w:right w:val="single" w:sz="4" w:space="0" w:color="auto"/>
            </w:tcBorders>
            <w:hideMark/>
          </w:tcPr>
          <w:p w14:paraId="028C04AB"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1057</w:t>
            </w:r>
          </w:p>
        </w:tc>
        <w:tc>
          <w:tcPr>
            <w:tcW w:w="1560" w:type="dxa"/>
            <w:tcBorders>
              <w:top w:val="single" w:sz="4" w:space="0" w:color="auto"/>
              <w:left w:val="single" w:sz="4" w:space="0" w:color="auto"/>
              <w:bottom w:val="single" w:sz="4" w:space="0" w:color="auto"/>
              <w:right w:val="single" w:sz="4" w:space="0" w:color="auto"/>
            </w:tcBorders>
            <w:hideMark/>
          </w:tcPr>
          <w:p w14:paraId="509BC858" w14:textId="77777777" w:rsidR="00231515" w:rsidRDefault="00231515" w:rsidP="0090073C">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rPr>
              <w:t xml:space="preserve">(na 1000 </w:t>
            </w: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p w14:paraId="0361C8F8"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GBP - 30 GPM)</w:t>
            </w:r>
          </w:p>
        </w:tc>
        <w:tc>
          <w:tcPr>
            <w:tcW w:w="686" w:type="dxa"/>
            <w:tcBorders>
              <w:top w:val="single" w:sz="4" w:space="0" w:color="auto"/>
              <w:left w:val="single" w:sz="4" w:space="0" w:color="auto"/>
              <w:bottom w:val="single" w:sz="4" w:space="0" w:color="auto"/>
              <w:right w:val="single" w:sz="4" w:space="0" w:color="auto"/>
            </w:tcBorders>
            <w:hideMark/>
          </w:tcPr>
          <w:p w14:paraId="596772E9"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32</w:t>
            </w: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70B043E9" w14:textId="77777777" w:rsidR="00231515" w:rsidRDefault="00231515" w:rsidP="0090073C">
            <w:pPr>
              <w:spacing w:after="0"/>
              <w:rPr>
                <w:rFonts w:ascii="Times New Roman" w:eastAsia="Times New Roman" w:hAnsi="Times New Roman" w:cs="Times New Roman"/>
                <w:color w:val="000000"/>
                <w:sz w:val="19"/>
                <w:szCs w:val="19"/>
              </w:rPr>
            </w:pPr>
          </w:p>
        </w:tc>
        <w:tc>
          <w:tcPr>
            <w:tcW w:w="822" w:type="dxa"/>
            <w:vMerge/>
            <w:tcBorders>
              <w:top w:val="single" w:sz="4" w:space="0" w:color="auto"/>
              <w:left w:val="single" w:sz="4" w:space="0" w:color="auto"/>
              <w:bottom w:val="single" w:sz="4" w:space="0" w:color="auto"/>
              <w:right w:val="single" w:sz="4" w:space="0" w:color="auto"/>
            </w:tcBorders>
            <w:vAlign w:val="center"/>
            <w:hideMark/>
          </w:tcPr>
          <w:p w14:paraId="352A37BC" w14:textId="77777777" w:rsidR="00231515" w:rsidRDefault="00231515" w:rsidP="0090073C">
            <w:pPr>
              <w:spacing w:after="0"/>
              <w:rPr>
                <w:rFonts w:ascii="Times New Roman" w:eastAsia="Times New Roman" w:hAnsi="Times New Roman" w:cs="Times New Roman"/>
                <w:color w:val="000000"/>
                <w:sz w:val="19"/>
                <w:szCs w:val="19"/>
              </w:rPr>
            </w:pPr>
          </w:p>
        </w:tc>
        <w:tc>
          <w:tcPr>
            <w:tcW w:w="811" w:type="dxa"/>
            <w:vMerge/>
            <w:tcBorders>
              <w:top w:val="single" w:sz="4" w:space="0" w:color="auto"/>
              <w:left w:val="single" w:sz="4" w:space="0" w:color="auto"/>
              <w:bottom w:val="single" w:sz="4" w:space="0" w:color="auto"/>
              <w:right w:val="single" w:sz="4" w:space="0" w:color="auto"/>
            </w:tcBorders>
            <w:vAlign w:val="center"/>
            <w:hideMark/>
          </w:tcPr>
          <w:p w14:paraId="2FA8E4F7" w14:textId="77777777" w:rsidR="00231515" w:rsidRDefault="00231515" w:rsidP="0090073C">
            <w:pPr>
              <w:spacing w:after="0"/>
              <w:rPr>
                <w:rFonts w:ascii="Times New Roman" w:eastAsia="Times New Roman" w:hAnsi="Times New Roman" w:cs="Times New Roman"/>
                <w:color w:val="000000"/>
                <w:sz w:val="19"/>
                <w:szCs w:val="19"/>
              </w:rPr>
            </w:pPr>
          </w:p>
        </w:tc>
        <w:tc>
          <w:tcPr>
            <w:tcW w:w="1634" w:type="dxa"/>
            <w:vMerge/>
            <w:tcBorders>
              <w:top w:val="single" w:sz="4" w:space="0" w:color="auto"/>
              <w:left w:val="single" w:sz="4" w:space="0" w:color="auto"/>
              <w:bottom w:val="single" w:sz="4" w:space="0" w:color="auto"/>
              <w:right w:val="single" w:sz="4" w:space="0" w:color="auto"/>
            </w:tcBorders>
            <w:vAlign w:val="center"/>
            <w:hideMark/>
          </w:tcPr>
          <w:p w14:paraId="7D649E03" w14:textId="77777777" w:rsidR="00231515" w:rsidRDefault="00231515" w:rsidP="0090073C">
            <w:pPr>
              <w:spacing w:after="0"/>
              <w:rPr>
                <w:rFonts w:ascii="Times New Roman" w:eastAsia="Times New Roman" w:hAnsi="Times New Roman" w:cs="Times New Roman"/>
                <w:color w:val="000000"/>
                <w:sz w:val="19"/>
                <w:szCs w:val="19"/>
              </w:rPr>
            </w:pPr>
          </w:p>
        </w:tc>
      </w:tr>
      <w:tr w:rsidR="00231515" w14:paraId="48FDA94F" w14:textId="77777777" w:rsidTr="0090073C">
        <w:trPr>
          <w:cantSplit/>
        </w:trPr>
        <w:tc>
          <w:tcPr>
            <w:tcW w:w="1360" w:type="dxa"/>
            <w:tcBorders>
              <w:top w:val="single" w:sz="4" w:space="0" w:color="auto"/>
              <w:left w:val="single" w:sz="4" w:space="0" w:color="auto"/>
              <w:bottom w:val="single" w:sz="4" w:space="0" w:color="auto"/>
              <w:right w:val="single" w:sz="4" w:space="0" w:color="auto"/>
            </w:tcBorders>
            <w:hideMark/>
          </w:tcPr>
          <w:p w14:paraId="0920CD1F"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A6-stanovi**</w:t>
            </w:r>
          </w:p>
        </w:tc>
        <w:tc>
          <w:tcPr>
            <w:tcW w:w="762" w:type="dxa"/>
            <w:tcBorders>
              <w:top w:val="single" w:sz="4" w:space="0" w:color="auto"/>
              <w:left w:val="single" w:sz="4" w:space="0" w:color="auto"/>
              <w:bottom w:val="single" w:sz="4" w:space="0" w:color="auto"/>
              <w:right w:val="single" w:sz="4" w:space="0" w:color="auto"/>
            </w:tcBorders>
            <w:hideMark/>
          </w:tcPr>
          <w:p w14:paraId="4A69DE66"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138</w:t>
            </w:r>
          </w:p>
        </w:tc>
        <w:tc>
          <w:tcPr>
            <w:tcW w:w="979" w:type="dxa"/>
            <w:tcBorders>
              <w:top w:val="single" w:sz="4" w:space="0" w:color="auto"/>
              <w:left w:val="single" w:sz="4" w:space="0" w:color="auto"/>
              <w:bottom w:val="single" w:sz="4" w:space="0" w:color="auto"/>
              <w:right w:val="single" w:sz="4" w:space="0" w:color="auto"/>
            </w:tcBorders>
            <w:hideMark/>
          </w:tcPr>
          <w:p w14:paraId="5A85DB7A"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13846,36</w:t>
            </w:r>
          </w:p>
        </w:tc>
        <w:tc>
          <w:tcPr>
            <w:tcW w:w="1560" w:type="dxa"/>
            <w:tcBorders>
              <w:top w:val="single" w:sz="4" w:space="0" w:color="auto"/>
              <w:left w:val="single" w:sz="4" w:space="0" w:color="auto"/>
              <w:bottom w:val="single" w:sz="4" w:space="0" w:color="auto"/>
              <w:right w:val="single" w:sz="4" w:space="0" w:color="auto"/>
            </w:tcBorders>
            <w:hideMark/>
          </w:tcPr>
          <w:p w14:paraId="5C41AACA" w14:textId="77777777" w:rsidR="00231515" w:rsidRDefault="00231515" w:rsidP="0090073C">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rPr>
              <w:t xml:space="preserve">(na 1000 </w:t>
            </w: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p w14:paraId="5E41EE8F"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GBP - 11 GPM)</w:t>
            </w:r>
          </w:p>
        </w:tc>
        <w:tc>
          <w:tcPr>
            <w:tcW w:w="686" w:type="dxa"/>
            <w:tcBorders>
              <w:top w:val="single" w:sz="4" w:space="0" w:color="auto"/>
              <w:left w:val="single" w:sz="4" w:space="0" w:color="auto"/>
              <w:bottom w:val="single" w:sz="4" w:space="0" w:color="auto"/>
              <w:right w:val="single" w:sz="4" w:space="0" w:color="auto"/>
            </w:tcBorders>
            <w:hideMark/>
          </w:tcPr>
          <w:p w14:paraId="2269C25C"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162</w:t>
            </w:r>
          </w:p>
        </w:tc>
        <w:tc>
          <w:tcPr>
            <w:tcW w:w="686" w:type="dxa"/>
            <w:vMerge w:val="restart"/>
            <w:tcBorders>
              <w:top w:val="single" w:sz="4" w:space="0" w:color="auto"/>
              <w:left w:val="single" w:sz="4" w:space="0" w:color="auto"/>
              <w:bottom w:val="single" w:sz="4" w:space="0" w:color="auto"/>
              <w:right w:val="single" w:sz="4" w:space="0" w:color="auto"/>
            </w:tcBorders>
            <w:vAlign w:val="center"/>
            <w:hideMark/>
          </w:tcPr>
          <w:p w14:paraId="4E52182A"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238</w:t>
            </w:r>
          </w:p>
        </w:tc>
        <w:tc>
          <w:tcPr>
            <w:tcW w:w="822" w:type="dxa"/>
            <w:vMerge w:val="restart"/>
            <w:tcBorders>
              <w:top w:val="single" w:sz="4" w:space="0" w:color="auto"/>
              <w:left w:val="single" w:sz="4" w:space="0" w:color="auto"/>
              <w:bottom w:val="single" w:sz="4" w:space="0" w:color="auto"/>
              <w:right w:val="single" w:sz="4" w:space="0" w:color="auto"/>
            </w:tcBorders>
            <w:vAlign w:val="center"/>
            <w:hideMark/>
          </w:tcPr>
          <w:p w14:paraId="3E75EDCE"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 - 60</w:t>
            </w:r>
          </w:p>
        </w:tc>
        <w:tc>
          <w:tcPr>
            <w:tcW w:w="811" w:type="dxa"/>
            <w:vMerge w:val="restart"/>
            <w:tcBorders>
              <w:top w:val="single" w:sz="4" w:space="0" w:color="auto"/>
              <w:left w:val="single" w:sz="4" w:space="0" w:color="auto"/>
              <w:bottom w:val="single" w:sz="4" w:space="0" w:color="auto"/>
              <w:right w:val="single" w:sz="4" w:space="0" w:color="auto"/>
            </w:tcBorders>
            <w:vAlign w:val="center"/>
            <w:hideMark/>
          </w:tcPr>
          <w:p w14:paraId="4D30DCEA"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C - 87</w:t>
            </w:r>
          </w:p>
          <w:p w14:paraId="6697D81E"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C - 21</w:t>
            </w:r>
          </w:p>
        </w:tc>
        <w:tc>
          <w:tcPr>
            <w:tcW w:w="1634" w:type="dxa"/>
            <w:vMerge w:val="restart"/>
            <w:tcBorders>
              <w:top w:val="single" w:sz="4" w:space="0" w:color="auto"/>
              <w:left w:val="single" w:sz="4" w:space="0" w:color="auto"/>
              <w:bottom w:val="single" w:sz="4" w:space="0" w:color="auto"/>
              <w:right w:val="single" w:sz="4" w:space="0" w:color="auto"/>
            </w:tcBorders>
            <w:vAlign w:val="center"/>
            <w:hideMark/>
          </w:tcPr>
          <w:p w14:paraId="6A4AF24E"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JG - 70</w:t>
            </w:r>
          </w:p>
          <w:p w14:paraId="583E7A65"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od toga:</w:t>
            </w:r>
          </w:p>
          <w:p w14:paraId="6FEA4948"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u A12=JG - 70</w:t>
            </w:r>
          </w:p>
          <w:p w14:paraId="0A0A5222"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//stanari-vlasnici</w:t>
            </w:r>
          </w:p>
        </w:tc>
      </w:tr>
      <w:tr w:rsidR="00231515" w14:paraId="0C1F134C" w14:textId="77777777" w:rsidTr="0090073C">
        <w:trPr>
          <w:cantSplit/>
        </w:trPr>
        <w:tc>
          <w:tcPr>
            <w:tcW w:w="1360" w:type="dxa"/>
            <w:tcBorders>
              <w:top w:val="single" w:sz="4" w:space="0" w:color="auto"/>
              <w:left w:val="single" w:sz="4" w:space="0" w:color="auto"/>
              <w:bottom w:val="single" w:sz="4" w:space="0" w:color="auto"/>
              <w:right w:val="single" w:sz="4" w:space="0" w:color="auto"/>
            </w:tcBorders>
            <w:hideMark/>
          </w:tcPr>
          <w:p w14:paraId="46551610"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A6-"L" i ambulanta**</w:t>
            </w:r>
          </w:p>
        </w:tc>
        <w:tc>
          <w:tcPr>
            <w:tcW w:w="762" w:type="dxa"/>
            <w:tcBorders>
              <w:top w:val="single" w:sz="4" w:space="0" w:color="auto"/>
              <w:left w:val="single" w:sz="4" w:space="0" w:color="auto"/>
              <w:bottom w:val="single" w:sz="4" w:space="0" w:color="auto"/>
              <w:right w:val="single" w:sz="4" w:space="0" w:color="auto"/>
            </w:tcBorders>
            <w:hideMark/>
          </w:tcPr>
          <w:p w14:paraId="493C3FE6"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15</w:t>
            </w:r>
          </w:p>
        </w:tc>
        <w:tc>
          <w:tcPr>
            <w:tcW w:w="979" w:type="dxa"/>
            <w:tcBorders>
              <w:top w:val="single" w:sz="4" w:space="0" w:color="auto"/>
              <w:left w:val="single" w:sz="4" w:space="0" w:color="auto"/>
              <w:bottom w:val="single" w:sz="4" w:space="0" w:color="auto"/>
              <w:right w:val="single" w:sz="4" w:space="0" w:color="auto"/>
            </w:tcBorders>
            <w:hideMark/>
          </w:tcPr>
          <w:p w14:paraId="276C3D76" w14:textId="77777777" w:rsidR="00231515" w:rsidRDefault="00231515" w:rsidP="0090073C">
            <w:pPr>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2523,83</w:t>
            </w:r>
          </w:p>
        </w:tc>
        <w:tc>
          <w:tcPr>
            <w:tcW w:w="1560" w:type="dxa"/>
            <w:tcBorders>
              <w:top w:val="single" w:sz="4" w:space="0" w:color="auto"/>
              <w:left w:val="single" w:sz="4" w:space="0" w:color="auto"/>
              <w:bottom w:val="single" w:sz="4" w:space="0" w:color="auto"/>
              <w:right w:val="single" w:sz="4" w:space="0" w:color="auto"/>
            </w:tcBorders>
            <w:hideMark/>
          </w:tcPr>
          <w:p w14:paraId="7E7EA8B6" w14:textId="77777777" w:rsidR="00231515" w:rsidRDefault="00231515" w:rsidP="0090073C">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rPr>
              <w:t xml:space="preserve">(na 1000 </w:t>
            </w: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p w14:paraId="5C1B4DF2"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GBP - 30 GPM)</w:t>
            </w:r>
          </w:p>
        </w:tc>
        <w:tc>
          <w:tcPr>
            <w:tcW w:w="686" w:type="dxa"/>
            <w:tcBorders>
              <w:top w:val="single" w:sz="4" w:space="0" w:color="auto"/>
              <w:left w:val="single" w:sz="4" w:space="0" w:color="auto"/>
              <w:bottom w:val="single" w:sz="4" w:space="0" w:color="auto"/>
              <w:right w:val="single" w:sz="4" w:space="0" w:color="auto"/>
            </w:tcBorders>
            <w:hideMark/>
          </w:tcPr>
          <w:p w14:paraId="1E8A1242"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76</w:t>
            </w: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31EB438C" w14:textId="77777777" w:rsidR="00231515" w:rsidRDefault="00231515" w:rsidP="0090073C">
            <w:pPr>
              <w:spacing w:after="0"/>
              <w:rPr>
                <w:rFonts w:ascii="Times New Roman" w:eastAsia="Times New Roman" w:hAnsi="Times New Roman" w:cs="Times New Roman"/>
                <w:color w:val="000000"/>
                <w:sz w:val="19"/>
                <w:szCs w:val="19"/>
              </w:rPr>
            </w:pPr>
          </w:p>
        </w:tc>
        <w:tc>
          <w:tcPr>
            <w:tcW w:w="822" w:type="dxa"/>
            <w:vMerge/>
            <w:tcBorders>
              <w:top w:val="single" w:sz="4" w:space="0" w:color="auto"/>
              <w:left w:val="single" w:sz="4" w:space="0" w:color="auto"/>
              <w:bottom w:val="single" w:sz="4" w:space="0" w:color="auto"/>
              <w:right w:val="single" w:sz="4" w:space="0" w:color="auto"/>
            </w:tcBorders>
            <w:vAlign w:val="center"/>
            <w:hideMark/>
          </w:tcPr>
          <w:p w14:paraId="298B15F9" w14:textId="77777777" w:rsidR="00231515" w:rsidRDefault="00231515" w:rsidP="0090073C">
            <w:pPr>
              <w:spacing w:after="0"/>
              <w:rPr>
                <w:rFonts w:ascii="Times New Roman" w:eastAsia="Times New Roman" w:hAnsi="Times New Roman" w:cs="Times New Roman"/>
                <w:color w:val="000000"/>
                <w:sz w:val="19"/>
                <w:szCs w:val="19"/>
              </w:rPr>
            </w:pPr>
          </w:p>
        </w:tc>
        <w:tc>
          <w:tcPr>
            <w:tcW w:w="811" w:type="dxa"/>
            <w:vMerge/>
            <w:tcBorders>
              <w:top w:val="single" w:sz="4" w:space="0" w:color="auto"/>
              <w:left w:val="single" w:sz="4" w:space="0" w:color="auto"/>
              <w:bottom w:val="single" w:sz="4" w:space="0" w:color="auto"/>
              <w:right w:val="single" w:sz="4" w:space="0" w:color="auto"/>
            </w:tcBorders>
            <w:vAlign w:val="center"/>
            <w:hideMark/>
          </w:tcPr>
          <w:p w14:paraId="57D6A934" w14:textId="77777777" w:rsidR="00231515" w:rsidRDefault="00231515" w:rsidP="0090073C">
            <w:pPr>
              <w:spacing w:after="0"/>
              <w:rPr>
                <w:rFonts w:ascii="Times New Roman" w:eastAsia="Times New Roman" w:hAnsi="Times New Roman" w:cs="Times New Roman"/>
                <w:color w:val="000000"/>
                <w:sz w:val="19"/>
                <w:szCs w:val="19"/>
              </w:rPr>
            </w:pPr>
          </w:p>
        </w:tc>
        <w:tc>
          <w:tcPr>
            <w:tcW w:w="1634" w:type="dxa"/>
            <w:vMerge/>
            <w:tcBorders>
              <w:top w:val="single" w:sz="4" w:space="0" w:color="auto"/>
              <w:left w:val="single" w:sz="4" w:space="0" w:color="auto"/>
              <w:bottom w:val="single" w:sz="4" w:space="0" w:color="auto"/>
              <w:right w:val="single" w:sz="4" w:space="0" w:color="auto"/>
            </w:tcBorders>
            <w:vAlign w:val="center"/>
            <w:hideMark/>
          </w:tcPr>
          <w:p w14:paraId="61260F1F" w14:textId="77777777" w:rsidR="00231515" w:rsidRDefault="00231515" w:rsidP="0090073C">
            <w:pPr>
              <w:spacing w:after="0"/>
              <w:rPr>
                <w:rFonts w:ascii="Times New Roman" w:eastAsia="Times New Roman" w:hAnsi="Times New Roman" w:cs="Times New Roman"/>
                <w:color w:val="000000"/>
                <w:sz w:val="19"/>
                <w:szCs w:val="19"/>
              </w:rPr>
            </w:pPr>
          </w:p>
        </w:tc>
      </w:tr>
      <w:tr w:rsidR="00231515" w14:paraId="32A60F3B" w14:textId="77777777" w:rsidTr="0090073C">
        <w:trPr>
          <w:cantSplit/>
        </w:trPr>
        <w:tc>
          <w:tcPr>
            <w:tcW w:w="1360" w:type="dxa"/>
            <w:tcBorders>
              <w:top w:val="single" w:sz="4" w:space="0" w:color="auto"/>
              <w:left w:val="single" w:sz="4" w:space="0" w:color="auto"/>
              <w:bottom w:val="single" w:sz="4" w:space="0" w:color="auto"/>
              <w:right w:val="single" w:sz="4" w:space="0" w:color="auto"/>
            </w:tcBorders>
            <w:hideMark/>
          </w:tcPr>
          <w:p w14:paraId="1F3407D4"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A7-stanovi**</w:t>
            </w:r>
          </w:p>
        </w:tc>
        <w:tc>
          <w:tcPr>
            <w:tcW w:w="762" w:type="dxa"/>
            <w:tcBorders>
              <w:top w:val="single" w:sz="4" w:space="0" w:color="auto"/>
              <w:left w:val="single" w:sz="4" w:space="0" w:color="auto"/>
              <w:bottom w:val="single" w:sz="4" w:space="0" w:color="auto"/>
              <w:right w:val="single" w:sz="4" w:space="0" w:color="auto"/>
            </w:tcBorders>
            <w:hideMark/>
          </w:tcPr>
          <w:p w14:paraId="2A1D12DA"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88</w:t>
            </w:r>
          </w:p>
        </w:tc>
        <w:tc>
          <w:tcPr>
            <w:tcW w:w="979" w:type="dxa"/>
            <w:tcBorders>
              <w:top w:val="single" w:sz="4" w:space="0" w:color="auto"/>
              <w:left w:val="single" w:sz="4" w:space="0" w:color="auto"/>
              <w:bottom w:val="single" w:sz="4" w:space="0" w:color="auto"/>
              <w:right w:val="single" w:sz="4" w:space="0" w:color="auto"/>
            </w:tcBorders>
            <w:hideMark/>
          </w:tcPr>
          <w:p w14:paraId="38690FEF"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7210</w:t>
            </w:r>
          </w:p>
        </w:tc>
        <w:tc>
          <w:tcPr>
            <w:tcW w:w="1560" w:type="dxa"/>
            <w:tcBorders>
              <w:top w:val="single" w:sz="4" w:space="0" w:color="auto"/>
              <w:left w:val="single" w:sz="4" w:space="0" w:color="auto"/>
              <w:bottom w:val="single" w:sz="4" w:space="0" w:color="auto"/>
              <w:right w:val="single" w:sz="4" w:space="0" w:color="auto"/>
            </w:tcBorders>
            <w:hideMark/>
          </w:tcPr>
          <w:p w14:paraId="31951C64" w14:textId="77777777" w:rsidR="00231515" w:rsidRDefault="00231515" w:rsidP="0090073C">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rPr>
              <w:t xml:space="preserve">(na 1000 </w:t>
            </w: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p w14:paraId="406EF6A1"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GBP - 11 GPM)</w:t>
            </w:r>
          </w:p>
        </w:tc>
        <w:tc>
          <w:tcPr>
            <w:tcW w:w="686" w:type="dxa"/>
            <w:tcBorders>
              <w:top w:val="single" w:sz="4" w:space="0" w:color="auto"/>
              <w:left w:val="single" w:sz="4" w:space="0" w:color="auto"/>
              <w:bottom w:val="single" w:sz="4" w:space="0" w:color="auto"/>
              <w:right w:val="single" w:sz="4" w:space="0" w:color="auto"/>
            </w:tcBorders>
            <w:hideMark/>
          </w:tcPr>
          <w:p w14:paraId="7BF85135"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79</w:t>
            </w:r>
          </w:p>
        </w:tc>
        <w:tc>
          <w:tcPr>
            <w:tcW w:w="686" w:type="dxa"/>
            <w:vMerge w:val="restart"/>
            <w:tcBorders>
              <w:top w:val="single" w:sz="4" w:space="0" w:color="auto"/>
              <w:left w:val="single" w:sz="4" w:space="0" w:color="auto"/>
              <w:bottom w:val="single" w:sz="4" w:space="0" w:color="auto"/>
              <w:right w:val="single" w:sz="4" w:space="0" w:color="auto"/>
            </w:tcBorders>
            <w:vAlign w:val="center"/>
            <w:hideMark/>
          </w:tcPr>
          <w:p w14:paraId="00504C7A"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102</w:t>
            </w:r>
          </w:p>
        </w:tc>
        <w:tc>
          <w:tcPr>
            <w:tcW w:w="822" w:type="dxa"/>
            <w:vMerge w:val="restart"/>
            <w:tcBorders>
              <w:top w:val="single" w:sz="4" w:space="0" w:color="auto"/>
              <w:left w:val="single" w:sz="4" w:space="0" w:color="auto"/>
              <w:bottom w:val="single" w:sz="4" w:space="0" w:color="auto"/>
              <w:right w:val="single" w:sz="4" w:space="0" w:color="auto"/>
            </w:tcBorders>
            <w:vAlign w:val="center"/>
            <w:hideMark/>
          </w:tcPr>
          <w:p w14:paraId="23929F4A"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 - 40</w:t>
            </w:r>
          </w:p>
        </w:tc>
        <w:tc>
          <w:tcPr>
            <w:tcW w:w="811" w:type="dxa"/>
            <w:vMerge w:val="restart"/>
            <w:tcBorders>
              <w:top w:val="single" w:sz="4" w:space="0" w:color="auto"/>
              <w:left w:val="single" w:sz="4" w:space="0" w:color="auto"/>
              <w:bottom w:val="single" w:sz="4" w:space="0" w:color="auto"/>
              <w:right w:val="single" w:sz="4" w:space="0" w:color="auto"/>
            </w:tcBorders>
            <w:vAlign w:val="center"/>
            <w:hideMark/>
          </w:tcPr>
          <w:p w14:paraId="4AF5B1DA"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C - 38</w:t>
            </w:r>
          </w:p>
        </w:tc>
        <w:tc>
          <w:tcPr>
            <w:tcW w:w="1634" w:type="dxa"/>
            <w:vMerge w:val="restart"/>
            <w:tcBorders>
              <w:top w:val="single" w:sz="4" w:space="0" w:color="auto"/>
              <w:left w:val="single" w:sz="4" w:space="0" w:color="auto"/>
              <w:bottom w:val="single" w:sz="4" w:space="0" w:color="auto"/>
              <w:right w:val="single" w:sz="4" w:space="0" w:color="auto"/>
            </w:tcBorders>
            <w:vAlign w:val="center"/>
            <w:hideMark/>
          </w:tcPr>
          <w:p w14:paraId="4EB4C37F"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JG - 24</w:t>
            </w:r>
          </w:p>
          <w:p w14:paraId="07BCCE09"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od toga:</w:t>
            </w:r>
          </w:p>
          <w:p w14:paraId="7138DC26"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u A11=JG - 10</w:t>
            </w:r>
          </w:p>
          <w:p w14:paraId="2D629671"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u A12=JG - 14</w:t>
            </w:r>
          </w:p>
          <w:p w14:paraId="3A32319C"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//stanari-vlasnici</w:t>
            </w:r>
          </w:p>
        </w:tc>
      </w:tr>
      <w:tr w:rsidR="00231515" w14:paraId="54322CDE" w14:textId="77777777" w:rsidTr="0090073C">
        <w:trPr>
          <w:cantSplit/>
        </w:trPr>
        <w:tc>
          <w:tcPr>
            <w:tcW w:w="1360" w:type="dxa"/>
            <w:tcBorders>
              <w:top w:val="single" w:sz="4" w:space="0" w:color="auto"/>
              <w:left w:val="single" w:sz="4" w:space="0" w:color="auto"/>
              <w:bottom w:val="single" w:sz="4" w:space="0" w:color="auto"/>
              <w:right w:val="single" w:sz="4" w:space="0" w:color="auto"/>
            </w:tcBorders>
            <w:hideMark/>
          </w:tcPr>
          <w:p w14:paraId="27A310F1"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A7-"L"**</w:t>
            </w:r>
          </w:p>
        </w:tc>
        <w:tc>
          <w:tcPr>
            <w:tcW w:w="762" w:type="dxa"/>
            <w:tcBorders>
              <w:top w:val="single" w:sz="4" w:space="0" w:color="auto"/>
              <w:left w:val="single" w:sz="4" w:space="0" w:color="auto"/>
              <w:bottom w:val="single" w:sz="4" w:space="0" w:color="auto"/>
              <w:right w:val="single" w:sz="4" w:space="0" w:color="auto"/>
            </w:tcBorders>
            <w:hideMark/>
          </w:tcPr>
          <w:p w14:paraId="35CDC478"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10</w:t>
            </w:r>
          </w:p>
        </w:tc>
        <w:tc>
          <w:tcPr>
            <w:tcW w:w="979" w:type="dxa"/>
            <w:tcBorders>
              <w:top w:val="single" w:sz="4" w:space="0" w:color="auto"/>
              <w:left w:val="single" w:sz="4" w:space="0" w:color="auto"/>
              <w:bottom w:val="single" w:sz="4" w:space="0" w:color="auto"/>
              <w:right w:val="single" w:sz="4" w:space="0" w:color="auto"/>
            </w:tcBorders>
            <w:hideMark/>
          </w:tcPr>
          <w:p w14:paraId="31F6FE0B"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767</w:t>
            </w:r>
          </w:p>
        </w:tc>
        <w:tc>
          <w:tcPr>
            <w:tcW w:w="1560" w:type="dxa"/>
            <w:tcBorders>
              <w:top w:val="single" w:sz="4" w:space="0" w:color="auto"/>
              <w:left w:val="single" w:sz="4" w:space="0" w:color="auto"/>
              <w:bottom w:val="single" w:sz="4" w:space="0" w:color="auto"/>
              <w:right w:val="single" w:sz="4" w:space="0" w:color="auto"/>
            </w:tcBorders>
            <w:hideMark/>
          </w:tcPr>
          <w:p w14:paraId="6B7CCCA7" w14:textId="77777777" w:rsidR="00231515" w:rsidRDefault="00231515" w:rsidP="0090073C">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rPr>
              <w:t xml:space="preserve">(na 1000 </w:t>
            </w: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p w14:paraId="2DC408A6"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GBP - 30 GPM)</w:t>
            </w:r>
          </w:p>
        </w:tc>
        <w:tc>
          <w:tcPr>
            <w:tcW w:w="686" w:type="dxa"/>
            <w:tcBorders>
              <w:top w:val="single" w:sz="4" w:space="0" w:color="auto"/>
              <w:left w:val="single" w:sz="4" w:space="0" w:color="auto"/>
              <w:bottom w:val="single" w:sz="4" w:space="0" w:color="auto"/>
              <w:right w:val="single" w:sz="4" w:space="0" w:color="auto"/>
            </w:tcBorders>
            <w:hideMark/>
          </w:tcPr>
          <w:p w14:paraId="548C8406"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23</w:t>
            </w: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2DB1AB1B" w14:textId="77777777" w:rsidR="00231515" w:rsidRDefault="00231515" w:rsidP="0090073C">
            <w:pPr>
              <w:spacing w:after="0"/>
              <w:rPr>
                <w:rFonts w:ascii="Times New Roman" w:eastAsia="Times New Roman" w:hAnsi="Times New Roman" w:cs="Times New Roman"/>
                <w:color w:val="000000"/>
                <w:sz w:val="19"/>
                <w:szCs w:val="19"/>
              </w:rPr>
            </w:pPr>
          </w:p>
        </w:tc>
        <w:tc>
          <w:tcPr>
            <w:tcW w:w="822" w:type="dxa"/>
            <w:vMerge/>
            <w:tcBorders>
              <w:top w:val="single" w:sz="4" w:space="0" w:color="auto"/>
              <w:left w:val="single" w:sz="4" w:space="0" w:color="auto"/>
              <w:bottom w:val="single" w:sz="4" w:space="0" w:color="auto"/>
              <w:right w:val="single" w:sz="4" w:space="0" w:color="auto"/>
            </w:tcBorders>
            <w:vAlign w:val="center"/>
            <w:hideMark/>
          </w:tcPr>
          <w:p w14:paraId="13FDE4E2" w14:textId="77777777" w:rsidR="00231515" w:rsidRDefault="00231515" w:rsidP="0090073C">
            <w:pPr>
              <w:spacing w:after="0"/>
              <w:rPr>
                <w:rFonts w:ascii="Times New Roman" w:eastAsia="Times New Roman" w:hAnsi="Times New Roman" w:cs="Times New Roman"/>
                <w:color w:val="000000"/>
                <w:sz w:val="19"/>
                <w:szCs w:val="19"/>
              </w:rPr>
            </w:pPr>
          </w:p>
        </w:tc>
        <w:tc>
          <w:tcPr>
            <w:tcW w:w="811" w:type="dxa"/>
            <w:vMerge/>
            <w:tcBorders>
              <w:top w:val="single" w:sz="4" w:space="0" w:color="auto"/>
              <w:left w:val="single" w:sz="4" w:space="0" w:color="auto"/>
              <w:bottom w:val="single" w:sz="4" w:space="0" w:color="auto"/>
              <w:right w:val="single" w:sz="4" w:space="0" w:color="auto"/>
            </w:tcBorders>
            <w:vAlign w:val="center"/>
            <w:hideMark/>
          </w:tcPr>
          <w:p w14:paraId="0E425CD0" w14:textId="77777777" w:rsidR="00231515" w:rsidRDefault="00231515" w:rsidP="0090073C">
            <w:pPr>
              <w:spacing w:after="0"/>
              <w:rPr>
                <w:rFonts w:ascii="Times New Roman" w:eastAsia="Times New Roman" w:hAnsi="Times New Roman" w:cs="Times New Roman"/>
                <w:color w:val="000000"/>
                <w:sz w:val="19"/>
                <w:szCs w:val="19"/>
              </w:rPr>
            </w:pPr>
          </w:p>
        </w:tc>
        <w:tc>
          <w:tcPr>
            <w:tcW w:w="1634" w:type="dxa"/>
            <w:vMerge/>
            <w:tcBorders>
              <w:top w:val="single" w:sz="4" w:space="0" w:color="auto"/>
              <w:left w:val="single" w:sz="4" w:space="0" w:color="auto"/>
              <w:bottom w:val="single" w:sz="4" w:space="0" w:color="auto"/>
              <w:right w:val="single" w:sz="4" w:space="0" w:color="auto"/>
            </w:tcBorders>
            <w:vAlign w:val="center"/>
            <w:hideMark/>
          </w:tcPr>
          <w:p w14:paraId="22EF5F92" w14:textId="77777777" w:rsidR="00231515" w:rsidRDefault="00231515" w:rsidP="0090073C">
            <w:pPr>
              <w:spacing w:after="0"/>
              <w:rPr>
                <w:rFonts w:ascii="Times New Roman" w:eastAsia="Times New Roman" w:hAnsi="Times New Roman" w:cs="Times New Roman"/>
                <w:color w:val="000000"/>
                <w:sz w:val="19"/>
                <w:szCs w:val="19"/>
              </w:rPr>
            </w:pPr>
          </w:p>
        </w:tc>
      </w:tr>
      <w:tr w:rsidR="00231515" w14:paraId="39E1E729" w14:textId="77777777" w:rsidTr="0090073C">
        <w:trPr>
          <w:cantSplit/>
        </w:trPr>
        <w:tc>
          <w:tcPr>
            <w:tcW w:w="1360" w:type="dxa"/>
            <w:tcBorders>
              <w:top w:val="single" w:sz="4" w:space="0" w:color="auto"/>
              <w:left w:val="single" w:sz="4" w:space="0" w:color="auto"/>
              <w:bottom w:val="single" w:sz="4" w:space="0" w:color="auto"/>
              <w:right w:val="single" w:sz="4" w:space="0" w:color="auto"/>
            </w:tcBorders>
            <w:hideMark/>
          </w:tcPr>
          <w:p w14:paraId="23F02FC5"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A8-stanovi**</w:t>
            </w:r>
          </w:p>
        </w:tc>
        <w:tc>
          <w:tcPr>
            <w:tcW w:w="762" w:type="dxa"/>
            <w:tcBorders>
              <w:top w:val="single" w:sz="4" w:space="0" w:color="auto"/>
              <w:left w:val="single" w:sz="4" w:space="0" w:color="auto"/>
              <w:bottom w:val="single" w:sz="4" w:space="0" w:color="auto"/>
              <w:right w:val="single" w:sz="4" w:space="0" w:color="auto"/>
            </w:tcBorders>
            <w:hideMark/>
          </w:tcPr>
          <w:p w14:paraId="50655A5A"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96</w:t>
            </w:r>
          </w:p>
        </w:tc>
        <w:tc>
          <w:tcPr>
            <w:tcW w:w="979" w:type="dxa"/>
            <w:tcBorders>
              <w:top w:val="single" w:sz="4" w:space="0" w:color="auto"/>
              <w:left w:val="single" w:sz="4" w:space="0" w:color="auto"/>
              <w:bottom w:val="single" w:sz="4" w:space="0" w:color="auto"/>
              <w:right w:val="single" w:sz="4" w:space="0" w:color="auto"/>
            </w:tcBorders>
            <w:hideMark/>
          </w:tcPr>
          <w:p w14:paraId="5B481AF7"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8570</w:t>
            </w:r>
          </w:p>
        </w:tc>
        <w:tc>
          <w:tcPr>
            <w:tcW w:w="1560" w:type="dxa"/>
            <w:tcBorders>
              <w:top w:val="single" w:sz="4" w:space="0" w:color="auto"/>
              <w:left w:val="single" w:sz="4" w:space="0" w:color="auto"/>
              <w:bottom w:val="single" w:sz="4" w:space="0" w:color="auto"/>
              <w:right w:val="single" w:sz="4" w:space="0" w:color="auto"/>
            </w:tcBorders>
            <w:hideMark/>
          </w:tcPr>
          <w:p w14:paraId="783F61A0" w14:textId="77777777" w:rsidR="00231515" w:rsidRDefault="00231515" w:rsidP="0090073C">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rPr>
              <w:t xml:space="preserve">(na 1000 </w:t>
            </w: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p w14:paraId="3291268B"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GBP - 11 GPM)</w:t>
            </w:r>
          </w:p>
        </w:tc>
        <w:tc>
          <w:tcPr>
            <w:tcW w:w="686" w:type="dxa"/>
            <w:tcBorders>
              <w:top w:val="single" w:sz="4" w:space="0" w:color="auto"/>
              <w:left w:val="single" w:sz="4" w:space="0" w:color="auto"/>
              <w:bottom w:val="single" w:sz="4" w:space="0" w:color="auto"/>
              <w:right w:val="single" w:sz="4" w:space="0" w:color="auto"/>
            </w:tcBorders>
            <w:hideMark/>
          </w:tcPr>
          <w:p w14:paraId="0580803C"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94</w:t>
            </w:r>
          </w:p>
        </w:tc>
        <w:tc>
          <w:tcPr>
            <w:tcW w:w="686" w:type="dxa"/>
            <w:vMerge w:val="restart"/>
            <w:tcBorders>
              <w:top w:val="single" w:sz="4" w:space="0" w:color="auto"/>
              <w:left w:val="single" w:sz="4" w:space="0" w:color="auto"/>
              <w:bottom w:val="single" w:sz="4" w:space="0" w:color="auto"/>
              <w:right w:val="single" w:sz="4" w:space="0" w:color="auto"/>
            </w:tcBorders>
            <w:vAlign w:val="center"/>
            <w:hideMark/>
          </w:tcPr>
          <w:p w14:paraId="2DC43A31"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132</w:t>
            </w:r>
          </w:p>
        </w:tc>
        <w:tc>
          <w:tcPr>
            <w:tcW w:w="822" w:type="dxa"/>
            <w:vMerge w:val="restart"/>
            <w:tcBorders>
              <w:top w:val="single" w:sz="4" w:space="0" w:color="auto"/>
              <w:left w:val="single" w:sz="4" w:space="0" w:color="auto"/>
              <w:bottom w:val="single" w:sz="4" w:space="0" w:color="auto"/>
              <w:right w:val="single" w:sz="4" w:space="0" w:color="auto"/>
            </w:tcBorders>
            <w:vAlign w:val="center"/>
            <w:hideMark/>
          </w:tcPr>
          <w:p w14:paraId="5BF92CB6"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 - 32</w:t>
            </w:r>
          </w:p>
        </w:tc>
        <w:tc>
          <w:tcPr>
            <w:tcW w:w="811" w:type="dxa"/>
            <w:vMerge w:val="restart"/>
            <w:tcBorders>
              <w:top w:val="single" w:sz="4" w:space="0" w:color="auto"/>
              <w:left w:val="single" w:sz="4" w:space="0" w:color="auto"/>
              <w:bottom w:val="single" w:sz="4" w:space="0" w:color="auto"/>
              <w:right w:val="single" w:sz="4" w:space="0" w:color="auto"/>
            </w:tcBorders>
            <w:vAlign w:val="center"/>
            <w:hideMark/>
          </w:tcPr>
          <w:p w14:paraId="013523D4"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C - 60</w:t>
            </w:r>
          </w:p>
        </w:tc>
        <w:tc>
          <w:tcPr>
            <w:tcW w:w="1634" w:type="dxa"/>
            <w:vMerge w:val="restart"/>
            <w:tcBorders>
              <w:top w:val="single" w:sz="4" w:space="0" w:color="auto"/>
              <w:left w:val="single" w:sz="4" w:space="0" w:color="auto"/>
              <w:bottom w:val="single" w:sz="4" w:space="0" w:color="auto"/>
              <w:right w:val="single" w:sz="4" w:space="0" w:color="auto"/>
            </w:tcBorders>
            <w:vAlign w:val="center"/>
            <w:hideMark/>
          </w:tcPr>
          <w:p w14:paraId="6EAC2A18"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JG - 40</w:t>
            </w:r>
          </w:p>
          <w:p w14:paraId="5DD7CFC2"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od toga:</w:t>
            </w:r>
          </w:p>
          <w:p w14:paraId="3B4A2037"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u A11=JG - 40</w:t>
            </w:r>
          </w:p>
          <w:p w14:paraId="25C2B68C"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//stanari-vlasnici</w:t>
            </w:r>
          </w:p>
        </w:tc>
      </w:tr>
      <w:tr w:rsidR="00231515" w14:paraId="333C5585" w14:textId="77777777" w:rsidTr="0090073C">
        <w:trPr>
          <w:cantSplit/>
        </w:trPr>
        <w:tc>
          <w:tcPr>
            <w:tcW w:w="1360" w:type="dxa"/>
            <w:tcBorders>
              <w:top w:val="single" w:sz="4" w:space="0" w:color="auto"/>
              <w:left w:val="single" w:sz="4" w:space="0" w:color="auto"/>
              <w:bottom w:val="single" w:sz="4" w:space="0" w:color="auto"/>
              <w:right w:val="single" w:sz="4" w:space="0" w:color="auto"/>
            </w:tcBorders>
            <w:hideMark/>
          </w:tcPr>
          <w:p w14:paraId="2A6DE29E"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A8-"L"**</w:t>
            </w:r>
          </w:p>
        </w:tc>
        <w:tc>
          <w:tcPr>
            <w:tcW w:w="762" w:type="dxa"/>
            <w:tcBorders>
              <w:top w:val="single" w:sz="4" w:space="0" w:color="auto"/>
              <w:left w:val="single" w:sz="4" w:space="0" w:color="auto"/>
              <w:bottom w:val="single" w:sz="4" w:space="0" w:color="auto"/>
              <w:right w:val="single" w:sz="4" w:space="0" w:color="auto"/>
            </w:tcBorders>
            <w:hideMark/>
          </w:tcPr>
          <w:p w14:paraId="549B8F41"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10</w:t>
            </w:r>
          </w:p>
        </w:tc>
        <w:tc>
          <w:tcPr>
            <w:tcW w:w="979" w:type="dxa"/>
            <w:tcBorders>
              <w:top w:val="single" w:sz="4" w:space="0" w:color="auto"/>
              <w:left w:val="single" w:sz="4" w:space="0" w:color="auto"/>
              <w:bottom w:val="single" w:sz="4" w:space="0" w:color="auto"/>
              <w:right w:val="single" w:sz="4" w:space="0" w:color="auto"/>
            </w:tcBorders>
            <w:hideMark/>
          </w:tcPr>
          <w:p w14:paraId="6ED391DE"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1270</w:t>
            </w:r>
          </w:p>
        </w:tc>
        <w:tc>
          <w:tcPr>
            <w:tcW w:w="1560" w:type="dxa"/>
            <w:tcBorders>
              <w:top w:val="single" w:sz="4" w:space="0" w:color="auto"/>
              <w:left w:val="single" w:sz="4" w:space="0" w:color="auto"/>
              <w:bottom w:val="single" w:sz="4" w:space="0" w:color="auto"/>
              <w:right w:val="single" w:sz="4" w:space="0" w:color="auto"/>
            </w:tcBorders>
            <w:hideMark/>
          </w:tcPr>
          <w:p w14:paraId="458FE902" w14:textId="77777777" w:rsidR="00231515" w:rsidRDefault="00231515" w:rsidP="0090073C">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rPr>
              <w:t xml:space="preserve">(na 1000 </w:t>
            </w: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p w14:paraId="3CEAD934"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GBP - 30 GPM)</w:t>
            </w:r>
          </w:p>
        </w:tc>
        <w:tc>
          <w:tcPr>
            <w:tcW w:w="686" w:type="dxa"/>
            <w:tcBorders>
              <w:top w:val="single" w:sz="4" w:space="0" w:color="auto"/>
              <w:left w:val="single" w:sz="4" w:space="0" w:color="auto"/>
              <w:bottom w:val="single" w:sz="4" w:space="0" w:color="auto"/>
              <w:right w:val="single" w:sz="4" w:space="0" w:color="auto"/>
            </w:tcBorders>
            <w:hideMark/>
          </w:tcPr>
          <w:p w14:paraId="189B73D0"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38</w:t>
            </w: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1EB6B6D3" w14:textId="77777777" w:rsidR="00231515" w:rsidRDefault="00231515" w:rsidP="0090073C">
            <w:pPr>
              <w:spacing w:after="0"/>
              <w:rPr>
                <w:rFonts w:ascii="Times New Roman" w:eastAsia="Times New Roman" w:hAnsi="Times New Roman" w:cs="Times New Roman"/>
                <w:color w:val="000000"/>
                <w:sz w:val="19"/>
                <w:szCs w:val="19"/>
              </w:rPr>
            </w:pPr>
          </w:p>
        </w:tc>
        <w:tc>
          <w:tcPr>
            <w:tcW w:w="822" w:type="dxa"/>
            <w:vMerge/>
            <w:tcBorders>
              <w:top w:val="single" w:sz="4" w:space="0" w:color="auto"/>
              <w:left w:val="single" w:sz="4" w:space="0" w:color="auto"/>
              <w:bottom w:val="single" w:sz="4" w:space="0" w:color="auto"/>
              <w:right w:val="single" w:sz="4" w:space="0" w:color="auto"/>
            </w:tcBorders>
            <w:vAlign w:val="center"/>
            <w:hideMark/>
          </w:tcPr>
          <w:p w14:paraId="62908255" w14:textId="77777777" w:rsidR="00231515" w:rsidRDefault="00231515" w:rsidP="0090073C">
            <w:pPr>
              <w:spacing w:after="0"/>
              <w:rPr>
                <w:rFonts w:ascii="Times New Roman" w:eastAsia="Times New Roman" w:hAnsi="Times New Roman" w:cs="Times New Roman"/>
                <w:color w:val="000000"/>
                <w:sz w:val="19"/>
                <w:szCs w:val="19"/>
              </w:rPr>
            </w:pPr>
          </w:p>
        </w:tc>
        <w:tc>
          <w:tcPr>
            <w:tcW w:w="811" w:type="dxa"/>
            <w:vMerge/>
            <w:tcBorders>
              <w:top w:val="single" w:sz="4" w:space="0" w:color="auto"/>
              <w:left w:val="single" w:sz="4" w:space="0" w:color="auto"/>
              <w:bottom w:val="single" w:sz="4" w:space="0" w:color="auto"/>
              <w:right w:val="single" w:sz="4" w:space="0" w:color="auto"/>
            </w:tcBorders>
            <w:vAlign w:val="center"/>
            <w:hideMark/>
          </w:tcPr>
          <w:p w14:paraId="5CE4F43C" w14:textId="77777777" w:rsidR="00231515" w:rsidRDefault="00231515" w:rsidP="0090073C">
            <w:pPr>
              <w:spacing w:after="0"/>
              <w:rPr>
                <w:rFonts w:ascii="Times New Roman" w:eastAsia="Times New Roman" w:hAnsi="Times New Roman" w:cs="Times New Roman"/>
                <w:color w:val="000000"/>
                <w:sz w:val="19"/>
                <w:szCs w:val="19"/>
              </w:rPr>
            </w:pPr>
          </w:p>
        </w:tc>
        <w:tc>
          <w:tcPr>
            <w:tcW w:w="1634" w:type="dxa"/>
            <w:vMerge/>
            <w:tcBorders>
              <w:top w:val="single" w:sz="4" w:space="0" w:color="auto"/>
              <w:left w:val="single" w:sz="4" w:space="0" w:color="auto"/>
              <w:bottom w:val="single" w:sz="4" w:space="0" w:color="auto"/>
              <w:right w:val="single" w:sz="4" w:space="0" w:color="auto"/>
            </w:tcBorders>
            <w:vAlign w:val="center"/>
            <w:hideMark/>
          </w:tcPr>
          <w:p w14:paraId="567A7737" w14:textId="77777777" w:rsidR="00231515" w:rsidRDefault="00231515" w:rsidP="0090073C">
            <w:pPr>
              <w:spacing w:after="0"/>
              <w:rPr>
                <w:rFonts w:ascii="Times New Roman" w:eastAsia="Times New Roman" w:hAnsi="Times New Roman" w:cs="Times New Roman"/>
                <w:color w:val="000000"/>
                <w:sz w:val="19"/>
                <w:szCs w:val="19"/>
              </w:rPr>
            </w:pPr>
          </w:p>
        </w:tc>
      </w:tr>
      <w:tr w:rsidR="00231515" w14:paraId="65F46430" w14:textId="77777777" w:rsidTr="0090073C">
        <w:trPr>
          <w:cantSplit/>
        </w:trPr>
        <w:tc>
          <w:tcPr>
            <w:tcW w:w="1360" w:type="dxa"/>
            <w:tcBorders>
              <w:top w:val="single" w:sz="4" w:space="0" w:color="auto"/>
              <w:left w:val="single" w:sz="4" w:space="0" w:color="auto"/>
              <w:bottom w:val="single" w:sz="4" w:space="0" w:color="auto"/>
              <w:right w:val="single" w:sz="4" w:space="0" w:color="auto"/>
            </w:tcBorders>
            <w:hideMark/>
          </w:tcPr>
          <w:p w14:paraId="2CA98F4F"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A9-stanovi**</w:t>
            </w:r>
          </w:p>
        </w:tc>
        <w:tc>
          <w:tcPr>
            <w:tcW w:w="762" w:type="dxa"/>
            <w:tcBorders>
              <w:top w:val="single" w:sz="4" w:space="0" w:color="auto"/>
              <w:left w:val="single" w:sz="4" w:space="0" w:color="auto"/>
              <w:bottom w:val="single" w:sz="4" w:space="0" w:color="auto"/>
              <w:right w:val="single" w:sz="4" w:space="0" w:color="auto"/>
            </w:tcBorders>
            <w:hideMark/>
          </w:tcPr>
          <w:p w14:paraId="7FEB81D1"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90</w:t>
            </w:r>
          </w:p>
        </w:tc>
        <w:tc>
          <w:tcPr>
            <w:tcW w:w="979" w:type="dxa"/>
            <w:tcBorders>
              <w:top w:val="single" w:sz="4" w:space="0" w:color="auto"/>
              <w:left w:val="single" w:sz="4" w:space="0" w:color="auto"/>
              <w:bottom w:val="single" w:sz="4" w:space="0" w:color="auto"/>
              <w:right w:val="single" w:sz="4" w:space="0" w:color="auto"/>
            </w:tcBorders>
            <w:hideMark/>
          </w:tcPr>
          <w:p w14:paraId="08E03101"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8943</w:t>
            </w:r>
          </w:p>
        </w:tc>
        <w:tc>
          <w:tcPr>
            <w:tcW w:w="1560" w:type="dxa"/>
            <w:tcBorders>
              <w:top w:val="single" w:sz="4" w:space="0" w:color="auto"/>
              <w:left w:val="single" w:sz="4" w:space="0" w:color="auto"/>
              <w:bottom w:val="single" w:sz="4" w:space="0" w:color="auto"/>
              <w:right w:val="single" w:sz="4" w:space="0" w:color="auto"/>
            </w:tcBorders>
            <w:hideMark/>
          </w:tcPr>
          <w:p w14:paraId="1BC4B36E" w14:textId="77777777" w:rsidR="00231515" w:rsidRDefault="00231515" w:rsidP="0090073C">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rPr>
              <w:t xml:space="preserve">(na 1000 </w:t>
            </w: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p w14:paraId="6424420C"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GBP - 11 GPM)</w:t>
            </w:r>
          </w:p>
        </w:tc>
        <w:tc>
          <w:tcPr>
            <w:tcW w:w="686" w:type="dxa"/>
            <w:tcBorders>
              <w:top w:val="single" w:sz="4" w:space="0" w:color="auto"/>
              <w:left w:val="single" w:sz="4" w:space="0" w:color="auto"/>
              <w:bottom w:val="single" w:sz="4" w:space="0" w:color="auto"/>
              <w:right w:val="single" w:sz="4" w:space="0" w:color="auto"/>
            </w:tcBorders>
            <w:hideMark/>
          </w:tcPr>
          <w:p w14:paraId="5E06C450"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98</w:t>
            </w:r>
          </w:p>
        </w:tc>
        <w:tc>
          <w:tcPr>
            <w:tcW w:w="686" w:type="dxa"/>
            <w:vMerge w:val="restart"/>
            <w:tcBorders>
              <w:top w:val="single" w:sz="4" w:space="0" w:color="auto"/>
              <w:left w:val="single" w:sz="4" w:space="0" w:color="auto"/>
              <w:bottom w:val="single" w:sz="4" w:space="0" w:color="auto"/>
              <w:right w:val="single" w:sz="4" w:space="0" w:color="auto"/>
            </w:tcBorders>
            <w:vAlign w:val="center"/>
            <w:hideMark/>
          </w:tcPr>
          <w:p w14:paraId="44A617DD"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114</w:t>
            </w:r>
          </w:p>
        </w:tc>
        <w:tc>
          <w:tcPr>
            <w:tcW w:w="822" w:type="dxa"/>
            <w:vMerge w:val="restart"/>
            <w:tcBorders>
              <w:top w:val="single" w:sz="4" w:space="0" w:color="auto"/>
              <w:left w:val="single" w:sz="4" w:space="0" w:color="auto"/>
              <w:bottom w:val="single" w:sz="4" w:space="0" w:color="auto"/>
              <w:right w:val="single" w:sz="4" w:space="0" w:color="auto"/>
            </w:tcBorders>
            <w:vAlign w:val="center"/>
            <w:hideMark/>
          </w:tcPr>
          <w:p w14:paraId="32EE5B38"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 - 28</w:t>
            </w:r>
          </w:p>
        </w:tc>
        <w:tc>
          <w:tcPr>
            <w:tcW w:w="811" w:type="dxa"/>
            <w:vMerge w:val="restart"/>
            <w:tcBorders>
              <w:top w:val="single" w:sz="4" w:space="0" w:color="auto"/>
              <w:left w:val="single" w:sz="4" w:space="0" w:color="auto"/>
              <w:bottom w:val="single" w:sz="4" w:space="0" w:color="auto"/>
              <w:right w:val="single" w:sz="4" w:space="0" w:color="auto"/>
            </w:tcBorders>
            <w:vAlign w:val="center"/>
            <w:hideMark/>
          </w:tcPr>
          <w:p w14:paraId="7D2E3654"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C - 66</w:t>
            </w:r>
          </w:p>
        </w:tc>
        <w:tc>
          <w:tcPr>
            <w:tcW w:w="1634" w:type="dxa"/>
            <w:vMerge w:val="restart"/>
            <w:tcBorders>
              <w:top w:val="single" w:sz="4" w:space="0" w:color="auto"/>
              <w:left w:val="single" w:sz="4" w:space="0" w:color="auto"/>
              <w:bottom w:val="single" w:sz="4" w:space="0" w:color="auto"/>
              <w:right w:val="single" w:sz="4" w:space="0" w:color="auto"/>
            </w:tcBorders>
            <w:vAlign w:val="center"/>
          </w:tcPr>
          <w:p w14:paraId="70E71D30"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JG - 20</w:t>
            </w:r>
          </w:p>
          <w:p w14:paraId="6D57B132"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od toga:</w:t>
            </w:r>
          </w:p>
          <w:p w14:paraId="5835C79E"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u A11=JG - 20</w:t>
            </w:r>
          </w:p>
          <w:p w14:paraId="2237ED5D"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//stanari-vlasnici</w:t>
            </w:r>
          </w:p>
          <w:p w14:paraId="5699D104" w14:textId="77777777" w:rsidR="00231515" w:rsidRDefault="00231515" w:rsidP="0090073C">
            <w:pPr>
              <w:spacing w:after="0" w:line="240" w:lineRule="auto"/>
              <w:rPr>
                <w:rFonts w:ascii="Times New Roman" w:eastAsia="Times New Roman" w:hAnsi="Times New Roman" w:cs="Times New Roman"/>
                <w:color w:val="000000"/>
                <w:sz w:val="19"/>
                <w:szCs w:val="19"/>
              </w:rPr>
            </w:pPr>
          </w:p>
        </w:tc>
      </w:tr>
      <w:tr w:rsidR="00231515" w14:paraId="666CA20B" w14:textId="77777777" w:rsidTr="0090073C">
        <w:trPr>
          <w:cantSplit/>
        </w:trPr>
        <w:tc>
          <w:tcPr>
            <w:tcW w:w="1360" w:type="dxa"/>
            <w:tcBorders>
              <w:top w:val="single" w:sz="4" w:space="0" w:color="auto"/>
              <w:left w:val="single" w:sz="4" w:space="0" w:color="auto"/>
              <w:bottom w:val="single" w:sz="4" w:space="0" w:color="auto"/>
              <w:right w:val="single" w:sz="4" w:space="0" w:color="auto"/>
            </w:tcBorders>
            <w:hideMark/>
          </w:tcPr>
          <w:p w14:paraId="6BB46831"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A9-"L"**</w:t>
            </w:r>
          </w:p>
        </w:tc>
        <w:tc>
          <w:tcPr>
            <w:tcW w:w="762" w:type="dxa"/>
            <w:tcBorders>
              <w:top w:val="single" w:sz="4" w:space="0" w:color="auto"/>
              <w:left w:val="single" w:sz="4" w:space="0" w:color="auto"/>
              <w:bottom w:val="single" w:sz="4" w:space="0" w:color="auto"/>
              <w:right w:val="single" w:sz="4" w:space="0" w:color="auto"/>
            </w:tcBorders>
            <w:hideMark/>
          </w:tcPr>
          <w:p w14:paraId="030E0914"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w:t>
            </w:r>
          </w:p>
        </w:tc>
        <w:tc>
          <w:tcPr>
            <w:tcW w:w="979" w:type="dxa"/>
            <w:tcBorders>
              <w:top w:val="single" w:sz="4" w:space="0" w:color="auto"/>
              <w:left w:val="single" w:sz="4" w:space="0" w:color="auto"/>
              <w:bottom w:val="single" w:sz="4" w:space="0" w:color="auto"/>
              <w:right w:val="single" w:sz="4" w:space="0" w:color="auto"/>
            </w:tcBorders>
            <w:hideMark/>
          </w:tcPr>
          <w:p w14:paraId="4C7EFFAF"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339</w:t>
            </w:r>
          </w:p>
        </w:tc>
        <w:tc>
          <w:tcPr>
            <w:tcW w:w="1560" w:type="dxa"/>
            <w:tcBorders>
              <w:top w:val="single" w:sz="4" w:space="0" w:color="auto"/>
              <w:left w:val="single" w:sz="4" w:space="0" w:color="auto"/>
              <w:bottom w:val="single" w:sz="4" w:space="0" w:color="auto"/>
              <w:right w:val="single" w:sz="4" w:space="0" w:color="auto"/>
            </w:tcBorders>
            <w:hideMark/>
          </w:tcPr>
          <w:p w14:paraId="3F23B7FD" w14:textId="77777777" w:rsidR="00231515" w:rsidRDefault="00231515" w:rsidP="0090073C">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rPr>
              <w:t xml:space="preserve">(na 1000 </w:t>
            </w: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p w14:paraId="58564677"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GBP - 30 GPM)</w:t>
            </w:r>
          </w:p>
        </w:tc>
        <w:tc>
          <w:tcPr>
            <w:tcW w:w="686" w:type="dxa"/>
            <w:tcBorders>
              <w:top w:val="single" w:sz="4" w:space="0" w:color="auto"/>
              <w:left w:val="single" w:sz="4" w:space="0" w:color="auto"/>
              <w:bottom w:val="single" w:sz="4" w:space="0" w:color="auto"/>
              <w:right w:val="single" w:sz="4" w:space="0" w:color="auto"/>
            </w:tcBorders>
            <w:hideMark/>
          </w:tcPr>
          <w:p w14:paraId="00DA301B"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10</w:t>
            </w: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4D742C5D" w14:textId="77777777" w:rsidR="00231515" w:rsidRDefault="00231515" w:rsidP="0090073C">
            <w:pPr>
              <w:spacing w:after="0"/>
              <w:rPr>
                <w:rFonts w:ascii="Times New Roman" w:eastAsia="Times New Roman" w:hAnsi="Times New Roman" w:cs="Times New Roman"/>
                <w:color w:val="000000"/>
                <w:sz w:val="19"/>
                <w:szCs w:val="19"/>
              </w:rPr>
            </w:pPr>
          </w:p>
        </w:tc>
        <w:tc>
          <w:tcPr>
            <w:tcW w:w="822" w:type="dxa"/>
            <w:vMerge/>
            <w:tcBorders>
              <w:top w:val="single" w:sz="4" w:space="0" w:color="auto"/>
              <w:left w:val="single" w:sz="4" w:space="0" w:color="auto"/>
              <w:bottom w:val="single" w:sz="4" w:space="0" w:color="auto"/>
              <w:right w:val="single" w:sz="4" w:space="0" w:color="auto"/>
            </w:tcBorders>
            <w:vAlign w:val="center"/>
            <w:hideMark/>
          </w:tcPr>
          <w:p w14:paraId="7CD6BA3C" w14:textId="77777777" w:rsidR="00231515" w:rsidRDefault="00231515" w:rsidP="0090073C">
            <w:pPr>
              <w:spacing w:after="0"/>
              <w:rPr>
                <w:rFonts w:ascii="Times New Roman" w:eastAsia="Times New Roman" w:hAnsi="Times New Roman" w:cs="Times New Roman"/>
                <w:color w:val="000000"/>
                <w:sz w:val="19"/>
                <w:szCs w:val="19"/>
              </w:rPr>
            </w:pPr>
          </w:p>
        </w:tc>
        <w:tc>
          <w:tcPr>
            <w:tcW w:w="811" w:type="dxa"/>
            <w:vMerge/>
            <w:tcBorders>
              <w:top w:val="single" w:sz="4" w:space="0" w:color="auto"/>
              <w:left w:val="single" w:sz="4" w:space="0" w:color="auto"/>
              <w:bottom w:val="single" w:sz="4" w:space="0" w:color="auto"/>
              <w:right w:val="single" w:sz="4" w:space="0" w:color="auto"/>
            </w:tcBorders>
            <w:vAlign w:val="center"/>
            <w:hideMark/>
          </w:tcPr>
          <w:p w14:paraId="54B37BEB" w14:textId="77777777" w:rsidR="00231515" w:rsidRDefault="00231515" w:rsidP="0090073C">
            <w:pPr>
              <w:spacing w:after="0"/>
              <w:rPr>
                <w:rFonts w:ascii="Times New Roman" w:eastAsia="Times New Roman" w:hAnsi="Times New Roman" w:cs="Times New Roman"/>
                <w:color w:val="000000"/>
                <w:sz w:val="19"/>
                <w:szCs w:val="19"/>
              </w:rPr>
            </w:pPr>
          </w:p>
        </w:tc>
        <w:tc>
          <w:tcPr>
            <w:tcW w:w="1634" w:type="dxa"/>
            <w:vMerge/>
            <w:tcBorders>
              <w:top w:val="single" w:sz="4" w:space="0" w:color="auto"/>
              <w:left w:val="single" w:sz="4" w:space="0" w:color="auto"/>
              <w:bottom w:val="single" w:sz="4" w:space="0" w:color="auto"/>
              <w:right w:val="single" w:sz="4" w:space="0" w:color="auto"/>
            </w:tcBorders>
            <w:vAlign w:val="center"/>
            <w:hideMark/>
          </w:tcPr>
          <w:p w14:paraId="04A5C469" w14:textId="77777777" w:rsidR="00231515" w:rsidRDefault="00231515" w:rsidP="0090073C">
            <w:pPr>
              <w:spacing w:after="0"/>
              <w:rPr>
                <w:rFonts w:ascii="Times New Roman" w:eastAsia="Times New Roman" w:hAnsi="Times New Roman" w:cs="Times New Roman"/>
                <w:color w:val="000000"/>
                <w:sz w:val="19"/>
                <w:szCs w:val="19"/>
              </w:rPr>
            </w:pPr>
          </w:p>
        </w:tc>
      </w:tr>
      <w:tr w:rsidR="00231515" w14:paraId="137A6AAC" w14:textId="77777777" w:rsidTr="0090073C">
        <w:trPr>
          <w:cantSplit/>
        </w:trPr>
        <w:tc>
          <w:tcPr>
            <w:tcW w:w="1360" w:type="dxa"/>
            <w:tcBorders>
              <w:top w:val="single" w:sz="4" w:space="0" w:color="auto"/>
              <w:left w:val="single" w:sz="4" w:space="0" w:color="auto"/>
              <w:bottom w:val="single" w:sz="4" w:space="0" w:color="auto"/>
              <w:right w:val="single" w:sz="4" w:space="0" w:color="auto"/>
            </w:tcBorders>
            <w:hideMark/>
          </w:tcPr>
          <w:p w14:paraId="70917F26"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A9 - dječji vrtić**</w:t>
            </w:r>
          </w:p>
        </w:tc>
        <w:tc>
          <w:tcPr>
            <w:tcW w:w="762" w:type="dxa"/>
            <w:tcBorders>
              <w:top w:val="single" w:sz="4" w:space="0" w:color="auto"/>
              <w:left w:val="single" w:sz="4" w:space="0" w:color="auto"/>
              <w:bottom w:val="single" w:sz="4" w:space="0" w:color="auto"/>
              <w:right w:val="single" w:sz="4" w:space="0" w:color="auto"/>
            </w:tcBorders>
            <w:hideMark/>
          </w:tcPr>
          <w:p w14:paraId="18C7B803"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w:t>
            </w:r>
          </w:p>
        </w:tc>
        <w:tc>
          <w:tcPr>
            <w:tcW w:w="979" w:type="dxa"/>
            <w:tcBorders>
              <w:top w:val="single" w:sz="4" w:space="0" w:color="auto"/>
              <w:left w:val="single" w:sz="4" w:space="0" w:color="auto"/>
              <w:bottom w:val="single" w:sz="4" w:space="0" w:color="auto"/>
              <w:right w:val="single" w:sz="4" w:space="0" w:color="auto"/>
            </w:tcBorders>
            <w:hideMark/>
          </w:tcPr>
          <w:p w14:paraId="40EB1173"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1135,76</w:t>
            </w:r>
          </w:p>
        </w:tc>
        <w:tc>
          <w:tcPr>
            <w:tcW w:w="1560" w:type="dxa"/>
            <w:tcBorders>
              <w:top w:val="single" w:sz="4" w:space="0" w:color="auto"/>
              <w:left w:val="single" w:sz="4" w:space="0" w:color="auto"/>
              <w:bottom w:val="single" w:sz="4" w:space="0" w:color="auto"/>
              <w:right w:val="single" w:sz="4" w:space="0" w:color="auto"/>
            </w:tcBorders>
            <w:hideMark/>
          </w:tcPr>
          <w:p w14:paraId="150931C3"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6 vrt. jedinica</w:t>
            </w:r>
          </w:p>
          <w:p w14:paraId="1CC6B62C"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 jedinica-1 GPM)</w:t>
            </w:r>
          </w:p>
        </w:tc>
        <w:tc>
          <w:tcPr>
            <w:tcW w:w="686" w:type="dxa"/>
            <w:tcBorders>
              <w:top w:val="single" w:sz="4" w:space="0" w:color="auto"/>
              <w:left w:val="single" w:sz="4" w:space="0" w:color="auto"/>
              <w:bottom w:val="single" w:sz="4" w:space="0" w:color="auto"/>
              <w:right w:val="single" w:sz="4" w:space="0" w:color="auto"/>
            </w:tcBorders>
            <w:hideMark/>
          </w:tcPr>
          <w:p w14:paraId="0E476F88"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6</w:t>
            </w: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658E7B10" w14:textId="77777777" w:rsidR="00231515" w:rsidRDefault="00231515" w:rsidP="0090073C">
            <w:pPr>
              <w:spacing w:after="0"/>
              <w:rPr>
                <w:rFonts w:ascii="Times New Roman" w:eastAsia="Times New Roman" w:hAnsi="Times New Roman" w:cs="Times New Roman"/>
                <w:color w:val="000000"/>
                <w:sz w:val="19"/>
                <w:szCs w:val="19"/>
              </w:rPr>
            </w:pPr>
          </w:p>
        </w:tc>
        <w:tc>
          <w:tcPr>
            <w:tcW w:w="822" w:type="dxa"/>
            <w:vMerge/>
            <w:tcBorders>
              <w:top w:val="single" w:sz="4" w:space="0" w:color="auto"/>
              <w:left w:val="single" w:sz="4" w:space="0" w:color="auto"/>
              <w:bottom w:val="single" w:sz="4" w:space="0" w:color="auto"/>
              <w:right w:val="single" w:sz="4" w:space="0" w:color="auto"/>
            </w:tcBorders>
            <w:vAlign w:val="center"/>
            <w:hideMark/>
          </w:tcPr>
          <w:p w14:paraId="2613F9AB" w14:textId="77777777" w:rsidR="00231515" w:rsidRDefault="00231515" w:rsidP="0090073C">
            <w:pPr>
              <w:spacing w:after="0"/>
              <w:rPr>
                <w:rFonts w:ascii="Times New Roman" w:eastAsia="Times New Roman" w:hAnsi="Times New Roman" w:cs="Times New Roman"/>
                <w:color w:val="000000"/>
                <w:sz w:val="19"/>
                <w:szCs w:val="19"/>
              </w:rPr>
            </w:pPr>
          </w:p>
        </w:tc>
        <w:tc>
          <w:tcPr>
            <w:tcW w:w="811" w:type="dxa"/>
            <w:vMerge/>
            <w:tcBorders>
              <w:top w:val="single" w:sz="4" w:space="0" w:color="auto"/>
              <w:left w:val="single" w:sz="4" w:space="0" w:color="auto"/>
              <w:bottom w:val="single" w:sz="4" w:space="0" w:color="auto"/>
              <w:right w:val="single" w:sz="4" w:space="0" w:color="auto"/>
            </w:tcBorders>
            <w:vAlign w:val="center"/>
            <w:hideMark/>
          </w:tcPr>
          <w:p w14:paraId="675DDB54" w14:textId="77777777" w:rsidR="00231515" w:rsidRDefault="00231515" w:rsidP="0090073C">
            <w:pPr>
              <w:spacing w:after="0"/>
              <w:rPr>
                <w:rFonts w:ascii="Times New Roman" w:eastAsia="Times New Roman" w:hAnsi="Times New Roman" w:cs="Times New Roman"/>
                <w:color w:val="000000"/>
                <w:sz w:val="19"/>
                <w:szCs w:val="19"/>
              </w:rPr>
            </w:pPr>
          </w:p>
        </w:tc>
        <w:tc>
          <w:tcPr>
            <w:tcW w:w="1634" w:type="dxa"/>
            <w:vMerge/>
            <w:tcBorders>
              <w:top w:val="single" w:sz="4" w:space="0" w:color="auto"/>
              <w:left w:val="single" w:sz="4" w:space="0" w:color="auto"/>
              <w:bottom w:val="single" w:sz="4" w:space="0" w:color="auto"/>
              <w:right w:val="single" w:sz="4" w:space="0" w:color="auto"/>
            </w:tcBorders>
            <w:vAlign w:val="center"/>
            <w:hideMark/>
          </w:tcPr>
          <w:p w14:paraId="16B406ED" w14:textId="77777777" w:rsidR="00231515" w:rsidRDefault="00231515" w:rsidP="0090073C">
            <w:pPr>
              <w:spacing w:after="0"/>
              <w:rPr>
                <w:rFonts w:ascii="Times New Roman" w:eastAsia="Times New Roman" w:hAnsi="Times New Roman" w:cs="Times New Roman"/>
                <w:color w:val="000000"/>
                <w:sz w:val="19"/>
                <w:szCs w:val="19"/>
              </w:rPr>
            </w:pPr>
          </w:p>
        </w:tc>
      </w:tr>
      <w:tr w:rsidR="00231515" w14:paraId="57E6C5B1" w14:textId="77777777" w:rsidTr="0090073C">
        <w:trPr>
          <w:cantSplit/>
        </w:trPr>
        <w:tc>
          <w:tcPr>
            <w:tcW w:w="1360" w:type="dxa"/>
            <w:tcBorders>
              <w:top w:val="single" w:sz="4" w:space="0" w:color="auto"/>
              <w:left w:val="single" w:sz="4" w:space="0" w:color="auto"/>
              <w:bottom w:val="single" w:sz="4" w:space="0" w:color="auto"/>
              <w:right w:val="single" w:sz="4" w:space="0" w:color="auto"/>
            </w:tcBorders>
            <w:hideMark/>
          </w:tcPr>
          <w:p w14:paraId="5A5B0147"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A10-stanovi**</w:t>
            </w:r>
          </w:p>
        </w:tc>
        <w:tc>
          <w:tcPr>
            <w:tcW w:w="762" w:type="dxa"/>
            <w:tcBorders>
              <w:top w:val="single" w:sz="4" w:space="0" w:color="auto"/>
              <w:left w:val="single" w:sz="4" w:space="0" w:color="auto"/>
              <w:bottom w:val="single" w:sz="4" w:space="0" w:color="auto"/>
              <w:right w:val="single" w:sz="4" w:space="0" w:color="auto"/>
            </w:tcBorders>
            <w:hideMark/>
          </w:tcPr>
          <w:p w14:paraId="704CF4DB"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78</w:t>
            </w:r>
          </w:p>
        </w:tc>
        <w:tc>
          <w:tcPr>
            <w:tcW w:w="979" w:type="dxa"/>
            <w:tcBorders>
              <w:top w:val="single" w:sz="4" w:space="0" w:color="auto"/>
              <w:left w:val="single" w:sz="4" w:space="0" w:color="auto"/>
              <w:bottom w:val="single" w:sz="4" w:space="0" w:color="auto"/>
              <w:right w:val="single" w:sz="4" w:space="0" w:color="auto"/>
            </w:tcBorders>
            <w:hideMark/>
          </w:tcPr>
          <w:p w14:paraId="535A5D42"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7309</w:t>
            </w:r>
          </w:p>
        </w:tc>
        <w:tc>
          <w:tcPr>
            <w:tcW w:w="1560" w:type="dxa"/>
            <w:tcBorders>
              <w:top w:val="single" w:sz="4" w:space="0" w:color="auto"/>
              <w:left w:val="single" w:sz="4" w:space="0" w:color="auto"/>
              <w:bottom w:val="single" w:sz="4" w:space="0" w:color="auto"/>
              <w:right w:val="single" w:sz="4" w:space="0" w:color="auto"/>
            </w:tcBorders>
            <w:hideMark/>
          </w:tcPr>
          <w:p w14:paraId="4CB895CD" w14:textId="77777777" w:rsidR="00231515" w:rsidRDefault="00231515" w:rsidP="0090073C">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rPr>
              <w:t xml:space="preserve">(na 1000 </w:t>
            </w: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p w14:paraId="6057B7BB"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GBP - 11 GPM)</w:t>
            </w:r>
          </w:p>
        </w:tc>
        <w:tc>
          <w:tcPr>
            <w:tcW w:w="686" w:type="dxa"/>
            <w:tcBorders>
              <w:top w:val="single" w:sz="4" w:space="0" w:color="auto"/>
              <w:left w:val="single" w:sz="4" w:space="0" w:color="auto"/>
              <w:bottom w:val="single" w:sz="4" w:space="0" w:color="auto"/>
              <w:right w:val="single" w:sz="4" w:space="0" w:color="auto"/>
            </w:tcBorders>
            <w:hideMark/>
          </w:tcPr>
          <w:p w14:paraId="20306E1B"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80</w:t>
            </w:r>
          </w:p>
        </w:tc>
        <w:tc>
          <w:tcPr>
            <w:tcW w:w="686" w:type="dxa"/>
            <w:vMerge w:val="restart"/>
            <w:tcBorders>
              <w:top w:val="single" w:sz="4" w:space="0" w:color="auto"/>
              <w:left w:val="single" w:sz="4" w:space="0" w:color="auto"/>
              <w:bottom w:val="single" w:sz="4" w:space="0" w:color="auto"/>
              <w:right w:val="single" w:sz="4" w:space="0" w:color="auto"/>
            </w:tcBorders>
            <w:vAlign w:val="center"/>
            <w:hideMark/>
          </w:tcPr>
          <w:p w14:paraId="7CFCCE3B"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112</w:t>
            </w:r>
          </w:p>
        </w:tc>
        <w:tc>
          <w:tcPr>
            <w:tcW w:w="822" w:type="dxa"/>
            <w:vMerge w:val="restart"/>
            <w:tcBorders>
              <w:top w:val="single" w:sz="4" w:space="0" w:color="auto"/>
              <w:left w:val="single" w:sz="4" w:space="0" w:color="auto"/>
              <w:bottom w:val="single" w:sz="4" w:space="0" w:color="auto"/>
              <w:right w:val="single" w:sz="4" w:space="0" w:color="auto"/>
            </w:tcBorders>
            <w:vAlign w:val="center"/>
            <w:hideMark/>
          </w:tcPr>
          <w:p w14:paraId="0980B821"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 - 20</w:t>
            </w:r>
          </w:p>
        </w:tc>
        <w:tc>
          <w:tcPr>
            <w:tcW w:w="811" w:type="dxa"/>
            <w:vMerge w:val="restart"/>
            <w:tcBorders>
              <w:top w:val="single" w:sz="4" w:space="0" w:color="auto"/>
              <w:left w:val="single" w:sz="4" w:space="0" w:color="auto"/>
              <w:bottom w:val="single" w:sz="4" w:space="0" w:color="auto"/>
              <w:right w:val="single" w:sz="4" w:space="0" w:color="auto"/>
            </w:tcBorders>
            <w:vAlign w:val="center"/>
            <w:hideMark/>
          </w:tcPr>
          <w:p w14:paraId="2A2485DC"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C - 53</w:t>
            </w:r>
          </w:p>
        </w:tc>
        <w:tc>
          <w:tcPr>
            <w:tcW w:w="1634" w:type="dxa"/>
            <w:vMerge w:val="restart"/>
            <w:tcBorders>
              <w:top w:val="single" w:sz="4" w:space="0" w:color="auto"/>
              <w:left w:val="single" w:sz="4" w:space="0" w:color="auto"/>
              <w:bottom w:val="single" w:sz="4" w:space="0" w:color="auto"/>
              <w:right w:val="single" w:sz="4" w:space="0" w:color="auto"/>
            </w:tcBorders>
            <w:vAlign w:val="center"/>
            <w:hideMark/>
          </w:tcPr>
          <w:p w14:paraId="5630016B"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JG - 39</w:t>
            </w:r>
          </w:p>
          <w:p w14:paraId="0AB33E11"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od toga:</w:t>
            </w:r>
          </w:p>
          <w:p w14:paraId="1960BDA3"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u A11=JG - 39</w:t>
            </w:r>
          </w:p>
          <w:p w14:paraId="2F57D72E"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//stanari-vlasnici</w:t>
            </w:r>
          </w:p>
        </w:tc>
      </w:tr>
      <w:tr w:rsidR="00231515" w14:paraId="15A33262" w14:textId="77777777" w:rsidTr="0090073C">
        <w:trPr>
          <w:cantSplit/>
        </w:trPr>
        <w:tc>
          <w:tcPr>
            <w:tcW w:w="1360" w:type="dxa"/>
            <w:tcBorders>
              <w:top w:val="single" w:sz="4" w:space="0" w:color="auto"/>
              <w:left w:val="single" w:sz="4" w:space="0" w:color="auto"/>
              <w:bottom w:val="single" w:sz="4" w:space="0" w:color="auto"/>
              <w:right w:val="single" w:sz="4" w:space="0" w:color="auto"/>
            </w:tcBorders>
            <w:hideMark/>
          </w:tcPr>
          <w:p w14:paraId="4B3B0A2A"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A10-"L"**</w:t>
            </w:r>
          </w:p>
        </w:tc>
        <w:tc>
          <w:tcPr>
            <w:tcW w:w="762" w:type="dxa"/>
            <w:tcBorders>
              <w:top w:val="single" w:sz="4" w:space="0" w:color="auto"/>
              <w:left w:val="single" w:sz="4" w:space="0" w:color="auto"/>
              <w:bottom w:val="single" w:sz="4" w:space="0" w:color="auto"/>
              <w:right w:val="single" w:sz="4" w:space="0" w:color="auto"/>
            </w:tcBorders>
            <w:hideMark/>
          </w:tcPr>
          <w:p w14:paraId="3301D88E"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15</w:t>
            </w:r>
          </w:p>
        </w:tc>
        <w:tc>
          <w:tcPr>
            <w:tcW w:w="979" w:type="dxa"/>
            <w:tcBorders>
              <w:top w:val="single" w:sz="4" w:space="0" w:color="auto"/>
              <w:left w:val="single" w:sz="4" w:space="0" w:color="auto"/>
              <w:bottom w:val="single" w:sz="4" w:space="0" w:color="auto"/>
              <w:right w:val="single" w:sz="4" w:space="0" w:color="auto"/>
            </w:tcBorders>
            <w:hideMark/>
          </w:tcPr>
          <w:p w14:paraId="68DD9D9E"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1066</w:t>
            </w:r>
          </w:p>
        </w:tc>
        <w:tc>
          <w:tcPr>
            <w:tcW w:w="1560" w:type="dxa"/>
            <w:tcBorders>
              <w:top w:val="single" w:sz="4" w:space="0" w:color="auto"/>
              <w:left w:val="single" w:sz="4" w:space="0" w:color="auto"/>
              <w:bottom w:val="single" w:sz="4" w:space="0" w:color="auto"/>
              <w:right w:val="single" w:sz="4" w:space="0" w:color="auto"/>
            </w:tcBorders>
            <w:hideMark/>
          </w:tcPr>
          <w:p w14:paraId="18F4B508" w14:textId="77777777" w:rsidR="00231515" w:rsidRDefault="00231515" w:rsidP="0090073C">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rPr>
              <w:t xml:space="preserve">(na 1000 </w:t>
            </w: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p w14:paraId="7ED1A654"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GBP - 30 GPM)</w:t>
            </w:r>
          </w:p>
        </w:tc>
        <w:tc>
          <w:tcPr>
            <w:tcW w:w="686" w:type="dxa"/>
            <w:tcBorders>
              <w:top w:val="single" w:sz="4" w:space="0" w:color="auto"/>
              <w:left w:val="single" w:sz="4" w:space="0" w:color="auto"/>
              <w:bottom w:val="single" w:sz="4" w:space="0" w:color="auto"/>
              <w:right w:val="single" w:sz="4" w:space="0" w:color="auto"/>
            </w:tcBorders>
            <w:hideMark/>
          </w:tcPr>
          <w:p w14:paraId="4BE6EE15"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32</w:t>
            </w: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75488859" w14:textId="77777777" w:rsidR="00231515" w:rsidRDefault="00231515" w:rsidP="0090073C">
            <w:pPr>
              <w:spacing w:after="0"/>
              <w:rPr>
                <w:rFonts w:ascii="Times New Roman" w:eastAsia="Times New Roman" w:hAnsi="Times New Roman" w:cs="Times New Roman"/>
                <w:color w:val="000000"/>
                <w:sz w:val="19"/>
                <w:szCs w:val="19"/>
              </w:rPr>
            </w:pPr>
          </w:p>
        </w:tc>
        <w:tc>
          <w:tcPr>
            <w:tcW w:w="822" w:type="dxa"/>
            <w:vMerge/>
            <w:tcBorders>
              <w:top w:val="single" w:sz="4" w:space="0" w:color="auto"/>
              <w:left w:val="single" w:sz="4" w:space="0" w:color="auto"/>
              <w:bottom w:val="single" w:sz="4" w:space="0" w:color="auto"/>
              <w:right w:val="single" w:sz="4" w:space="0" w:color="auto"/>
            </w:tcBorders>
            <w:vAlign w:val="center"/>
            <w:hideMark/>
          </w:tcPr>
          <w:p w14:paraId="7AA3ADAC" w14:textId="77777777" w:rsidR="00231515" w:rsidRDefault="00231515" w:rsidP="0090073C">
            <w:pPr>
              <w:spacing w:after="0"/>
              <w:rPr>
                <w:rFonts w:ascii="Times New Roman" w:eastAsia="Times New Roman" w:hAnsi="Times New Roman" w:cs="Times New Roman"/>
                <w:color w:val="000000"/>
                <w:sz w:val="19"/>
                <w:szCs w:val="19"/>
              </w:rPr>
            </w:pPr>
          </w:p>
        </w:tc>
        <w:tc>
          <w:tcPr>
            <w:tcW w:w="811" w:type="dxa"/>
            <w:vMerge/>
            <w:tcBorders>
              <w:top w:val="single" w:sz="4" w:space="0" w:color="auto"/>
              <w:left w:val="single" w:sz="4" w:space="0" w:color="auto"/>
              <w:bottom w:val="single" w:sz="4" w:space="0" w:color="auto"/>
              <w:right w:val="single" w:sz="4" w:space="0" w:color="auto"/>
            </w:tcBorders>
            <w:vAlign w:val="center"/>
            <w:hideMark/>
          </w:tcPr>
          <w:p w14:paraId="744A9CB0" w14:textId="77777777" w:rsidR="00231515" w:rsidRDefault="00231515" w:rsidP="0090073C">
            <w:pPr>
              <w:spacing w:after="0"/>
              <w:rPr>
                <w:rFonts w:ascii="Times New Roman" w:eastAsia="Times New Roman" w:hAnsi="Times New Roman" w:cs="Times New Roman"/>
                <w:color w:val="000000"/>
                <w:sz w:val="19"/>
                <w:szCs w:val="19"/>
              </w:rPr>
            </w:pPr>
          </w:p>
        </w:tc>
        <w:tc>
          <w:tcPr>
            <w:tcW w:w="1634" w:type="dxa"/>
            <w:vMerge/>
            <w:tcBorders>
              <w:top w:val="single" w:sz="4" w:space="0" w:color="auto"/>
              <w:left w:val="single" w:sz="4" w:space="0" w:color="auto"/>
              <w:bottom w:val="single" w:sz="4" w:space="0" w:color="auto"/>
              <w:right w:val="single" w:sz="4" w:space="0" w:color="auto"/>
            </w:tcBorders>
            <w:vAlign w:val="center"/>
            <w:hideMark/>
          </w:tcPr>
          <w:p w14:paraId="6D69F9DB" w14:textId="77777777" w:rsidR="00231515" w:rsidRDefault="00231515" w:rsidP="0090073C">
            <w:pPr>
              <w:spacing w:after="0"/>
              <w:rPr>
                <w:rFonts w:ascii="Times New Roman" w:eastAsia="Times New Roman" w:hAnsi="Times New Roman" w:cs="Times New Roman"/>
                <w:color w:val="000000"/>
                <w:sz w:val="19"/>
                <w:szCs w:val="19"/>
              </w:rPr>
            </w:pPr>
          </w:p>
        </w:tc>
      </w:tr>
      <w:tr w:rsidR="00231515" w14:paraId="13423BA5" w14:textId="77777777" w:rsidTr="0090073C">
        <w:trPr>
          <w:cantSplit/>
        </w:trPr>
        <w:tc>
          <w:tcPr>
            <w:tcW w:w="1360" w:type="dxa"/>
            <w:tcBorders>
              <w:top w:val="single" w:sz="4" w:space="0" w:color="auto"/>
              <w:left w:val="single" w:sz="4" w:space="0" w:color="auto"/>
              <w:bottom w:val="single" w:sz="4" w:space="0" w:color="auto"/>
              <w:right w:val="single" w:sz="4" w:space="0" w:color="auto"/>
            </w:tcBorders>
            <w:hideMark/>
          </w:tcPr>
          <w:p w14:paraId="30D09BC4"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lastRenderedPageBreak/>
              <w:t>A11 - poslovno</w:t>
            </w:r>
          </w:p>
          <w:p w14:paraId="4DF47097"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(prizemlje)**</w:t>
            </w:r>
          </w:p>
        </w:tc>
        <w:tc>
          <w:tcPr>
            <w:tcW w:w="762" w:type="dxa"/>
            <w:tcBorders>
              <w:top w:val="single" w:sz="4" w:space="0" w:color="auto"/>
              <w:left w:val="single" w:sz="4" w:space="0" w:color="auto"/>
              <w:bottom w:val="single" w:sz="4" w:space="0" w:color="auto"/>
              <w:right w:val="single" w:sz="4" w:space="0" w:color="auto"/>
            </w:tcBorders>
            <w:hideMark/>
          </w:tcPr>
          <w:p w14:paraId="35902826"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w:t>
            </w:r>
          </w:p>
        </w:tc>
        <w:tc>
          <w:tcPr>
            <w:tcW w:w="979" w:type="dxa"/>
            <w:tcBorders>
              <w:top w:val="single" w:sz="4" w:space="0" w:color="auto"/>
              <w:left w:val="single" w:sz="4" w:space="0" w:color="auto"/>
              <w:bottom w:val="single" w:sz="4" w:space="0" w:color="auto"/>
              <w:right w:val="single" w:sz="4" w:space="0" w:color="auto"/>
            </w:tcBorders>
            <w:hideMark/>
          </w:tcPr>
          <w:p w14:paraId="766104BB"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730*</w:t>
            </w:r>
          </w:p>
        </w:tc>
        <w:tc>
          <w:tcPr>
            <w:tcW w:w="1560" w:type="dxa"/>
            <w:tcBorders>
              <w:top w:val="single" w:sz="4" w:space="0" w:color="auto"/>
              <w:left w:val="single" w:sz="4" w:space="0" w:color="auto"/>
              <w:bottom w:val="single" w:sz="4" w:space="0" w:color="auto"/>
              <w:right w:val="single" w:sz="4" w:space="0" w:color="auto"/>
            </w:tcBorders>
            <w:hideMark/>
          </w:tcPr>
          <w:p w14:paraId="02FF6C5A" w14:textId="77777777" w:rsidR="00231515" w:rsidRDefault="00231515" w:rsidP="0090073C">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rPr>
              <w:t xml:space="preserve">(na 1000 </w:t>
            </w: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p w14:paraId="1BEC7A43"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GBP - 15 GPM)</w:t>
            </w:r>
          </w:p>
        </w:tc>
        <w:tc>
          <w:tcPr>
            <w:tcW w:w="686" w:type="dxa"/>
            <w:tcBorders>
              <w:top w:val="single" w:sz="4" w:space="0" w:color="auto"/>
              <w:left w:val="single" w:sz="4" w:space="0" w:color="auto"/>
              <w:bottom w:val="single" w:sz="4" w:space="0" w:color="auto"/>
              <w:right w:val="single" w:sz="4" w:space="0" w:color="auto"/>
            </w:tcBorders>
            <w:hideMark/>
          </w:tcPr>
          <w:p w14:paraId="5A1B0D58"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11</w:t>
            </w:r>
          </w:p>
        </w:tc>
        <w:tc>
          <w:tcPr>
            <w:tcW w:w="686" w:type="dxa"/>
            <w:vMerge w:val="restart"/>
            <w:tcBorders>
              <w:top w:val="single" w:sz="4" w:space="0" w:color="auto"/>
              <w:left w:val="single" w:sz="4" w:space="0" w:color="auto"/>
              <w:bottom w:val="single" w:sz="4" w:space="0" w:color="auto"/>
              <w:right w:val="single" w:sz="4" w:space="0" w:color="auto"/>
            </w:tcBorders>
            <w:vAlign w:val="center"/>
            <w:hideMark/>
          </w:tcPr>
          <w:p w14:paraId="5ADBD1DE"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219</w:t>
            </w:r>
          </w:p>
        </w:tc>
        <w:tc>
          <w:tcPr>
            <w:tcW w:w="822" w:type="dxa"/>
            <w:vMerge w:val="restart"/>
            <w:tcBorders>
              <w:top w:val="single" w:sz="4" w:space="0" w:color="auto"/>
              <w:left w:val="single" w:sz="4" w:space="0" w:color="auto"/>
              <w:bottom w:val="single" w:sz="4" w:space="0" w:color="auto"/>
              <w:right w:val="single" w:sz="4" w:space="0" w:color="auto"/>
            </w:tcBorders>
            <w:vAlign w:val="center"/>
            <w:hideMark/>
          </w:tcPr>
          <w:p w14:paraId="3E0F16E1"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 - 11</w:t>
            </w:r>
          </w:p>
        </w:tc>
        <w:tc>
          <w:tcPr>
            <w:tcW w:w="811" w:type="dxa"/>
            <w:vMerge w:val="restart"/>
            <w:tcBorders>
              <w:top w:val="single" w:sz="4" w:space="0" w:color="auto"/>
              <w:left w:val="single" w:sz="4" w:space="0" w:color="auto"/>
              <w:bottom w:val="single" w:sz="4" w:space="0" w:color="auto"/>
              <w:right w:val="single" w:sz="4" w:space="0" w:color="auto"/>
            </w:tcBorders>
            <w:vAlign w:val="center"/>
            <w:hideMark/>
          </w:tcPr>
          <w:p w14:paraId="63ED786C"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w:t>
            </w:r>
          </w:p>
        </w:tc>
        <w:tc>
          <w:tcPr>
            <w:tcW w:w="1634" w:type="dxa"/>
            <w:vMerge w:val="restart"/>
            <w:tcBorders>
              <w:top w:val="single" w:sz="4" w:space="0" w:color="auto"/>
              <w:left w:val="single" w:sz="4" w:space="0" w:color="auto"/>
              <w:bottom w:val="single" w:sz="4" w:space="0" w:color="auto"/>
              <w:right w:val="single" w:sz="4" w:space="0" w:color="auto"/>
            </w:tcBorders>
            <w:vAlign w:val="center"/>
            <w:hideMark/>
          </w:tcPr>
          <w:p w14:paraId="2831BA67"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JG - 208</w:t>
            </w:r>
          </w:p>
          <w:p w14:paraId="16C8BBDD"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od toga:</w:t>
            </w:r>
          </w:p>
          <w:p w14:paraId="2DDBDAD6"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za A7 - 10</w:t>
            </w:r>
          </w:p>
          <w:p w14:paraId="66671D81"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za A8 - 40</w:t>
            </w:r>
          </w:p>
          <w:p w14:paraId="1CE3CEEF"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za A9 - 20</w:t>
            </w:r>
          </w:p>
          <w:p w14:paraId="6A865DF8"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za A10 - 39</w:t>
            </w:r>
          </w:p>
          <w:p w14:paraId="3FCFE74F"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za B2 - 90</w:t>
            </w:r>
          </w:p>
          <w:p w14:paraId="25E990FA"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za poboljšanje standarda - 9</w:t>
            </w:r>
          </w:p>
          <w:p w14:paraId="0C6B810B"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//stanari-vlasnici</w:t>
            </w:r>
          </w:p>
        </w:tc>
      </w:tr>
      <w:tr w:rsidR="00231515" w14:paraId="17CCA0CD" w14:textId="77777777" w:rsidTr="0090073C">
        <w:trPr>
          <w:cantSplit/>
        </w:trPr>
        <w:tc>
          <w:tcPr>
            <w:tcW w:w="1360" w:type="dxa"/>
            <w:tcBorders>
              <w:top w:val="single" w:sz="4" w:space="0" w:color="auto"/>
              <w:left w:val="single" w:sz="4" w:space="0" w:color="auto"/>
              <w:bottom w:val="single" w:sz="4" w:space="0" w:color="auto"/>
              <w:right w:val="single" w:sz="4" w:space="0" w:color="auto"/>
            </w:tcBorders>
            <w:hideMark/>
          </w:tcPr>
          <w:p w14:paraId="6EF6E8B4"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A11 -</w:t>
            </w:r>
          </w:p>
          <w:p w14:paraId="114A3156"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javna garaža</w:t>
            </w:r>
          </w:p>
          <w:p w14:paraId="6653721A"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(6 etaža)**</w:t>
            </w:r>
          </w:p>
        </w:tc>
        <w:tc>
          <w:tcPr>
            <w:tcW w:w="762" w:type="dxa"/>
            <w:tcBorders>
              <w:top w:val="single" w:sz="4" w:space="0" w:color="auto"/>
              <w:left w:val="single" w:sz="4" w:space="0" w:color="auto"/>
              <w:bottom w:val="single" w:sz="4" w:space="0" w:color="auto"/>
              <w:right w:val="single" w:sz="4" w:space="0" w:color="auto"/>
            </w:tcBorders>
            <w:hideMark/>
          </w:tcPr>
          <w:p w14:paraId="2A4D42B0"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w:t>
            </w:r>
          </w:p>
        </w:tc>
        <w:tc>
          <w:tcPr>
            <w:tcW w:w="979" w:type="dxa"/>
            <w:tcBorders>
              <w:top w:val="single" w:sz="4" w:space="0" w:color="auto"/>
              <w:left w:val="single" w:sz="4" w:space="0" w:color="auto"/>
              <w:bottom w:val="single" w:sz="4" w:space="0" w:color="auto"/>
              <w:right w:val="single" w:sz="4" w:space="0" w:color="auto"/>
            </w:tcBorders>
            <w:hideMark/>
          </w:tcPr>
          <w:p w14:paraId="71041B59"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6180*</w:t>
            </w:r>
          </w:p>
        </w:tc>
        <w:tc>
          <w:tcPr>
            <w:tcW w:w="1560" w:type="dxa"/>
            <w:tcBorders>
              <w:top w:val="single" w:sz="4" w:space="0" w:color="auto"/>
              <w:left w:val="single" w:sz="4" w:space="0" w:color="auto"/>
              <w:bottom w:val="single" w:sz="4" w:space="0" w:color="auto"/>
              <w:right w:val="single" w:sz="4" w:space="0" w:color="auto"/>
            </w:tcBorders>
            <w:hideMark/>
          </w:tcPr>
          <w:p w14:paraId="459A1520"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w:t>
            </w:r>
          </w:p>
        </w:tc>
        <w:tc>
          <w:tcPr>
            <w:tcW w:w="686" w:type="dxa"/>
            <w:tcBorders>
              <w:top w:val="single" w:sz="4" w:space="0" w:color="auto"/>
              <w:left w:val="single" w:sz="4" w:space="0" w:color="auto"/>
              <w:bottom w:val="single" w:sz="4" w:space="0" w:color="auto"/>
              <w:right w:val="single" w:sz="4" w:space="0" w:color="auto"/>
            </w:tcBorders>
            <w:hideMark/>
          </w:tcPr>
          <w:p w14:paraId="432946C4"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208</w:t>
            </w: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218C9463" w14:textId="77777777" w:rsidR="00231515" w:rsidRDefault="00231515" w:rsidP="0090073C">
            <w:pPr>
              <w:spacing w:after="0"/>
              <w:rPr>
                <w:rFonts w:ascii="Times New Roman" w:eastAsia="Times New Roman" w:hAnsi="Times New Roman" w:cs="Times New Roman"/>
                <w:color w:val="000000"/>
                <w:sz w:val="19"/>
                <w:szCs w:val="19"/>
              </w:rPr>
            </w:pPr>
          </w:p>
        </w:tc>
        <w:tc>
          <w:tcPr>
            <w:tcW w:w="822" w:type="dxa"/>
            <w:vMerge/>
            <w:tcBorders>
              <w:top w:val="single" w:sz="4" w:space="0" w:color="auto"/>
              <w:left w:val="single" w:sz="4" w:space="0" w:color="auto"/>
              <w:bottom w:val="single" w:sz="4" w:space="0" w:color="auto"/>
              <w:right w:val="single" w:sz="4" w:space="0" w:color="auto"/>
            </w:tcBorders>
            <w:vAlign w:val="center"/>
            <w:hideMark/>
          </w:tcPr>
          <w:p w14:paraId="292562DF" w14:textId="77777777" w:rsidR="00231515" w:rsidRDefault="00231515" w:rsidP="0090073C">
            <w:pPr>
              <w:spacing w:after="0"/>
              <w:rPr>
                <w:rFonts w:ascii="Times New Roman" w:eastAsia="Times New Roman" w:hAnsi="Times New Roman" w:cs="Times New Roman"/>
                <w:color w:val="000000"/>
                <w:sz w:val="19"/>
                <w:szCs w:val="19"/>
              </w:rPr>
            </w:pPr>
          </w:p>
        </w:tc>
        <w:tc>
          <w:tcPr>
            <w:tcW w:w="811" w:type="dxa"/>
            <w:vMerge/>
            <w:tcBorders>
              <w:top w:val="single" w:sz="4" w:space="0" w:color="auto"/>
              <w:left w:val="single" w:sz="4" w:space="0" w:color="auto"/>
              <w:bottom w:val="single" w:sz="4" w:space="0" w:color="auto"/>
              <w:right w:val="single" w:sz="4" w:space="0" w:color="auto"/>
            </w:tcBorders>
            <w:vAlign w:val="center"/>
            <w:hideMark/>
          </w:tcPr>
          <w:p w14:paraId="1A4ED4BD" w14:textId="77777777" w:rsidR="00231515" w:rsidRDefault="00231515" w:rsidP="0090073C">
            <w:pPr>
              <w:spacing w:after="0"/>
              <w:rPr>
                <w:rFonts w:ascii="Times New Roman" w:eastAsia="Times New Roman" w:hAnsi="Times New Roman" w:cs="Times New Roman"/>
                <w:color w:val="000000"/>
                <w:sz w:val="19"/>
                <w:szCs w:val="19"/>
              </w:rPr>
            </w:pPr>
          </w:p>
        </w:tc>
        <w:tc>
          <w:tcPr>
            <w:tcW w:w="1634" w:type="dxa"/>
            <w:vMerge/>
            <w:tcBorders>
              <w:top w:val="single" w:sz="4" w:space="0" w:color="auto"/>
              <w:left w:val="single" w:sz="4" w:space="0" w:color="auto"/>
              <w:bottom w:val="single" w:sz="4" w:space="0" w:color="auto"/>
              <w:right w:val="single" w:sz="4" w:space="0" w:color="auto"/>
            </w:tcBorders>
            <w:vAlign w:val="center"/>
            <w:hideMark/>
          </w:tcPr>
          <w:p w14:paraId="5D441453" w14:textId="77777777" w:rsidR="00231515" w:rsidRDefault="00231515" w:rsidP="0090073C">
            <w:pPr>
              <w:spacing w:after="0"/>
              <w:rPr>
                <w:rFonts w:ascii="Times New Roman" w:eastAsia="Times New Roman" w:hAnsi="Times New Roman" w:cs="Times New Roman"/>
                <w:color w:val="000000"/>
                <w:sz w:val="19"/>
                <w:szCs w:val="19"/>
              </w:rPr>
            </w:pPr>
          </w:p>
        </w:tc>
      </w:tr>
      <w:tr w:rsidR="00231515" w14:paraId="0AABA22D" w14:textId="77777777" w:rsidTr="0090073C">
        <w:trPr>
          <w:cantSplit/>
        </w:trPr>
        <w:tc>
          <w:tcPr>
            <w:tcW w:w="1360" w:type="dxa"/>
            <w:tcBorders>
              <w:top w:val="single" w:sz="4" w:space="0" w:color="auto"/>
              <w:left w:val="single" w:sz="4" w:space="0" w:color="auto"/>
              <w:bottom w:val="single" w:sz="4" w:space="0" w:color="auto"/>
              <w:right w:val="single" w:sz="4" w:space="0" w:color="auto"/>
            </w:tcBorders>
            <w:hideMark/>
          </w:tcPr>
          <w:p w14:paraId="20419A7D"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A12 -</w:t>
            </w:r>
          </w:p>
          <w:p w14:paraId="0FD061DD"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javna garaža</w:t>
            </w:r>
          </w:p>
          <w:p w14:paraId="48471475"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 etaža)**</w:t>
            </w:r>
          </w:p>
        </w:tc>
        <w:tc>
          <w:tcPr>
            <w:tcW w:w="762" w:type="dxa"/>
            <w:tcBorders>
              <w:top w:val="single" w:sz="4" w:space="0" w:color="auto"/>
              <w:left w:val="single" w:sz="4" w:space="0" w:color="auto"/>
              <w:bottom w:val="single" w:sz="4" w:space="0" w:color="auto"/>
              <w:right w:val="single" w:sz="4" w:space="0" w:color="auto"/>
            </w:tcBorders>
            <w:hideMark/>
          </w:tcPr>
          <w:p w14:paraId="69E896AE"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w:t>
            </w:r>
          </w:p>
        </w:tc>
        <w:tc>
          <w:tcPr>
            <w:tcW w:w="979" w:type="dxa"/>
            <w:tcBorders>
              <w:top w:val="single" w:sz="4" w:space="0" w:color="auto"/>
              <w:left w:val="single" w:sz="4" w:space="0" w:color="auto"/>
              <w:bottom w:val="single" w:sz="4" w:space="0" w:color="auto"/>
              <w:right w:val="single" w:sz="4" w:space="0" w:color="auto"/>
            </w:tcBorders>
            <w:hideMark/>
          </w:tcPr>
          <w:p w14:paraId="1AE98AAC"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7140*</w:t>
            </w:r>
          </w:p>
        </w:tc>
        <w:tc>
          <w:tcPr>
            <w:tcW w:w="1560" w:type="dxa"/>
            <w:tcBorders>
              <w:top w:val="single" w:sz="4" w:space="0" w:color="auto"/>
              <w:left w:val="single" w:sz="4" w:space="0" w:color="auto"/>
              <w:bottom w:val="single" w:sz="4" w:space="0" w:color="auto"/>
              <w:right w:val="single" w:sz="4" w:space="0" w:color="auto"/>
            </w:tcBorders>
            <w:hideMark/>
          </w:tcPr>
          <w:p w14:paraId="0C79ACD3"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w:t>
            </w:r>
          </w:p>
        </w:tc>
        <w:tc>
          <w:tcPr>
            <w:tcW w:w="686" w:type="dxa"/>
            <w:tcBorders>
              <w:top w:val="single" w:sz="4" w:space="0" w:color="auto"/>
              <w:left w:val="single" w:sz="4" w:space="0" w:color="auto"/>
              <w:bottom w:val="single" w:sz="4" w:space="0" w:color="auto"/>
              <w:right w:val="single" w:sz="4" w:space="0" w:color="auto"/>
            </w:tcBorders>
            <w:hideMark/>
          </w:tcPr>
          <w:p w14:paraId="32E7C0F1"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235</w:t>
            </w:r>
          </w:p>
        </w:tc>
        <w:tc>
          <w:tcPr>
            <w:tcW w:w="686" w:type="dxa"/>
            <w:tcBorders>
              <w:top w:val="single" w:sz="4" w:space="0" w:color="auto"/>
              <w:left w:val="single" w:sz="4" w:space="0" w:color="auto"/>
              <w:bottom w:val="single" w:sz="4" w:space="0" w:color="auto"/>
              <w:right w:val="single" w:sz="4" w:space="0" w:color="auto"/>
            </w:tcBorders>
            <w:vAlign w:val="center"/>
            <w:hideMark/>
          </w:tcPr>
          <w:p w14:paraId="7FE1B06B"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235</w:t>
            </w:r>
          </w:p>
        </w:tc>
        <w:tc>
          <w:tcPr>
            <w:tcW w:w="822" w:type="dxa"/>
            <w:tcBorders>
              <w:top w:val="single" w:sz="4" w:space="0" w:color="auto"/>
              <w:left w:val="single" w:sz="4" w:space="0" w:color="auto"/>
              <w:bottom w:val="single" w:sz="4" w:space="0" w:color="auto"/>
              <w:right w:val="single" w:sz="4" w:space="0" w:color="auto"/>
            </w:tcBorders>
            <w:vAlign w:val="center"/>
            <w:hideMark/>
          </w:tcPr>
          <w:p w14:paraId="1039F508"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w:t>
            </w:r>
          </w:p>
        </w:tc>
        <w:tc>
          <w:tcPr>
            <w:tcW w:w="811" w:type="dxa"/>
            <w:tcBorders>
              <w:top w:val="single" w:sz="4" w:space="0" w:color="auto"/>
              <w:left w:val="single" w:sz="4" w:space="0" w:color="auto"/>
              <w:bottom w:val="single" w:sz="4" w:space="0" w:color="auto"/>
              <w:right w:val="single" w:sz="4" w:space="0" w:color="auto"/>
            </w:tcBorders>
            <w:vAlign w:val="center"/>
            <w:hideMark/>
          </w:tcPr>
          <w:p w14:paraId="1A79E6A3"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w:t>
            </w:r>
          </w:p>
        </w:tc>
        <w:tc>
          <w:tcPr>
            <w:tcW w:w="1634" w:type="dxa"/>
            <w:tcBorders>
              <w:top w:val="single" w:sz="4" w:space="0" w:color="auto"/>
              <w:left w:val="single" w:sz="4" w:space="0" w:color="auto"/>
              <w:bottom w:val="single" w:sz="4" w:space="0" w:color="auto"/>
              <w:right w:val="single" w:sz="4" w:space="0" w:color="auto"/>
            </w:tcBorders>
            <w:hideMark/>
          </w:tcPr>
          <w:p w14:paraId="5191AD91"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JG - 235</w:t>
            </w:r>
          </w:p>
          <w:p w14:paraId="5CBC6FE9"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od toga:</w:t>
            </w:r>
          </w:p>
          <w:p w14:paraId="441E2E7D"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za A1 - 28</w:t>
            </w:r>
          </w:p>
          <w:p w14:paraId="54EA3A04"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za A2 - 15</w:t>
            </w:r>
          </w:p>
          <w:p w14:paraId="38C085AB"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za A3 - 37</w:t>
            </w:r>
          </w:p>
          <w:p w14:paraId="4CD4BF45"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za A4 - 35</w:t>
            </w:r>
          </w:p>
          <w:p w14:paraId="18BAA537"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za A5 - 35</w:t>
            </w:r>
          </w:p>
          <w:p w14:paraId="4B60FF14"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za A6 - 70</w:t>
            </w:r>
          </w:p>
          <w:p w14:paraId="632682C5"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za A7 - 14</w:t>
            </w:r>
          </w:p>
          <w:p w14:paraId="5773BDF8"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za poboljšanje standarda - 1</w:t>
            </w:r>
          </w:p>
          <w:p w14:paraId="0E4BBD58"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//stanari-vlasnici</w:t>
            </w:r>
          </w:p>
        </w:tc>
      </w:tr>
      <w:tr w:rsidR="00231515" w14:paraId="6B8AF9A1" w14:textId="77777777" w:rsidTr="0090073C">
        <w:trPr>
          <w:cantSplit/>
        </w:trPr>
        <w:tc>
          <w:tcPr>
            <w:tcW w:w="1360" w:type="dxa"/>
            <w:tcBorders>
              <w:top w:val="single" w:sz="4" w:space="0" w:color="auto"/>
              <w:left w:val="single" w:sz="4" w:space="0" w:color="auto"/>
              <w:bottom w:val="single" w:sz="4" w:space="0" w:color="auto"/>
              <w:right w:val="single" w:sz="4" w:space="0" w:color="auto"/>
            </w:tcBorders>
            <w:hideMark/>
          </w:tcPr>
          <w:p w14:paraId="75795D94"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B1-stanovi**</w:t>
            </w:r>
          </w:p>
        </w:tc>
        <w:tc>
          <w:tcPr>
            <w:tcW w:w="762" w:type="dxa"/>
            <w:tcBorders>
              <w:top w:val="single" w:sz="4" w:space="0" w:color="auto"/>
              <w:left w:val="single" w:sz="4" w:space="0" w:color="auto"/>
              <w:bottom w:val="single" w:sz="4" w:space="0" w:color="auto"/>
              <w:right w:val="single" w:sz="4" w:space="0" w:color="auto"/>
            </w:tcBorders>
            <w:hideMark/>
          </w:tcPr>
          <w:p w14:paraId="4C07F0AC"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33</w:t>
            </w:r>
          </w:p>
        </w:tc>
        <w:tc>
          <w:tcPr>
            <w:tcW w:w="979" w:type="dxa"/>
            <w:tcBorders>
              <w:top w:val="single" w:sz="4" w:space="0" w:color="auto"/>
              <w:left w:val="single" w:sz="4" w:space="0" w:color="auto"/>
              <w:bottom w:val="single" w:sz="4" w:space="0" w:color="auto"/>
              <w:right w:val="single" w:sz="4" w:space="0" w:color="auto"/>
            </w:tcBorders>
            <w:hideMark/>
          </w:tcPr>
          <w:p w14:paraId="67A8E4B4"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2448,6</w:t>
            </w:r>
          </w:p>
        </w:tc>
        <w:tc>
          <w:tcPr>
            <w:tcW w:w="1560" w:type="dxa"/>
            <w:tcBorders>
              <w:top w:val="single" w:sz="4" w:space="0" w:color="auto"/>
              <w:left w:val="single" w:sz="4" w:space="0" w:color="auto"/>
              <w:bottom w:val="single" w:sz="4" w:space="0" w:color="auto"/>
              <w:right w:val="single" w:sz="4" w:space="0" w:color="auto"/>
            </w:tcBorders>
            <w:hideMark/>
          </w:tcPr>
          <w:p w14:paraId="555AAEA6" w14:textId="77777777" w:rsidR="00231515" w:rsidRDefault="00231515" w:rsidP="0090073C">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rPr>
              <w:t xml:space="preserve">(na 1000 </w:t>
            </w: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p w14:paraId="12EAE74E"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GBP - 11 GPM)</w:t>
            </w:r>
          </w:p>
        </w:tc>
        <w:tc>
          <w:tcPr>
            <w:tcW w:w="686" w:type="dxa"/>
            <w:tcBorders>
              <w:top w:val="single" w:sz="4" w:space="0" w:color="auto"/>
              <w:left w:val="single" w:sz="4" w:space="0" w:color="auto"/>
              <w:bottom w:val="single" w:sz="4" w:space="0" w:color="auto"/>
              <w:right w:val="single" w:sz="4" w:space="0" w:color="auto"/>
            </w:tcBorders>
            <w:hideMark/>
          </w:tcPr>
          <w:p w14:paraId="58B85C5F"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27</w:t>
            </w:r>
          </w:p>
        </w:tc>
        <w:tc>
          <w:tcPr>
            <w:tcW w:w="686" w:type="dxa"/>
            <w:vMerge w:val="restart"/>
            <w:tcBorders>
              <w:top w:val="single" w:sz="4" w:space="0" w:color="auto"/>
              <w:left w:val="single" w:sz="4" w:space="0" w:color="auto"/>
              <w:bottom w:val="single" w:sz="4" w:space="0" w:color="auto"/>
              <w:right w:val="single" w:sz="4" w:space="0" w:color="auto"/>
            </w:tcBorders>
            <w:vAlign w:val="center"/>
            <w:hideMark/>
          </w:tcPr>
          <w:p w14:paraId="33BC9BD4"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51</w:t>
            </w:r>
          </w:p>
        </w:tc>
        <w:tc>
          <w:tcPr>
            <w:tcW w:w="822" w:type="dxa"/>
            <w:vMerge w:val="restart"/>
            <w:tcBorders>
              <w:top w:val="single" w:sz="4" w:space="0" w:color="auto"/>
              <w:left w:val="single" w:sz="4" w:space="0" w:color="auto"/>
              <w:bottom w:val="single" w:sz="4" w:space="0" w:color="auto"/>
              <w:right w:val="single" w:sz="4" w:space="0" w:color="auto"/>
            </w:tcBorders>
            <w:vAlign w:val="center"/>
            <w:hideMark/>
          </w:tcPr>
          <w:p w14:paraId="65B2DC65"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w:t>
            </w:r>
          </w:p>
        </w:tc>
        <w:tc>
          <w:tcPr>
            <w:tcW w:w="811" w:type="dxa"/>
            <w:vMerge w:val="restart"/>
            <w:tcBorders>
              <w:top w:val="single" w:sz="4" w:space="0" w:color="auto"/>
              <w:left w:val="single" w:sz="4" w:space="0" w:color="auto"/>
              <w:bottom w:val="single" w:sz="4" w:space="0" w:color="auto"/>
              <w:right w:val="single" w:sz="4" w:space="0" w:color="auto"/>
            </w:tcBorders>
            <w:vAlign w:val="center"/>
            <w:hideMark/>
          </w:tcPr>
          <w:p w14:paraId="19BDFA5E"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C - 51</w:t>
            </w:r>
          </w:p>
        </w:tc>
        <w:tc>
          <w:tcPr>
            <w:tcW w:w="1634" w:type="dxa"/>
            <w:vMerge w:val="restart"/>
            <w:tcBorders>
              <w:top w:val="single" w:sz="4" w:space="0" w:color="auto"/>
              <w:left w:val="single" w:sz="4" w:space="0" w:color="auto"/>
              <w:bottom w:val="single" w:sz="4" w:space="0" w:color="auto"/>
              <w:right w:val="single" w:sz="4" w:space="0" w:color="auto"/>
            </w:tcBorders>
            <w:vAlign w:val="center"/>
            <w:hideMark/>
          </w:tcPr>
          <w:p w14:paraId="283A9C4D"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w:t>
            </w:r>
          </w:p>
        </w:tc>
      </w:tr>
      <w:tr w:rsidR="00231515" w14:paraId="788BF6D2" w14:textId="77777777" w:rsidTr="0090073C">
        <w:trPr>
          <w:cantSplit/>
        </w:trPr>
        <w:tc>
          <w:tcPr>
            <w:tcW w:w="1360" w:type="dxa"/>
            <w:tcBorders>
              <w:top w:val="single" w:sz="4" w:space="0" w:color="auto"/>
              <w:left w:val="single" w:sz="4" w:space="0" w:color="auto"/>
              <w:bottom w:val="single" w:sz="4" w:space="0" w:color="auto"/>
              <w:right w:val="single" w:sz="4" w:space="0" w:color="auto"/>
            </w:tcBorders>
            <w:hideMark/>
          </w:tcPr>
          <w:p w14:paraId="4D979684"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B1-"L"**</w:t>
            </w:r>
          </w:p>
        </w:tc>
        <w:tc>
          <w:tcPr>
            <w:tcW w:w="762" w:type="dxa"/>
            <w:tcBorders>
              <w:top w:val="single" w:sz="4" w:space="0" w:color="auto"/>
              <w:left w:val="single" w:sz="4" w:space="0" w:color="auto"/>
              <w:bottom w:val="single" w:sz="4" w:space="0" w:color="auto"/>
              <w:right w:val="single" w:sz="4" w:space="0" w:color="auto"/>
            </w:tcBorders>
            <w:hideMark/>
          </w:tcPr>
          <w:p w14:paraId="4B7617B3"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10</w:t>
            </w:r>
          </w:p>
        </w:tc>
        <w:tc>
          <w:tcPr>
            <w:tcW w:w="979" w:type="dxa"/>
            <w:tcBorders>
              <w:top w:val="single" w:sz="4" w:space="0" w:color="auto"/>
              <w:left w:val="single" w:sz="4" w:space="0" w:color="auto"/>
              <w:bottom w:val="single" w:sz="4" w:space="0" w:color="auto"/>
              <w:right w:val="single" w:sz="4" w:space="0" w:color="auto"/>
            </w:tcBorders>
            <w:hideMark/>
          </w:tcPr>
          <w:p w14:paraId="0C780E63"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822,4</w:t>
            </w:r>
          </w:p>
        </w:tc>
        <w:tc>
          <w:tcPr>
            <w:tcW w:w="1560" w:type="dxa"/>
            <w:tcBorders>
              <w:top w:val="single" w:sz="4" w:space="0" w:color="auto"/>
              <w:left w:val="single" w:sz="4" w:space="0" w:color="auto"/>
              <w:bottom w:val="single" w:sz="4" w:space="0" w:color="auto"/>
              <w:right w:val="single" w:sz="4" w:space="0" w:color="auto"/>
            </w:tcBorders>
            <w:hideMark/>
          </w:tcPr>
          <w:p w14:paraId="74CCB611" w14:textId="77777777" w:rsidR="00231515" w:rsidRDefault="00231515" w:rsidP="0090073C">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rPr>
              <w:t xml:space="preserve">(na 1000 </w:t>
            </w: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p w14:paraId="6C719CAA"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GBP - 30 GPM)</w:t>
            </w:r>
          </w:p>
        </w:tc>
        <w:tc>
          <w:tcPr>
            <w:tcW w:w="686" w:type="dxa"/>
            <w:tcBorders>
              <w:top w:val="single" w:sz="4" w:space="0" w:color="auto"/>
              <w:left w:val="single" w:sz="4" w:space="0" w:color="auto"/>
              <w:bottom w:val="single" w:sz="4" w:space="0" w:color="auto"/>
              <w:right w:val="single" w:sz="4" w:space="0" w:color="auto"/>
            </w:tcBorders>
            <w:hideMark/>
          </w:tcPr>
          <w:p w14:paraId="5D941493"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24</w:t>
            </w: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14E63E1F" w14:textId="77777777" w:rsidR="00231515" w:rsidRDefault="00231515" w:rsidP="0090073C">
            <w:pPr>
              <w:spacing w:after="0"/>
              <w:rPr>
                <w:rFonts w:ascii="Times New Roman" w:eastAsia="Times New Roman" w:hAnsi="Times New Roman" w:cs="Times New Roman"/>
                <w:color w:val="000000"/>
                <w:sz w:val="19"/>
                <w:szCs w:val="19"/>
              </w:rPr>
            </w:pPr>
          </w:p>
        </w:tc>
        <w:tc>
          <w:tcPr>
            <w:tcW w:w="822" w:type="dxa"/>
            <w:vMerge/>
            <w:tcBorders>
              <w:top w:val="single" w:sz="4" w:space="0" w:color="auto"/>
              <w:left w:val="single" w:sz="4" w:space="0" w:color="auto"/>
              <w:bottom w:val="single" w:sz="4" w:space="0" w:color="auto"/>
              <w:right w:val="single" w:sz="4" w:space="0" w:color="auto"/>
            </w:tcBorders>
            <w:vAlign w:val="center"/>
            <w:hideMark/>
          </w:tcPr>
          <w:p w14:paraId="5FE9E242" w14:textId="77777777" w:rsidR="00231515" w:rsidRDefault="00231515" w:rsidP="0090073C">
            <w:pPr>
              <w:spacing w:after="0"/>
              <w:rPr>
                <w:rFonts w:ascii="Times New Roman" w:eastAsia="Times New Roman" w:hAnsi="Times New Roman" w:cs="Times New Roman"/>
                <w:color w:val="000000"/>
                <w:sz w:val="19"/>
                <w:szCs w:val="19"/>
              </w:rPr>
            </w:pPr>
          </w:p>
        </w:tc>
        <w:tc>
          <w:tcPr>
            <w:tcW w:w="811" w:type="dxa"/>
            <w:vMerge/>
            <w:tcBorders>
              <w:top w:val="single" w:sz="4" w:space="0" w:color="auto"/>
              <w:left w:val="single" w:sz="4" w:space="0" w:color="auto"/>
              <w:bottom w:val="single" w:sz="4" w:space="0" w:color="auto"/>
              <w:right w:val="single" w:sz="4" w:space="0" w:color="auto"/>
            </w:tcBorders>
            <w:vAlign w:val="center"/>
            <w:hideMark/>
          </w:tcPr>
          <w:p w14:paraId="2A99E441" w14:textId="77777777" w:rsidR="00231515" w:rsidRDefault="00231515" w:rsidP="0090073C">
            <w:pPr>
              <w:spacing w:after="0"/>
              <w:rPr>
                <w:rFonts w:ascii="Times New Roman" w:eastAsia="Times New Roman" w:hAnsi="Times New Roman" w:cs="Times New Roman"/>
                <w:color w:val="000000"/>
                <w:sz w:val="19"/>
                <w:szCs w:val="19"/>
              </w:rPr>
            </w:pPr>
          </w:p>
        </w:tc>
        <w:tc>
          <w:tcPr>
            <w:tcW w:w="1634" w:type="dxa"/>
            <w:vMerge/>
            <w:tcBorders>
              <w:top w:val="single" w:sz="4" w:space="0" w:color="auto"/>
              <w:left w:val="single" w:sz="4" w:space="0" w:color="auto"/>
              <w:bottom w:val="single" w:sz="4" w:space="0" w:color="auto"/>
              <w:right w:val="single" w:sz="4" w:space="0" w:color="auto"/>
            </w:tcBorders>
            <w:vAlign w:val="center"/>
            <w:hideMark/>
          </w:tcPr>
          <w:p w14:paraId="6CD66921" w14:textId="77777777" w:rsidR="00231515" w:rsidRDefault="00231515" w:rsidP="0090073C">
            <w:pPr>
              <w:spacing w:after="0"/>
              <w:rPr>
                <w:rFonts w:ascii="Times New Roman" w:eastAsia="Times New Roman" w:hAnsi="Times New Roman" w:cs="Times New Roman"/>
                <w:color w:val="000000"/>
                <w:sz w:val="19"/>
                <w:szCs w:val="19"/>
              </w:rPr>
            </w:pPr>
          </w:p>
        </w:tc>
      </w:tr>
      <w:tr w:rsidR="00231515" w14:paraId="69A884F3" w14:textId="77777777" w:rsidTr="0090073C">
        <w:trPr>
          <w:cantSplit/>
        </w:trPr>
        <w:tc>
          <w:tcPr>
            <w:tcW w:w="1360" w:type="dxa"/>
            <w:tcBorders>
              <w:top w:val="single" w:sz="4" w:space="0" w:color="auto"/>
              <w:left w:val="single" w:sz="4" w:space="0" w:color="auto"/>
              <w:bottom w:val="single" w:sz="4" w:space="0" w:color="auto"/>
              <w:right w:val="single" w:sz="4" w:space="0" w:color="auto"/>
            </w:tcBorders>
            <w:hideMark/>
          </w:tcPr>
          <w:p w14:paraId="2C88BC6B"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B2-stanovi**</w:t>
            </w:r>
          </w:p>
        </w:tc>
        <w:tc>
          <w:tcPr>
            <w:tcW w:w="762" w:type="dxa"/>
            <w:tcBorders>
              <w:top w:val="single" w:sz="4" w:space="0" w:color="auto"/>
              <w:left w:val="single" w:sz="4" w:space="0" w:color="auto"/>
              <w:bottom w:val="single" w:sz="4" w:space="0" w:color="auto"/>
              <w:right w:val="single" w:sz="4" w:space="0" w:color="auto"/>
            </w:tcBorders>
            <w:hideMark/>
          </w:tcPr>
          <w:p w14:paraId="14B11E87"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79</w:t>
            </w:r>
          </w:p>
        </w:tc>
        <w:tc>
          <w:tcPr>
            <w:tcW w:w="979" w:type="dxa"/>
            <w:tcBorders>
              <w:top w:val="single" w:sz="4" w:space="0" w:color="auto"/>
              <w:left w:val="single" w:sz="4" w:space="0" w:color="auto"/>
              <w:bottom w:val="single" w:sz="4" w:space="0" w:color="auto"/>
              <w:right w:val="single" w:sz="4" w:space="0" w:color="auto"/>
            </w:tcBorders>
            <w:hideMark/>
          </w:tcPr>
          <w:p w14:paraId="69ECE9B9"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8202,45</w:t>
            </w:r>
          </w:p>
        </w:tc>
        <w:tc>
          <w:tcPr>
            <w:tcW w:w="1560" w:type="dxa"/>
            <w:tcBorders>
              <w:top w:val="single" w:sz="4" w:space="0" w:color="auto"/>
              <w:left w:val="single" w:sz="4" w:space="0" w:color="auto"/>
              <w:bottom w:val="single" w:sz="4" w:space="0" w:color="auto"/>
              <w:right w:val="single" w:sz="4" w:space="0" w:color="auto"/>
            </w:tcBorders>
            <w:hideMark/>
          </w:tcPr>
          <w:p w14:paraId="40CF3F64" w14:textId="77777777" w:rsidR="00231515" w:rsidRDefault="00231515" w:rsidP="0090073C">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rPr>
              <w:t xml:space="preserve">(na 1000 </w:t>
            </w: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p w14:paraId="69BFA95B"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GBP - 11 GPM)</w:t>
            </w:r>
          </w:p>
        </w:tc>
        <w:tc>
          <w:tcPr>
            <w:tcW w:w="686" w:type="dxa"/>
            <w:tcBorders>
              <w:top w:val="single" w:sz="4" w:space="0" w:color="auto"/>
              <w:left w:val="single" w:sz="4" w:space="0" w:color="auto"/>
              <w:bottom w:val="single" w:sz="4" w:space="0" w:color="auto"/>
              <w:right w:val="single" w:sz="4" w:space="0" w:color="auto"/>
            </w:tcBorders>
            <w:hideMark/>
          </w:tcPr>
          <w:p w14:paraId="78D0F394"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90</w:t>
            </w:r>
          </w:p>
        </w:tc>
        <w:tc>
          <w:tcPr>
            <w:tcW w:w="686" w:type="dxa"/>
            <w:vMerge w:val="restart"/>
            <w:tcBorders>
              <w:top w:val="single" w:sz="4" w:space="0" w:color="auto"/>
              <w:left w:val="single" w:sz="4" w:space="0" w:color="auto"/>
              <w:bottom w:val="single" w:sz="4" w:space="0" w:color="auto"/>
              <w:right w:val="single" w:sz="4" w:space="0" w:color="auto"/>
            </w:tcBorders>
            <w:vAlign w:val="center"/>
            <w:hideMark/>
          </w:tcPr>
          <w:p w14:paraId="031D67B6"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120</w:t>
            </w:r>
          </w:p>
        </w:tc>
        <w:tc>
          <w:tcPr>
            <w:tcW w:w="822" w:type="dxa"/>
            <w:vMerge w:val="restart"/>
            <w:tcBorders>
              <w:top w:val="single" w:sz="4" w:space="0" w:color="auto"/>
              <w:left w:val="single" w:sz="4" w:space="0" w:color="auto"/>
              <w:bottom w:val="single" w:sz="4" w:space="0" w:color="auto"/>
              <w:right w:val="single" w:sz="4" w:space="0" w:color="auto"/>
            </w:tcBorders>
            <w:vAlign w:val="center"/>
            <w:hideMark/>
          </w:tcPr>
          <w:p w14:paraId="1A2056CF"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w:t>
            </w:r>
          </w:p>
        </w:tc>
        <w:tc>
          <w:tcPr>
            <w:tcW w:w="811" w:type="dxa"/>
            <w:vMerge w:val="restart"/>
            <w:tcBorders>
              <w:top w:val="single" w:sz="4" w:space="0" w:color="auto"/>
              <w:left w:val="single" w:sz="4" w:space="0" w:color="auto"/>
              <w:bottom w:val="single" w:sz="4" w:space="0" w:color="auto"/>
              <w:right w:val="single" w:sz="4" w:space="0" w:color="auto"/>
            </w:tcBorders>
            <w:vAlign w:val="center"/>
            <w:hideMark/>
          </w:tcPr>
          <w:p w14:paraId="65AF04B0"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C - 30</w:t>
            </w:r>
          </w:p>
        </w:tc>
        <w:tc>
          <w:tcPr>
            <w:tcW w:w="1634" w:type="dxa"/>
            <w:vMerge w:val="restart"/>
            <w:tcBorders>
              <w:top w:val="single" w:sz="4" w:space="0" w:color="auto"/>
              <w:left w:val="single" w:sz="4" w:space="0" w:color="auto"/>
              <w:bottom w:val="single" w:sz="4" w:space="0" w:color="auto"/>
              <w:right w:val="single" w:sz="4" w:space="0" w:color="auto"/>
            </w:tcBorders>
            <w:vAlign w:val="center"/>
            <w:hideMark/>
          </w:tcPr>
          <w:p w14:paraId="0653BB58"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JG - 90</w:t>
            </w:r>
          </w:p>
          <w:p w14:paraId="5546C58E"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od toga:</w:t>
            </w:r>
          </w:p>
          <w:p w14:paraId="1715C755"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u A11=JG - 90</w:t>
            </w:r>
          </w:p>
          <w:p w14:paraId="398CCD30"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//stanari-vlasnici</w:t>
            </w:r>
          </w:p>
        </w:tc>
      </w:tr>
      <w:tr w:rsidR="00231515" w14:paraId="2BA4339E" w14:textId="77777777" w:rsidTr="0090073C">
        <w:trPr>
          <w:cantSplit/>
        </w:trPr>
        <w:tc>
          <w:tcPr>
            <w:tcW w:w="1360" w:type="dxa"/>
            <w:tcBorders>
              <w:top w:val="single" w:sz="4" w:space="0" w:color="auto"/>
              <w:left w:val="single" w:sz="4" w:space="0" w:color="auto"/>
              <w:bottom w:val="single" w:sz="4" w:space="0" w:color="auto"/>
              <w:right w:val="single" w:sz="4" w:space="0" w:color="auto"/>
            </w:tcBorders>
            <w:hideMark/>
          </w:tcPr>
          <w:p w14:paraId="0101484E"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B2-"L"**</w:t>
            </w:r>
          </w:p>
        </w:tc>
        <w:tc>
          <w:tcPr>
            <w:tcW w:w="762" w:type="dxa"/>
            <w:tcBorders>
              <w:top w:val="single" w:sz="4" w:space="0" w:color="auto"/>
              <w:left w:val="single" w:sz="4" w:space="0" w:color="auto"/>
              <w:bottom w:val="single" w:sz="4" w:space="0" w:color="auto"/>
              <w:right w:val="single" w:sz="4" w:space="0" w:color="auto"/>
            </w:tcBorders>
            <w:hideMark/>
          </w:tcPr>
          <w:p w14:paraId="293F8CA3"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8</w:t>
            </w:r>
          </w:p>
        </w:tc>
        <w:tc>
          <w:tcPr>
            <w:tcW w:w="979" w:type="dxa"/>
            <w:tcBorders>
              <w:top w:val="single" w:sz="4" w:space="0" w:color="auto"/>
              <w:left w:val="single" w:sz="4" w:space="0" w:color="auto"/>
              <w:bottom w:val="single" w:sz="4" w:space="0" w:color="auto"/>
              <w:right w:val="single" w:sz="4" w:space="0" w:color="auto"/>
            </w:tcBorders>
            <w:hideMark/>
          </w:tcPr>
          <w:p w14:paraId="06031AD1"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1014,00</w:t>
            </w:r>
          </w:p>
        </w:tc>
        <w:tc>
          <w:tcPr>
            <w:tcW w:w="1560" w:type="dxa"/>
            <w:tcBorders>
              <w:top w:val="single" w:sz="4" w:space="0" w:color="auto"/>
              <w:left w:val="single" w:sz="4" w:space="0" w:color="auto"/>
              <w:bottom w:val="single" w:sz="4" w:space="0" w:color="auto"/>
              <w:right w:val="single" w:sz="4" w:space="0" w:color="auto"/>
            </w:tcBorders>
            <w:hideMark/>
          </w:tcPr>
          <w:p w14:paraId="40287B7C" w14:textId="77777777" w:rsidR="00231515" w:rsidRDefault="00231515" w:rsidP="0090073C">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rPr>
              <w:t xml:space="preserve">(na 1000 </w:t>
            </w: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p w14:paraId="6C16250A"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GBP - 30 GPM)</w:t>
            </w:r>
          </w:p>
        </w:tc>
        <w:tc>
          <w:tcPr>
            <w:tcW w:w="686" w:type="dxa"/>
            <w:tcBorders>
              <w:top w:val="single" w:sz="4" w:space="0" w:color="auto"/>
              <w:left w:val="single" w:sz="4" w:space="0" w:color="auto"/>
              <w:bottom w:val="single" w:sz="4" w:space="0" w:color="auto"/>
              <w:right w:val="single" w:sz="4" w:space="0" w:color="auto"/>
            </w:tcBorders>
            <w:hideMark/>
          </w:tcPr>
          <w:p w14:paraId="2897E2D3"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30</w:t>
            </w: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65E58B99" w14:textId="77777777" w:rsidR="00231515" w:rsidRDefault="00231515" w:rsidP="0090073C">
            <w:pPr>
              <w:spacing w:after="0"/>
              <w:rPr>
                <w:rFonts w:ascii="Times New Roman" w:eastAsia="Times New Roman" w:hAnsi="Times New Roman" w:cs="Times New Roman"/>
                <w:color w:val="000000"/>
                <w:sz w:val="19"/>
                <w:szCs w:val="19"/>
              </w:rPr>
            </w:pPr>
          </w:p>
        </w:tc>
        <w:tc>
          <w:tcPr>
            <w:tcW w:w="822" w:type="dxa"/>
            <w:vMerge/>
            <w:tcBorders>
              <w:top w:val="single" w:sz="4" w:space="0" w:color="auto"/>
              <w:left w:val="single" w:sz="4" w:space="0" w:color="auto"/>
              <w:bottom w:val="single" w:sz="4" w:space="0" w:color="auto"/>
              <w:right w:val="single" w:sz="4" w:space="0" w:color="auto"/>
            </w:tcBorders>
            <w:vAlign w:val="center"/>
            <w:hideMark/>
          </w:tcPr>
          <w:p w14:paraId="32294958" w14:textId="77777777" w:rsidR="00231515" w:rsidRDefault="00231515" w:rsidP="0090073C">
            <w:pPr>
              <w:spacing w:after="0"/>
              <w:rPr>
                <w:rFonts w:ascii="Times New Roman" w:eastAsia="Times New Roman" w:hAnsi="Times New Roman" w:cs="Times New Roman"/>
                <w:color w:val="000000"/>
                <w:sz w:val="19"/>
                <w:szCs w:val="19"/>
              </w:rPr>
            </w:pPr>
          </w:p>
        </w:tc>
        <w:tc>
          <w:tcPr>
            <w:tcW w:w="811" w:type="dxa"/>
            <w:vMerge/>
            <w:tcBorders>
              <w:top w:val="single" w:sz="4" w:space="0" w:color="auto"/>
              <w:left w:val="single" w:sz="4" w:space="0" w:color="auto"/>
              <w:bottom w:val="single" w:sz="4" w:space="0" w:color="auto"/>
              <w:right w:val="single" w:sz="4" w:space="0" w:color="auto"/>
            </w:tcBorders>
            <w:vAlign w:val="center"/>
            <w:hideMark/>
          </w:tcPr>
          <w:p w14:paraId="74EF89DC" w14:textId="77777777" w:rsidR="00231515" w:rsidRDefault="00231515" w:rsidP="0090073C">
            <w:pPr>
              <w:spacing w:after="0"/>
              <w:rPr>
                <w:rFonts w:ascii="Times New Roman" w:eastAsia="Times New Roman" w:hAnsi="Times New Roman" w:cs="Times New Roman"/>
                <w:color w:val="000000"/>
                <w:sz w:val="19"/>
                <w:szCs w:val="19"/>
              </w:rPr>
            </w:pPr>
          </w:p>
        </w:tc>
        <w:tc>
          <w:tcPr>
            <w:tcW w:w="1634" w:type="dxa"/>
            <w:vMerge/>
            <w:tcBorders>
              <w:top w:val="single" w:sz="4" w:space="0" w:color="auto"/>
              <w:left w:val="single" w:sz="4" w:space="0" w:color="auto"/>
              <w:bottom w:val="single" w:sz="4" w:space="0" w:color="auto"/>
              <w:right w:val="single" w:sz="4" w:space="0" w:color="auto"/>
            </w:tcBorders>
            <w:vAlign w:val="center"/>
            <w:hideMark/>
          </w:tcPr>
          <w:p w14:paraId="2488B569" w14:textId="77777777" w:rsidR="00231515" w:rsidRDefault="00231515" w:rsidP="0090073C">
            <w:pPr>
              <w:spacing w:after="0"/>
              <w:rPr>
                <w:rFonts w:ascii="Times New Roman" w:eastAsia="Times New Roman" w:hAnsi="Times New Roman" w:cs="Times New Roman"/>
                <w:color w:val="000000"/>
                <w:sz w:val="19"/>
                <w:szCs w:val="19"/>
              </w:rPr>
            </w:pPr>
          </w:p>
        </w:tc>
      </w:tr>
      <w:tr w:rsidR="00231515" w14:paraId="4F46FA18" w14:textId="77777777" w:rsidTr="0090073C">
        <w:trPr>
          <w:cantSplit/>
        </w:trPr>
        <w:tc>
          <w:tcPr>
            <w:tcW w:w="1360" w:type="dxa"/>
            <w:tcBorders>
              <w:top w:val="single" w:sz="4" w:space="0" w:color="auto"/>
              <w:left w:val="single" w:sz="4" w:space="0" w:color="auto"/>
              <w:bottom w:val="single" w:sz="4" w:space="0" w:color="auto"/>
              <w:right w:val="single" w:sz="4" w:space="0" w:color="auto"/>
            </w:tcBorders>
            <w:hideMark/>
          </w:tcPr>
          <w:p w14:paraId="555D1042"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B3-stanovi**</w:t>
            </w:r>
          </w:p>
        </w:tc>
        <w:tc>
          <w:tcPr>
            <w:tcW w:w="762" w:type="dxa"/>
            <w:tcBorders>
              <w:top w:val="single" w:sz="4" w:space="0" w:color="auto"/>
              <w:left w:val="single" w:sz="4" w:space="0" w:color="auto"/>
              <w:bottom w:val="single" w:sz="4" w:space="0" w:color="auto"/>
              <w:right w:val="single" w:sz="4" w:space="0" w:color="auto"/>
            </w:tcBorders>
            <w:hideMark/>
          </w:tcPr>
          <w:p w14:paraId="6E45A856"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44</w:t>
            </w:r>
          </w:p>
        </w:tc>
        <w:tc>
          <w:tcPr>
            <w:tcW w:w="979" w:type="dxa"/>
            <w:tcBorders>
              <w:top w:val="single" w:sz="4" w:space="0" w:color="auto"/>
              <w:left w:val="single" w:sz="4" w:space="0" w:color="auto"/>
              <w:bottom w:val="single" w:sz="4" w:space="0" w:color="auto"/>
              <w:right w:val="single" w:sz="4" w:space="0" w:color="auto"/>
            </w:tcBorders>
            <w:hideMark/>
          </w:tcPr>
          <w:p w14:paraId="0157EED2"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3693,00</w:t>
            </w:r>
          </w:p>
        </w:tc>
        <w:tc>
          <w:tcPr>
            <w:tcW w:w="1560" w:type="dxa"/>
            <w:tcBorders>
              <w:top w:val="single" w:sz="4" w:space="0" w:color="auto"/>
              <w:left w:val="single" w:sz="4" w:space="0" w:color="auto"/>
              <w:bottom w:val="single" w:sz="4" w:space="0" w:color="auto"/>
              <w:right w:val="single" w:sz="4" w:space="0" w:color="auto"/>
            </w:tcBorders>
            <w:hideMark/>
          </w:tcPr>
          <w:p w14:paraId="2571A045" w14:textId="77777777" w:rsidR="00231515" w:rsidRDefault="00231515" w:rsidP="0090073C">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rPr>
              <w:t xml:space="preserve">(na 1000 </w:t>
            </w: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p w14:paraId="131E3077"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GBP - 11 GPM)</w:t>
            </w:r>
          </w:p>
        </w:tc>
        <w:tc>
          <w:tcPr>
            <w:tcW w:w="686" w:type="dxa"/>
            <w:tcBorders>
              <w:top w:val="single" w:sz="4" w:space="0" w:color="auto"/>
              <w:left w:val="single" w:sz="4" w:space="0" w:color="auto"/>
              <w:bottom w:val="single" w:sz="4" w:space="0" w:color="auto"/>
              <w:right w:val="single" w:sz="4" w:space="0" w:color="auto"/>
            </w:tcBorders>
            <w:hideMark/>
          </w:tcPr>
          <w:p w14:paraId="08360975"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41</w:t>
            </w:r>
          </w:p>
        </w:tc>
        <w:tc>
          <w:tcPr>
            <w:tcW w:w="686" w:type="dxa"/>
            <w:vMerge w:val="restart"/>
            <w:tcBorders>
              <w:top w:val="single" w:sz="4" w:space="0" w:color="auto"/>
              <w:left w:val="single" w:sz="4" w:space="0" w:color="auto"/>
              <w:bottom w:val="single" w:sz="4" w:space="0" w:color="auto"/>
              <w:right w:val="single" w:sz="4" w:space="0" w:color="auto"/>
            </w:tcBorders>
            <w:vAlign w:val="center"/>
            <w:hideMark/>
          </w:tcPr>
          <w:p w14:paraId="1C157C86"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42</w:t>
            </w:r>
          </w:p>
        </w:tc>
        <w:tc>
          <w:tcPr>
            <w:tcW w:w="822" w:type="dxa"/>
            <w:vMerge w:val="restart"/>
            <w:tcBorders>
              <w:top w:val="single" w:sz="4" w:space="0" w:color="auto"/>
              <w:left w:val="single" w:sz="4" w:space="0" w:color="auto"/>
              <w:bottom w:val="single" w:sz="4" w:space="0" w:color="auto"/>
              <w:right w:val="single" w:sz="4" w:space="0" w:color="auto"/>
            </w:tcBorders>
            <w:vAlign w:val="center"/>
            <w:hideMark/>
          </w:tcPr>
          <w:p w14:paraId="7F56E68C"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w:t>
            </w:r>
          </w:p>
        </w:tc>
        <w:tc>
          <w:tcPr>
            <w:tcW w:w="811" w:type="dxa"/>
            <w:vMerge w:val="restart"/>
            <w:tcBorders>
              <w:top w:val="single" w:sz="4" w:space="0" w:color="auto"/>
              <w:left w:val="single" w:sz="4" w:space="0" w:color="auto"/>
              <w:bottom w:val="single" w:sz="4" w:space="0" w:color="auto"/>
              <w:right w:val="single" w:sz="4" w:space="0" w:color="auto"/>
            </w:tcBorders>
            <w:vAlign w:val="center"/>
            <w:hideMark/>
          </w:tcPr>
          <w:p w14:paraId="43D78474"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C - 42</w:t>
            </w:r>
          </w:p>
        </w:tc>
        <w:tc>
          <w:tcPr>
            <w:tcW w:w="1634" w:type="dxa"/>
            <w:vMerge w:val="restart"/>
            <w:tcBorders>
              <w:top w:val="single" w:sz="4" w:space="0" w:color="auto"/>
              <w:left w:val="single" w:sz="4" w:space="0" w:color="auto"/>
              <w:bottom w:val="single" w:sz="4" w:space="0" w:color="auto"/>
              <w:right w:val="single" w:sz="4" w:space="0" w:color="auto"/>
            </w:tcBorders>
            <w:vAlign w:val="center"/>
            <w:hideMark/>
          </w:tcPr>
          <w:p w14:paraId="3E01347A"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w:t>
            </w:r>
          </w:p>
        </w:tc>
      </w:tr>
      <w:tr w:rsidR="00231515" w14:paraId="5004C86B" w14:textId="77777777" w:rsidTr="0090073C">
        <w:trPr>
          <w:cantSplit/>
        </w:trPr>
        <w:tc>
          <w:tcPr>
            <w:tcW w:w="1360" w:type="dxa"/>
            <w:tcBorders>
              <w:top w:val="single" w:sz="4" w:space="0" w:color="auto"/>
              <w:left w:val="single" w:sz="4" w:space="0" w:color="auto"/>
              <w:bottom w:val="single" w:sz="4" w:space="0" w:color="auto"/>
              <w:right w:val="single" w:sz="4" w:space="0" w:color="auto"/>
            </w:tcBorders>
            <w:hideMark/>
          </w:tcPr>
          <w:p w14:paraId="70F55963"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B3-"L"**</w:t>
            </w:r>
          </w:p>
        </w:tc>
        <w:tc>
          <w:tcPr>
            <w:tcW w:w="762" w:type="dxa"/>
            <w:tcBorders>
              <w:top w:val="single" w:sz="4" w:space="0" w:color="auto"/>
              <w:left w:val="single" w:sz="4" w:space="0" w:color="auto"/>
              <w:bottom w:val="single" w:sz="4" w:space="0" w:color="auto"/>
              <w:right w:val="single" w:sz="4" w:space="0" w:color="auto"/>
            </w:tcBorders>
            <w:hideMark/>
          </w:tcPr>
          <w:p w14:paraId="0F730FAC"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w:t>
            </w:r>
          </w:p>
        </w:tc>
        <w:tc>
          <w:tcPr>
            <w:tcW w:w="979" w:type="dxa"/>
            <w:tcBorders>
              <w:top w:val="single" w:sz="4" w:space="0" w:color="auto"/>
              <w:left w:val="single" w:sz="4" w:space="0" w:color="auto"/>
              <w:bottom w:val="single" w:sz="4" w:space="0" w:color="auto"/>
              <w:right w:val="single" w:sz="4" w:space="0" w:color="auto"/>
            </w:tcBorders>
            <w:hideMark/>
          </w:tcPr>
          <w:p w14:paraId="4C2CF1C1"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44,00</w:t>
            </w:r>
          </w:p>
        </w:tc>
        <w:tc>
          <w:tcPr>
            <w:tcW w:w="1560" w:type="dxa"/>
            <w:tcBorders>
              <w:top w:val="single" w:sz="4" w:space="0" w:color="auto"/>
              <w:left w:val="single" w:sz="4" w:space="0" w:color="auto"/>
              <w:bottom w:val="single" w:sz="4" w:space="0" w:color="auto"/>
              <w:right w:val="single" w:sz="4" w:space="0" w:color="auto"/>
            </w:tcBorders>
            <w:hideMark/>
          </w:tcPr>
          <w:p w14:paraId="734362C2" w14:textId="77777777" w:rsidR="00231515" w:rsidRDefault="00231515" w:rsidP="0090073C">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rPr>
              <w:t xml:space="preserve">(na 1000 </w:t>
            </w: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p w14:paraId="7B30B105"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GBP - 30 GPM)</w:t>
            </w:r>
          </w:p>
        </w:tc>
        <w:tc>
          <w:tcPr>
            <w:tcW w:w="686" w:type="dxa"/>
            <w:tcBorders>
              <w:top w:val="single" w:sz="4" w:space="0" w:color="auto"/>
              <w:left w:val="single" w:sz="4" w:space="0" w:color="auto"/>
              <w:bottom w:val="single" w:sz="4" w:space="0" w:color="auto"/>
              <w:right w:val="single" w:sz="4" w:space="0" w:color="auto"/>
            </w:tcBorders>
            <w:hideMark/>
          </w:tcPr>
          <w:p w14:paraId="16041976"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w:t>
            </w: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36517519" w14:textId="77777777" w:rsidR="00231515" w:rsidRDefault="00231515" w:rsidP="0090073C">
            <w:pPr>
              <w:spacing w:after="0"/>
              <w:rPr>
                <w:rFonts w:ascii="Times New Roman" w:eastAsia="Times New Roman" w:hAnsi="Times New Roman" w:cs="Times New Roman"/>
                <w:color w:val="000000"/>
                <w:sz w:val="19"/>
                <w:szCs w:val="19"/>
              </w:rPr>
            </w:pPr>
          </w:p>
        </w:tc>
        <w:tc>
          <w:tcPr>
            <w:tcW w:w="822" w:type="dxa"/>
            <w:vMerge/>
            <w:tcBorders>
              <w:top w:val="single" w:sz="4" w:space="0" w:color="auto"/>
              <w:left w:val="single" w:sz="4" w:space="0" w:color="auto"/>
              <w:bottom w:val="single" w:sz="4" w:space="0" w:color="auto"/>
              <w:right w:val="single" w:sz="4" w:space="0" w:color="auto"/>
            </w:tcBorders>
            <w:vAlign w:val="center"/>
            <w:hideMark/>
          </w:tcPr>
          <w:p w14:paraId="6E060085" w14:textId="77777777" w:rsidR="00231515" w:rsidRDefault="00231515" w:rsidP="0090073C">
            <w:pPr>
              <w:spacing w:after="0"/>
              <w:rPr>
                <w:rFonts w:ascii="Times New Roman" w:eastAsia="Times New Roman" w:hAnsi="Times New Roman" w:cs="Times New Roman"/>
                <w:color w:val="000000"/>
                <w:sz w:val="19"/>
                <w:szCs w:val="19"/>
              </w:rPr>
            </w:pPr>
          </w:p>
        </w:tc>
        <w:tc>
          <w:tcPr>
            <w:tcW w:w="811" w:type="dxa"/>
            <w:vMerge/>
            <w:tcBorders>
              <w:top w:val="single" w:sz="4" w:space="0" w:color="auto"/>
              <w:left w:val="single" w:sz="4" w:space="0" w:color="auto"/>
              <w:bottom w:val="single" w:sz="4" w:space="0" w:color="auto"/>
              <w:right w:val="single" w:sz="4" w:space="0" w:color="auto"/>
            </w:tcBorders>
            <w:vAlign w:val="center"/>
            <w:hideMark/>
          </w:tcPr>
          <w:p w14:paraId="774ED03F" w14:textId="77777777" w:rsidR="00231515" w:rsidRDefault="00231515" w:rsidP="0090073C">
            <w:pPr>
              <w:spacing w:after="0"/>
              <w:rPr>
                <w:rFonts w:ascii="Times New Roman" w:eastAsia="Times New Roman" w:hAnsi="Times New Roman" w:cs="Times New Roman"/>
                <w:color w:val="000000"/>
                <w:sz w:val="19"/>
                <w:szCs w:val="19"/>
              </w:rPr>
            </w:pPr>
          </w:p>
        </w:tc>
        <w:tc>
          <w:tcPr>
            <w:tcW w:w="1634" w:type="dxa"/>
            <w:vMerge/>
            <w:tcBorders>
              <w:top w:val="single" w:sz="4" w:space="0" w:color="auto"/>
              <w:left w:val="single" w:sz="4" w:space="0" w:color="auto"/>
              <w:bottom w:val="single" w:sz="4" w:space="0" w:color="auto"/>
              <w:right w:val="single" w:sz="4" w:space="0" w:color="auto"/>
            </w:tcBorders>
            <w:vAlign w:val="center"/>
            <w:hideMark/>
          </w:tcPr>
          <w:p w14:paraId="2597EA50" w14:textId="77777777" w:rsidR="00231515" w:rsidRDefault="00231515" w:rsidP="0090073C">
            <w:pPr>
              <w:spacing w:after="0"/>
              <w:rPr>
                <w:rFonts w:ascii="Times New Roman" w:eastAsia="Times New Roman" w:hAnsi="Times New Roman" w:cs="Times New Roman"/>
                <w:color w:val="000000"/>
                <w:sz w:val="19"/>
                <w:szCs w:val="19"/>
              </w:rPr>
            </w:pPr>
          </w:p>
        </w:tc>
      </w:tr>
      <w:tr w:rsidR="00231515" w14:paraId="4DA4E97F" w14:textId="77777777" w:rsidTr="0090073C">
        <w:trPr>
          <w:cantSplit/>
        </w:trPr>
        <w:tc>
          <w:tcPr>
            <w:tcW w:w="1360" w:type="dxa"/>
            <w:tcBorders>
              <w:top w:val="single" w:sz="4" w:space="0" w:color="auto"/>
              <w:left w:val="single" w:sz="4" w:space="0" w:color="auto"/>
              <w:bottom w:val="single" w:sz="4" w:space="0" w:color="auto"/>
              <w:right w:val="single" w:sz="4" w:space="0" w:color="auto"/>
            </w:tcBorders>
            <w:hideMark/>
          </w:tcPr>
          <w:p w14:paraId="6289840A"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B4-stanovi**</w:t>
            </w:r>
          </w:p>
        </w:tc>
        <w:tc>
          <w:tcPr>
            <w:tcW w:w="762" w:type="dxa"/>
            <w:tcBorders>
              <w:top w:val="single" w:sz="4" w:space="0" w:color="auto"/>
              <w:left w:val="single" w:sz="4" w:space="0" w:color="auto"/>
              <w:bottom w:val="single" w:sz="4" w:space="0" w:color="auto"/>
              <w:right w:val="single" w:sz="4" w:space="0" w:color="auto"/>
            </w:tcBorders>
            <w:hideMark/>
          </w:tcPr>
          <w:p w14:paraId="509B654C"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82</w:t>
            </w:r>
          </w:p>
        </w:tc>
        <w:tc>
          <w:tcPr>
            <w:tcW w:w="979" w:type="dxa"/>
            <w:tcBorders>
              <w:top w:val="single" w:sz="4" w:space="0" w:color="auto"/>
              <w:left w:val="single" w:sz="4" w:space="0" w:color="auto"/>
              <w:bottom w:val="single" w:sz="4" w:space="0" w:color="auto"/>
              <w:right w:val="single" w:sz="4" w:space="0" w:color="auto"/>
            </w:tcBorders>
            <w:hideMark/>
          </w:tcPr>
          <w:p w14:paraId="748A0380"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7706,46</w:t>
            </w:r>
          </w:p>
        </w:tc>
        <w:tc>
          <w:tcPr>
            <w:tcW w:w="1560" w:type="dxa"/>
            <w:tcBorders>
              <w:top w:val="single" w:sz="4" w:space="0" w:color="auto"/>
              <w:left w:val="single" w:sz="4" w:space="0" w:color="auto"/>
              <w:bottom w:val="single" w:sz="4" w:space="0" w:color="auto"/>
              <w:right w:val="single" w:sz="4" w:space="0" w:color="auto"/>
            </w:tcBorders>
            <w:hideMark/>
          </w:tcPr>
          <w:p w14:paraId="6DB53F1B" w14:textId="77777777" w:rsidR="00231515" w:rsidRDefault="00231515" w:rsidP="0090073C">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rPr>
              <w:t xml:space="preserve">(na 1000 </w:t>
            </w: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p w14:paraId="5D42E784"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GBP - 11 GPM)</w:t>
            </w:r>
          </w:p>
        </w:tc>
        <w:tc>
          <w:tcPr>
            <w:tcW w:w="686" w:type="dxa"/>
            <w:tcBorders>
              <w:top w:val="single" w:sz="4" w:space="0" w:color="auto"/>
              <w:left w:val="single" w:sz="4" w:space="0" w:color="auto"/>
              <w:bottom w:val="single" w:sz="4" w:space="0" w:color="auto"/>
              <w:right w:val="single" w:sz="4" w:space="0" w:color="auto"/>
            </w:tcBorders>
            <w:hideMark/>
          </w:tcPr>
          <w:p w14:paraId="6AB8A4C4"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85</w:t>
            </w:r>
          </w:p>
        </w:tc>
        <w:tc>
          <w:tcPr>
            <w:tcW w:w="686" w:type="dxa"/>
            <w:tcBorders>
              <w:top w:val="single" w:sz="4" w:space="0" w:color="auto"/>
              <w:left w:val="single" w:sz="4" w:space="0" w:color="auto"/>
              <w:bottom w:val="single" w:sz="4" w:space="0" w:color="auto"/>
              <w:right w:val="single" w:sz="4" w:space="0" w:color="auto"/>
            </w:tcBorders>
            <w:vAlign w:val="center"/>
            <w:hideMark/>
          </w:tcPr>
          <w:p w14:paraId="4895F009"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85</w:t>
            </w:r>
          </w:p>
        </w:tc>
        <w:tc>
          <w:tcPr>
            <w:tcW w:w="822" w:type="dxa"/>
            <w:tcBorders>
              <w:top w:val="single" w:sz="4" w:space="0" w:color="auto"/>
              <w:left w:val="single" w:sz="4" w:space="0" w:color="auto"/>
              <w:bottom w:val="single" w:sz="4" w:space="0" w:color="auto"/>
              <w:right w:val="single" w:sz="4" w:space="0" w:color="auto"/>
            </w:tcBorders>
            <w:vAlign w:val="center"/>
            <w:hideMark/>
          </w:tcPr>
          <w:p w14:paraId="3B265446"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 - 44</w:t>
            </w:r>
          </w:p>
        </w:tc>
        <w:tc>
          <w:tcPr>
            <w:tcW w:w="811" w:type="dxa"/>
            <w:tcBorders>
              <w:top w:val="single" w:sz="4" w:space="0" w:color="auto"/>
              <w:left w:val="single" w:sz="4" w:space="0" w:color="auto"/>
              <w:bottom w:val="single" w:sz="4" w:space="0" w:color="auto"/>
              <w:right w:val="single" w:sz="4" w:space="0" w:color="auto"/>
            </w:tcBorders>
            <w:vAlign w:val="center"/>
            <w:hideMark/>
          </w:tcPr>
          <w:p w14:paraId="487BD473"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C - 41</w:t>
            </w:r>
          </w:p>
        </w:tc>
        <w:tc>
          <w:tcPr>
            <w:tcW w:w="1634" w:type="dxa"/>
            <w:tcBorders>
              <w:top w:val="single" w:sz="4" w:space="0" w:color="auto"/>
              <w:left w:val="single" w:sz="4" w:space="0" w:color="auto"/>
              <w:bottom w:val="single" w:sz="4" w:space="0" w:color="auto"/>
              <w:right w:val="single" w:sz="4" w:space="0" w:color="auto"/>
            </w:tcBorders>
            <w:vAlign w:val="center"/>
          </w:tcPr>
          <w:p w14:paraId="51922382"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w:t>
            </w:r>
          </w:p>
          <w:p w14:paraId="6E6902FF" w14:textId="77777777" w:rsidR="00231515" w:rsidRDefault="00231515" w:rsidP="0090073C">
            <w:pPr>
              <w:spacing w:after="0" w:line="240" w:lineRule="auto"/>
              <w:rPr>
                <w:rFonts w:ascii="Times New Roman" w:eastAsia="Times New Roman" w:hAnsi="Times New Roman" w:cs="Times New Roman"/>
                <w:color w:val="000000"/>
                <w:sz w:val="19"/>
                <w:szCs w:val="19"/>
              </w:rPr>
            </w:pPr>
          </w:p>
        </w:tc>
      </w:tr>
      <w:tr w:rsidR="00231515" w14:paraId="1387BB3E" w14:textId="77777777" w:rsidTr="0090073C">
        <w:trPr>
          <w:cantSplit/>
        </w:trPr>
        <w:tc>
          <w:tcPr>
            <w:tcW w:w="1360" w:type="dxa"/>
            <w:tcBorders>
              <w:top w:val="single" w:sz="4" w:space="0" w:color="auto"/>
              <w:left w:val="single" w:sz="4" w:space="0" w:color="auto"/>
              <w:bottom w:val="single" w:sz="4" w:space="0" w:color="auto"/>
              <w:right w:val="single" w:sz="4" w:space="0" w:color="auto"/>
            </w:tcBorders>
            <w:hideMark/>
          </w:tcPr>
          <w:p w14:paraId="4A9E8687"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B5-stanovi**</w:t>
            </w:r>
          </w:p>
        </w:tc>
        <w:tc>
          <w:tcPr>
            <w:tcW w:w="762" w:type="dxa"/>
            <w:tcBorders>
              <w:top w:val="single" w:sz="4" w:space="0" w:color="auto"/>
              <w:left w:val="single" w:sz="4" w:space="0" w:color="auto"/>
              <w:bottom w:val="single" w:sz="4" w:space="0" w:color="auto"/>
              <w:right w:val="single" w:sz="4" w:space="0" w:color="auto"/>
            </w:tcBorders>
            <w:hideMark/>
          </w:tcPr>
          <w:p w14:paraId="3E9BB745"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82</w:t>
            </w:r>
          </w:p>
        </w:tc>
        <w:tc>
          <w:tcPr>
            <w:tcW w:w="979" w:type="dxa"/>
            <w:tcBorders>
              <w:top w:val="single" w:sz="4" w:space="0" w:color="auto"/>
              <w:left w:val="single" w:sz="4" w:space="0" w:color="auto"/>
              <w:bottom w:val="single" w:sz="4" w:space="0" w:color="auto"/>
              <w:right w:val="single" w:sz="4" w:space="0" w:color="auto"/>
            </w:tcBorders>
            <w:hideMark/>
          </w:tcPr>
          <w:p w14:paraId="76D29DD1"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8396,00</w:t>
            </w:r>
          </w:p>
        </w:tc>
        <w:tc>
          <w:tcPr>
            <w:tcW w:w="1560" w:type="dxa"/>
            <w:tcBorders>
              <w:top w:val="single" w:sz="4" w:space="0" w:color="auto"/>
              <w:left w:val="single" w:sz="4" w:space="0" w:color="auto"/>
              <w:bottom w:val="single" w:sz="4" w:space="0" w:color="auto"/>
              <w:right w:val="single" w:sz="4" w:space="0" w:color="auto"/>
            </w:tcBorders>
            <w:hideMark/>
          </w:tcPr>
          <w:p w14:paraId="08FD4D45" w14:textId="77777777" w:rsidR="00231515" w:rsidRDefault="00231515" w:rsidP="0090073C">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rPr>
              <w:t xml:space="preserve">(na 1000 </w:t>
            </w: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p w14:paraId="788A0ABB"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GBP - 11 GPM)</w:t>
            </w:r>
          </w:p>
        </w:tc>
        <w:tc>
          <w:tcPr>
            <w:tcW w:w="686" w:type="dxa"/>
            <w:tcBorders>
              <w:top w:val="single" w:sz="4" w:space="0" w:color="auto"/>
              <w:left w:val="single" w:sz="4" w:space="0" w:color="auto"/>
              <w:bottom w:val="single" w:sz="4" w:space="0" w:color="auto"/>
              <w:right w:val="single" w:sz="4" w:space="0" w:color="auto"/>
            </w:tcBorders>
            <w:hideMark/>
          </w:tcPr>
          <w:p w14:paraId="62CAB0C0"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92</w:t>
            </w:r>
          </w:p>
        </w:tc>
        <w:tc>
          <w:tcPr>
            <w:tcW w:w="686" w:type="dxa"/>
            <w:tcBorders>
              <w:top w:val="single" w:sz="4" w:space="0" w:color="auto"/>
              <w:left w:val="single" w:sz="4" w:space="0" w:color="auto"/>
              <w:bottom w:val="single" w:sz="4" w:space="0" w:color="auto"/>
              <w:right w:val="single" w:sz="4" w:space="0" w:color="auto"/>
            </w:tcBorders>
            <w:vAlign w:val="center"/>
            <w:hideMark/>
          </w:tcPr>
          <w:p w14:paraId="14EBA9AB"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92</w:t>
            </w:r>
          </w:p>
        </w:tc>
        <w:tc>
          <w:tcPr>
            <w:tcW w:w="822" w:type="dxa"/>
            <w:tcBorders>
              <w:top w:val="single" w:sz="4" w:space="0" w:color="auto"/>
              <w:left w:val="single" w:sz="4" w:space="0" w:color="auto"/>
              <w:bottom w:val="single" w:sz="4" w:space="0" w:color="auto"/>
              <w:right w:val="single" w:sz="4" w:space="0" w:color="auto"/>
            </w:tcBorders>
            <w:vAlign w:val="center"/>
            <w:hideMark/>
          </w:tcPr>
          <w:p w14:paraId="2FD8B886"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 - 40</w:t>
            </w:r>
          </w:p>
        </w:tc>
        <w:tc>
          <w:tcPr>
            <w:tcW w:w="811" w:type="dxa"/>
            <w:tcBorders>
              <w:top w:val="single" w:sz="4" w:space="0" w:color="auto"/>
              <w:left w:val="single" w:sz="4" w:space="0" w:color="auto"/>
              <w:bottom w:val="single" w:sz="4" w:space="0" w:color="auto"/>
              <w:right w:val="single" w:sz="4" w:space="0" w:color="auto"/>
            </w:tcBorders>
            <w:vAlign w:val="center"/>
            <w:hideMark/>
          </w:tcPr>
          <w:p w14:paraId="282BB763"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C - 52</w:t>
            </w:r>
          </w:p>
        </w:tc>
        <w:tc>
          <w:tcPr>
            <w:tcW w:w="1634" w:type="dxa"/>
            <w:tcBorders>
              <w:top w:val="single" w:sz="4" w:space="0" w:color="auto"/>
              <w:left w:val="single" w:sz="4" w:space="0" w:color="auto"/>
              <w:bottom w:val="single" w:sz="4" w:space="0" w:color="auto"/>
              <w:right w:val="single" w:sz="4" w:space="0" w:color="auto"/>
            </w:tcBorders>
            <w:vAlign w:val="center"/>
          </w:tcPr>
          <w:p w14:paraId="3027081D"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w:t>
            </w:r>
          </w:p>
          <w:p w14:paraId="646F0E62" w14:textId="77777777" w:rsidR="00231515" w:rsidRDefault="00231515" w:rsidP="0090073C">
            <w:pPr>
              <w:spacing w:after="0" w:line="240" w:lineRule="auto"/>
              <w:rPr>
                <w:rFonts w:ascii="Times New Roman" w:eastAsia="Times New Roman" w:hAnsi="Times New Roman" w:cs="Times New Roman"/>
                <w:color w:val="000000"/>
                <w:sz w:val="19"/>
                <w:szCs w:val="19"/>
              </w:rPr>
            </w:pPr>
          </w:p>
        </w:tc>
      </w:tr>
      <w:tr w:rsidR="00231515" w14:paraId="290ACD0A" w14:textId="77777777" w:rsidTr="0090073C">
        <w:trPr>
          <w:cantSplit/>
        </w:trPr>
        <w:tc>
          <w:tcPr>
            <w:tcW w:w="1360" w:type="dxa"/>
            <w:tcBorders>
              <w:top w:val="single" w:sz="4" w:space="0" w:color="auto"/>
              <w:left w:val="single" w:sz="4" w:space="0" w:color="auto"/>
              <w:bottom w:val="single" w:sz="4" w:space="0" w:color="auto"/>
              <w:right w:val="single" w:sz="4" w:space="0" w:color="auto"/>
            </w:tcBorders>
            <w:hideMark/>
          </w:tcPr>
          <w:p w14:paraId="5926F3BE"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B6-stanovi**</w:t>
            </w:r>
          </w:p>
        </w:tc>
        <w:tc>
          <w:tcPr>
            <w:tcW w:w="762" w:type="dxa"/>
            <w:tcBorders>
              <w:top w:val="single" w:sz="4" w:space="0" w:color="auto"/>
              <w:left w:val="single" w:sz="4" w:space="0" w:color="auto"/>
              <w:bottom w:val="single" w:sz="4" w:space="0" w:color="auto"/>
              <w:right w:val="single" w:sz="4" w:space="0" w:color="auto"/>
            </w:tcBorders>
            <w:hideMark/>
          </w:tcPr>
          <w:p w14:paraId="46619F08"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52</w:t>
            </w:r>
          </w:p>
        </w:tc>
        <w:tc>
          <w:tcPr>
            <w:tcW w:w="979" w:type="dxa"/>
            <w:tcBorders>
              <w:top w:val="single" w:sz="4" w:space="0" w:color="auto"/>
              <w:left w:val="single" w:sz="4" w:space="0" w:color="auto"/>
              <w:bottom w:val="single" w:sz="4" w:space="0" w:color="auto"/>
              <w:right w:val="single" w:sz="4" w:space="0" w:color="auto"/>
            </w:tcBorders>
            <w:hideMark/>
          </w:tcPr>
          <w:p w14:paraId="2A1EDC09"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5468,00</w:t>
            </w:r>
          </w:p>
        </w:tc>
        <w:tc>
          <w:tcPr>
            <w:tcW w:w="1560" w:type="dxa"/>
            <w:tcBorders>
              <w:top w:val="single" w:sz="4" w:space="0" w:color="auto"/>
              <w:left w:val="single" w:sz="4" w:space="0" w:color="auto"/>
              <w:bottom w:val="single" w:sz="4" w:space="0" w:color="auto"/>
              <w:right w:val="single" w:sz="4" w:space="0" w:color="auto"/>
            </w:tcBorders>
            <w:hideMark/>
          </w:tcPr>
          <w:p w14:paraId="7CEC0ED9" w14:textId="77777777" w:rsidR="00231515" w:rsidRDefault="00231515" w:rsidP="0090073C">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rPr>
              <w:t xml:space="preserve">(na 1000 </w:t>
            </w: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p w14:paraId="070282E9"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GBP - 11 GPM)</w:t>
            </w:r>
          </w:p>
        </w:tc>
        <w:tc>
          <w:tcPr>
            <w:tcW w:w="686" w:type="dxa"/>
            <w:tcBorders>
              <w:top w:val="single" w:sz="4" w:space="0" w:color="auto"/>
              <w:left w:val="single" w:sz="4" w:space="0" w:color="auto"/>
              <w:bottom w:val="single" w:sz="4" w:space="0" w:color="auto"/>
              <w:right w:val="single" w:sz="4" w:space="0" w:color="auto"/>
            </w:tcBorders>
            <w:hideMark/>
          </w:tcPr>
          <w:p w14:paraId="0664E3AA"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60</w:t>
            </w:r>
          </w:p>
        </w:tc>
        <w:tc>
          <w:tcPr>
            <w:tcW w:w="686" w:type="dxa"/>
            <w:vMerge w:val="restart"/>
            <w:tcBorders>
              <w:top w:val="single" w:sz="4" w:space="0" w:color="auto"/>
              <w:left w:val="single" w:sz="4" w:space="0" w:color="auto"/>
              <w:bottom w:val="single" w:sz="4" w:space="0" w:color="auto"/>
              <w:right w:val="single" w:sz="4" w:space="0" w:color="auto"/>
            </w:tcBorders>
            <w:vAlign w:val="center"/>
            <w:hideMark/>
          </w:tcPr>
          <w:p w14:paraId="677E9B04"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64</w:t>
            </w:r>
          </w:p>
        </w:tc>
        <w:tc>
          <w:tcPr>
            <w:tcW w:w="822" w:type="dxa"/>
            <w:vMerge w:val="restart"/>
            <w:tcBorders>
              <w:top w:val="single" w:sz="4" w:space="0" w:color="auto"/>
              <w:left w:val="single" w:sz="4" w:space="0" w:color="auto"/>
              <w:bottom w:val="single" w:sz="4" w:space="0" w:color="auto"/>
              <w:right w:val="single" w:sz="4" w:space="0" w:color="auto"/>
            </w:tcBorders>
            <w:vAlign w:val="center"/>
            <w:hideMark/>
          </w:tcPr>
          <w:p w14:paraId="7F0DD35F"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w:t>
            </w:r>
          </w:p>
        </w:tc>
        <w:tc>
          <w:tcPr>
            <w:tcW w:w="811" w:type="dxa"/>
            <w:vMerge w:val="restart"/>
            <w:tcBorders>
              <w:top w:val="single" w:sz="4" w:space="0" w:color="auto"/>
              <w:left w:val="single" w:sz="4" w:space="0" w:color="auto"/>
              <w:bottom w:val="single" w:sz="4" w:space="0" w:color="auto"/>
              <w:right w:val="single" w:sz="4" w:space="0" w:color="auto"/>
            </w:tcBorders>
            <w:vAlign w:val="center"/>
            <w:hideMark/>
          </w:tcPr>
          <w:p w14:paraId="5072EB6E"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C - 64</w:t>
            </w:r>
          </w:p>
        </w:tc>
        <w:tc>
          <w:tcPr>
            <w:tcW w:w="1634" w:type="dxa"/>
            <w:vMerge w:val="restart"/>
            <w:tcBorders>
              <w:top w:val="single" w:sz="4" w:space="0" w:color="auto"/>
              <w:left w:val="single" w:sz="4" w:space="0" w:color="auto"/>
              <w:bottom w:val="single" w:sz="4" w:space="0" w:color="auto"/>
              <w:right w:val="single" w:sz="4" w:space="0" w:color="auto"/>
            </w:tcBorders>
            <w:vAlign w:val="center"/>
            <w:hideMark/>
          </w:tcPr>
          <w:p w14:paraId="63BEC7FB"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w:t>
            </w:r>
          </w:p>
        </w:tc>
      </w:tr>
      <w:tr w:rsidR="00231515" w14:paraId="2DB841BA" w14:textId="77777777" w:rsidTr="0090073C">
        <w:trPr>
          <w:cantSplit/>
        </w:trPr>
        <w:tc>
          <w:tcPr>
            <w:tcW w:w="1360" w:type="dxa"/>
            <w:tcBorders>
              <w:top w:val="single" w:sz="4" w:space="0" w:color="auto"/>
              <w:left w:val="single" w:sz="4" w:space="0" w:color="auto"/>
              <w:bottom w:val="single" w:sz="4" w:space="0" w:color="auto"/>
              <w:right w:val="single" w:sz="4" w:space="0" w:color="auto"/>
            </w:tcBorders>
            <w:hideMark/>
          </w:tcPr>
          <w:p w14:paraId="1E68BED8"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B6-"L"**</w:t>
            </w:r>
          </w:p>
        </w:tc>
        <w:tc>
          <w:tcPr>
            <w:tcW w:w="762" w:type="dxa"/>
            <w:tcBorders>
              <w:top w:val="single" w:sz="4" w:space="0" w:color="auto"/>
              <w:left w:val="single" w:sz="4" w:space="0" w:color="auto"/>
              <w:bottom w:val="single" w:sz="4" w:space="0" w:color="auto"/>
              <w:right w:val="single" w:sz="4" w:space="0" w:color="auto"/>
            </w:tcBorders>
            <w:hideMark/>
          </w:tcPr>
          <w:p w14:paraId="336E1F83"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w:t>
            </w:r>
          </w:p>
        </w:tc>
        <w:tc>
          <w:tcPr>
            <w:tcW w:w="979" w:type="dxa"/>
            <w:tcBorders>
              <w:top w:val="single" w:sz="4" w:space="0" w:color="auto"/>
              <w:left w:val="single" w:sz="4" w:space="0" w:color="auto"/>
              <w:bottom w:val="single" w:sz="4" w:space="0" w:color="auto"/>
              <w:right w:val="single" w:sz="4" w:space="0" w:color="auto"/>
            </w:tcBorders>
            <w:hideMark/>
          </w:tcPr>
          <w:p w14:paraId="22BBC387"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120</w:t>
            </w:r>
          </w:p>
        </w:tc>
        <w:tc>
          <w:tcPr>
            <w:tcW w:w="1560" w:type="dxa"/>
            <w:tcBorders>
              <w:top w:val="single" w:sz="4" w:space="0" w:color="auto"/>
              <w:left w:val="single" w:sz="4" w:space="0" w:color="auto"/>
              <w:bottom w:val="single" w:sz="4" w:space="0" w:color="auto"/>
              <w:right w:val="single" w:sz="4" w:space="0" w:color="auto"/>
            </w:tcBorders>
            <w:hideMark/>
          </w:tcPr>
          <w:p w14:paraId="1848CAD7" w14:textId="77777777" w:rsidR="00231515" w:rsidRDefault="00231515" w:rsidP="0090073C">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rPr>
              <w:t xml:space="preserve">(na 1000 </w:t>
            </w: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p w14:paraId="3B9A67CF"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GBP - 30 GPM)</w:t>
            </w:r>
          </w:p>
        </w:tc>
        <w:tc>
          <w:tcPr>
            <w:tcW w:w="686" w:type="dxa"/>
            <w:tcBorders>
              <w:top w:val="single" w:sz="4" w:space="0" w:color="auto"/>
              <w:left w:val="single" w:sz="4" w:space="0" w:color="auto"/>
              <w:bottom w:val="single" w:sz="4" w:space="0" w:color="auto"/>
              <w:right w:val="single" w:sz="4" w:space="0" w:color="auto"/>
            </w:tcBorders>
            <w:hideMark/>
          </w:tcPr>
          <w:p w14:paraId="2D8D318A"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4</w:t>
            </w: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1CB23D99" w14:textId="77777777" w:rsidR="00231515" w:rsidRDefault="00231515" w:rsidP="0090073C">
            <w:pPr>
              <w:spacing w:after="0"/>
              <w:rPr>
                <w:rFonts w:ascii="Times New Roman" w:eastAsia="Times New Roman" w:hAnsi="Times New Roman" w:cs="Times New Roman"/>
                <w:color w:val="000000"/>
                <w:sz w:val="19"/>
                <w:szCs w:val="19"/>
              </w:rPr>
            </w:pPr>
          </w:p>
        </w:tc>
        <w:tc>
          <w:tcPr>
            <w:tcW w:w="822" w:type="dxa"/>
            <w:vMerge/>
            <w:tcBorders>
              <w:top w:val="single" w:sz="4" w:space="0" w:color="auto"/>
              <w:left w:val="single" w:sz="4" w:space="0" w:color="auto"/>
              <w:bottom w:val="single" w:sz="4" w:space="0" w:color="auto"/>
              <w:right w:val="single" w:sz="4" w:space="0" w:color="auto"/>
            </w:tcBorders>
            <w:vAlign w:val="center"/>
            <w:hideMark/>
          </w:tcPr>
          <w:p w14:paraId="7CF1CE7A" w14:textId="77777777" w:rsidR="00231515" w:rsidRDefault="00231515" w:rsidP="0090073C">
            <w:pPr>
              <w:spacing w:after="0"/>
              <w:rPr>
                <w:rFonts w:ascii="Times New Roman" w:eastAsia="Times New Roman" w:hAnsi="Times New Roman" w:cs="Times New Roman"/>
                <w:color w:val="000000"/>
                <w:sz w:val="19"/>
                <w:szCs w:val="19"/>
              </w:rPr>
            </w:pPr>
          </w:p>
        </w:tc>
        <w:tc>
          <w:tcPr>
            <w:tcW w:w="811" w:type="dxa"/>
            <w:vMerge/>
            <w:tcBorders>
              <w:top w:val="single" w:sz="4" w:space="0" w:color="auto"/>
              <w:left w:val="single" w:sz="4" w:space="0" w:color="auto"/>
              <w:bottom w:val="single" w:sz="4" w:space="0" w:color="auto"/>
              <w:right w:val="single" w:sz="4" w:space="0" w:color="auto"/>
            </w:tcBorders>
            <w:vAlign w:val="center"/>
            <w:hideMark/>
          </w:tcPr>
          <w:p w14:paraId="638B0B7D" w14:textId="77777777" w:rsidR="00231515" w:rsidRDefault="00231515" w:rsidP="0090073C">
            <w:pPr>
              <w:spacing w:after="0"/>
              <w:rPr>
                <w:rFonts w:ascii="Times New Roman" w:eastAsia="Times New Roman" w:hAnsi="Times New Roman" w:cs="Times New Roman"/>
                <w:color w:val="000000"/>
                <w:sz w:val="19"/>
                <w:szCs w:val="19"/>
              </w:rPr>
            </w:pPr>
          </w:p>
        </w:tc>
        <w:tc>
          <w:tcPr>
            <w:tcW w:w="1634" w:type="dxa"/>
            <w:vMerge/>
            <w:tcBorders>
              <w:top w:val="single" w:sz="4" w:space="0" w:color="auto"/>
              <w:left w:val="single" w:sz="4" w:space="0" w:color="auto"/>
              <w:bottom w:val="single" w:sz="4" w:space="0" w:color="auto"/>
              <w:right w:val="single" w:sz="4" w:space="0" w:color="auto"/>
            </w:tcBorders>
            <w:vAlign w:val="center"/>
            <w:hideMark/>
          </w:tcPr>
          <w:p w14:paraId="6844AD46" w14:textId="77777777" w:rsidR="00231515" w:rsidRDefault="00231515" w:rsidP="0090073C">
            <w:pPr>
              <w:spacing w:after="0"/>
              <w:rPr>
                <w:rFonts w:ascii="Times New Roman" w:eastAsia="Times New Roman" w:hAnsi="Times New Roman" w:cs="Times New Roman"/>
                <w:color w:val="000000"/>
                <w:sz w:val="19"/>
                <w:szCs w:val="19"/>
              </w:rPr>
            </w:pPr>
          </w:p>
        </w:tc>
      </w:tr>
      <w:tr w:rsidR="00231515" w14:paraId="10A6D602" w14:textId="77777777" w:rsidTr="0090073C">
        <w:trPr>
          <w:cantSplit/>
        </w:trPr>
        <w:tc>
          <w:tcPr>
            <w:tcW w:w="1360" w:type="dxa"/>
            <w:tcBorders>
              <w:top w:val="single" w:sz="4" w:space="0" w:color="auto"/>
              <w:left w:val="single" w:sz="4" w:space="0" w:color="auto"/>
              <w:bottom w:val="single" w:sz="4" w:space="0" w:color="auto"/>
              <w:right w:val="single" w:sz="4" w:space="0" w:color="auto"/>
            </w:tcBorders>
            <w:hideMark/>
          </w:tcPr>
          <w:p w14:paraId="10BE5A9C"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B7-stanovi**</w:t>
            </w:r>
          </w:p>
        </w:tc>
        <w:tc>
          <w:tcPr>
            <w:tcW w:w="762" w:type="dxa"/>
            <w:tcBorders>
              <w:top w:val="single" w:sz="4" w:space="0" w:color="auto"/>
              <w:left w:val="single" w:sz="4" w:space="0" w:color="auto"/>
              <w:bottom w:val="single" w:sz="4" w:space="0" w:color="auto"/>
              <w:right w:val="single" w:sz="4" w:space="0" w:color="auto"/>
            </w:tcBorders>
            <w:hideMark/>
          </w:tcPr>
          <w:p w14:paraId="71A6C492"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86</w:t>
            </w:r>
          </w:p>
        </w:tc>
        <w:tc>
          <w:tcPr>
            <w:tcW w:w="979" w:type="dxa"/>
            <w:tcBorders>
              <w:top w:val="single" w:sz="4" w:space="0" w:color="auto"/>
              <w:left w:val="single" w:sz="4" w:space="0" w:color="auto"/>
              <w:bottom w:val="single" w:sz="4" w:space="0" w:color="auto"/>
              <w:right w:val="single" w:sz="4" w:space="0" w:color="auto"/>
            </w:tcBorders>
            <w:hideMark/>
          </w:tcPr>
          <w:p w14:paraId="25D01432"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7290,86</w:t>
            </w:r>
          </w:p>
        </w:tc>
        <w:tc>
          <w:tcPr>
            <w:tcW w:w="1560" w:type="dxa"/>
            <w:tcBorders>
              <w:top w:val="single" w:sz="4" w:space="0" w:color="auto"/>
              <w:left w:val="single" w:sz="4" w:space="0" w:color="auto"/>
              <w:bottom w:val="single" w:sz="4" w:space="0" w:color="auto"/>
              <w:right w:val="single" w:sz="4" w:space="0" w:color="auto"/>
            </w:tcBorders>
            <w:hideMark/>
          </w:tcPr>
          <w:p w14:paraId="3AA37F15" w14:textId="77777777" w:rsidR="00231515" w:rsidRDefault="00231515" w:rsidP="0090073C">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rPr>
              <w:t xml:space="preserve">(na 1000 </w:t>
            </w: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p w14:paraId="2D4F15F5"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GBP - 11 GPM)</w:t>
            </w:r>
          </w:p>
        </w:tc>
        <w:tc>
          <w:tcPr>
            <w:tcW w:w="686" w:type="dxa"/>
            <w:tcBorders>
              <w:top w:val="single" w:sz="4" w:space="0" w:color="auto"/>
              <w:left w:val="single" w:sz="4" w:space="0" w:color="auto"/>
              <w:bottom w:val="single" w:sz="4" w:space="0" w:color="auto"/>
              <w:right w:val="single" w:sz="4" w:space="0" w:color="auto"/>
            </w:tcBorders>
            <w:hideMark/>
          </w:tcPr>
          <w:p w14:paraId="4E0A1CDD"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80</w:t>
            </w:r>
          </w:p>
        </w:tc>
        <w:tc>
          <w:tcPr>
            <w:tcW w:w="686" w:type="dxa"/>
            <w:tcBorders>
              <w:top w:val="single" w:sz="4" w:space="0" w:color="auto"/>
              <w:left w:val="single" w:sz="4" w:space="0" w:color="auto"/>
              <w:bottom w:val="single" w:sz="4" w:space="0" w:color="auto"/>
              <w:right w:val="single" w:sz="4" w:space="0" w:color="auto"/>
            </w:tcBorders>
            <w:vAlign w:val="center"/>
            <w:hideMark/>
          </w:tcPr>
          <w:p w14:paraId="75022159"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80</w:t>
            </w:r>
          </w:p>
        </w:tc>
        <w:tc>
          <w:tcPr>
            <w:tcW w:w="822" w:type="dxa"/>
            <w:tcBorders>
              <w:top w:val="single" w:sz="4" w:space="0" w:color="auto"/>
              <w:left w:val="single" w:sz="4" w:space="0" w:color="auto"/>
              <w:bottom w:val="single" w:sz="4" w:space="0" w:color="auto"/>
              <w:right w:val="single" w:sz="4" w:space="0" w:color="auto"/>
            </w:tcBorders>
            <w:vAlign w:val="center"/>
            <w:hideMark/>
          </w:tcPr>
          <w:p w14:paraId="6DC65614"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 - 59</w:t>
            </w:r>
          </w:p>
        </w:tc>
        <w:tc>
          <w:tcPr>
            <w:tcW w:w="811" w:type="dxa"/>
            <w:tcBorders>
              <w:top w:val="single" w:sz="4" w:space="0" w:color="auto"/>
              <w:left w:val="single" w:sz="4" w:space="0" w:color="auto"/>
              <w:bottom w:val="single" w:sz="4" w:space="0" w:color="auto"/>
              <w:right w:val="single" w:sz="4" w:space="0" w:color="auto"/>
            </w:tcBorders>
            <w:vAlign w:val="center"/>
            <w:hideMark/>
          </w:tcPr>
          <w:p w14:paraId="6CE13C1E"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C - 21</w:t>
            </w:r>
          </w:p>
        </w:tc>
        <w:tc>
          <w:tcPr>
            <w:tcW w:w="1634" w:type="dxa"/>
            <w:tcBorders>
              <w:top w:val="single" w:sz="4" w:space="0" w:color="auto"/>
              <w:left w:val="single" w:sz="4" w:space="0" w:color="auto"/>
              <w:bottom w:val="single" w:sz="4" w:space="0" w:color="auto"/>
              <w:right w:val="single" w:sz="4" w:space="0" w:color="auto"/>
            </w:tcBorders>
            <w:vAlign w:val="center"/>
            <w:hideMark/>
          </w:tcPr>
          <w:p w14:paraId="17CC38AC"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w:t>
            </w:r>
          </w:p>
        </w:tc>
      </w:tr>
      <w:tr w:rsidR="00231515" w14:paraId="7DC554ED" w14:textId="77777777" w:rsidTr="0090073C">
        <w:trPr>
          <w:cantSplit/>
        </w:trPr>
        <w:tc>
          <w:tcPr>
            <w:tcW w:w="1360" w:type="dxa"/>
            <w:tcBorders>
              <w:top w:val="single" w:sz="4" w:space="0" w:color="auto"/>
              <w:left w:val="single" w:sz="4" w:space="0" w:color="auto"/>
              <w:bottom w:val="single" w:sz="4" w:space="0" w:color="auto"/>
              <w:right w:val="single" w:sz="4" w:space="0" w:color="auto"/>
            </w:tcBorders>
            <w:hideMark/>
          </w:tcPr>
          <w:p w14:paraId="6B6CD50E"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B8-stanovi**</w:t>
            </w:r>
          </w:p>
        </w:tc>
        <w:tc>
          <w:tcPr>
            <w:tcW w:w="762" w:type="dxa"/>
            <w:tcBorders>
              <w:top w:val="single" w:sz="4" w:space="0" w:color="auto"/>
              <w:left w:val="single" w:sz="4" w:space="0" w:color="auto"/>
              <w:bottom w:val="single" w:sz="4" w:space="0" w:color="auto"/>
              <w:right w:val="single" w:sz="4" w:space="0" w:color="auto"/>
            </w:tcBorders>
            <w:hideMark/>
          </w:tcPr>
          <w:p w14:paraId="49365B1E"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42</w:t>
            </w:r>
          </w:p>
        </w:tc>
        <w:tc>
          <w:tcPr>
            <w:tcW w:w="979" w:type="dxa"/>
            <w:tcBorders>
              <w:top w:val="single" w:sz="4" w:space="0" w:color="auto"/>
              <w:left w:val="single" w:sz="4" w:space="0" w:color="auto"/>
              <w:bottom w:val="single" w:sz="4" w:space="0" w:color="auto"/>
              <w:right w:val="single" w:sz="4" w:space="0" w:color="auto"/>
            </w:tcBorders>
            <w:hideMark/>
          </w:tcPr>
          <w:p w14:paraId="4552706E"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3320,00</w:t>
            </w:r>
          </w:p>
        </w:tc>
        <w:tc>
          <w:tcPr>
            <w:tcW w:w="1560" w:type="dxa"/>
            <w:tcBorders>
              <w:top w:val="single" w:sz="4" w:space="0" w:color="auto"/>
              <w:left w:val="single" w:sz="4" w:space="0" w:color="auto"/>
              <w:bottom w:val="single" w:sz="4" w:space="0" w:color="auto"/>
              <w:right w:val="single" w:sz="4" w:space="0" w:color="auto"/>
            </w:tcBorders>
            <w:hideMark/>
          </w:tcPr>
          <w:p w14:paraId="06B00056" w14:textId="77777777" w:rsidR="00231515" w:rsidRDefault="00231515" w:rsidP="0090073C">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rPr>
              <w:t xml:space="preserve">(na 1000 </w:t>
            </w: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p w14:paraId="29098496"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GBP - 11 GPM)</w:t>
            </w:r>
          </w:p>
        </w:tc>
        <w:tc>
          <w:tcPr>
            <w:tcW w:w="686" w:type="dxa"/>
            <w:tcBorders>
              <w:top w:val="single" w:sz="4" w:space="0" w:color="auto"/>
              <w:left w:val="single" w:sz="4" w:space="0" w:color="auto"/>
              <w:bottom w:val="single" w:sz="4" w:space="0" w:color="auto"/>
              <w:right w:val="single" w:sz="4" w:space="0" w:color="auto"/>
            </w:tcBorders>
            <w:hideMark/>
          </w:tcPr>
          <w:p w14:paraId="6D3041CF"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37</w:t>
            </w:r>
          </w:p>
        </w:tc>
        <w:tc>
          <w:tcPr>
            <w:tcW w:w="686" w:type="dxa"/>
            <w:vMerge w:val="restart"/>
            <w:tcBorders>
              <w:top w:val="single" w:sz="4" w:space="0" w:color="auto"/>
              <w:left w:val="single" w:sz="4" w:space="0" w:color="auto"/>
              <w:bottom w:val="single" w:sz="4" w:space="0" w:color="auto"/>
              <w:right w:val="single" w:sz="4" w:space="0" w:color="auto"/>
            </w:tcBorders>
            <w:vAlign w:val="center"/>
            <w:hideMark/>
          </w:tcPr>
          <w:p w14:paraId="6F59A1CD" w14:textId="77777777" w:rsidR="00231515" w:rsidRDefault="00231515" w:rsidP="0090073C">
            <w:pPr>
              <w:spacing w:after="0" w:line="240" w:lineRule="auto"/>
              <w:rPr>
                <w:rFonts w:ascii="Times New Roman" w:eastAsia="Times New Roman" w:hAnsi="Times New Roman" w:cs="Times New Roman"/>
                <w:color w:val="000000"/>
                <w:sz w:val="19"/>
                <w:szCs w:val="19"/>
                <w:highlight w:val="magenta"/>
              </w:rPr>
            </w:pPr>
            <w:r>
              <w:rPr>
                <w:rFonts w:ascii="Times New Roman" w:eastAsia="Times New Roman" w:hAnsi="Times New Roman" w:cs="Times New Roman"/>
                <w:color w:val="000000"/>
                <w:sz w:val="19"/>
                <w:szCs w:val="19"/>
              </w:rPr>
              <w:t>38</w:t>
            </w:r>
          </w:p>
        </w:tc>
        <w:tc>
          <w:tcPr>
            <w:tcW w:w="822" w:type="dxa"/>
            <w:vMerge w:val="restart"/>
            <w:tcBorders>
              <w:top w:val="single" w:sz="4" w:space="0" w:color="auto"/>
              <w:left w:val="single" w:sz="4" w:space="0" w:color="auto"/>
              <w:bottom w:val="single" w:sz="4" w:space="0" w:color="auto"/>
              <w:right w:val="single" w:sz="4" w:space="0" w:color="auto"/>
            </w:tcBorders>
            <w:vAlign w:val="center"/>
            <w:hideMark/>
          </w:tcPr>
          <w:p w14:paraId="5CA11C33"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w:t>
            </w:r>
          </w:p>
        </w:tc>
        <w:tc>
          <w:tcPr>
            <w:tcW w:w="811" w:type="dxa"/>
            <w:vMerge w:val="restart"/>
            <w:tcBorders>
              <w:top w:val="single" w:sz="4" w:space="0" w:color="auto"/>
              <w:left w:val="single" w:sz="4" w:space="0" w:color="auto"/>
              <w:bottom w:val="single" w:sz="4" w:space="0" w:color="auto"/>
              <w:right w:val="single" w:sz="4" w:space="0" w:color="auto"/>
            </w:tcBorders>
            <w:vAlign w:val="center"/>
            <w:hideMark/>
          </w:tcPr>
          <w:p w14:paraId="2BC3AB91"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C - 38</w:t>
            </w:r>
          </w:p>
        </w:tc>
        <w:tc>
          <w:tcPr>
            <w:tcW w:w="1634" w:type="dxa"/>
            <w:vMerge w:val="restart"/>
            <w:tcBorders>
              <w:top w:val="single" w:sz="4" w:space="0" w:color="auto"/>
              <w:left w:val="single" w:sz="4" w:space="0" w:color="auto"/>
              <w:bottom w:val="single" w:sz="4" w:space="0" w:color="auto"/>
              <w:right w:val="single" w:sz="4" w:space="0" w:color="auto"/>
            </w:tcBorders>
            <w:vAlign w:val="center"/>
            <w:hideMark/>
          </w:tcPr>
          <w:p w14:paraId="0C99A7C1"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w:t>
            </w:r>
          </w:p>
        </w:tc>
      </w:tr>
      <w:tr w:rsidR="00231515" w14:paraId="01931FDA" w14:textId="77777777" w:rsidTr="0090073C">
        <w:trPr>
          <w:cantSplit/>
        </w:trPr>
        <w:tc>
          <w:tcPr>
            <w:tcW w:w="1360" w:type="dxa"/>
            <w:tcBorders>
              <w:top w:val="single" w:sz="4" w:space="0" w:color="auto"/>
              <w:left w:val="single" w:sz="4" w:space="0" w:color="auto"/>
              <w:bottom w:val="single" w:sz="4" w:space="0" w:color="auto"/>
              <w:right w:val="single" w:sz="4" w:space="0" w:color="auto"/>
            </w:tcBorders>
            <w:hideMark/>
          </w:tcPr>
          <w:p w14:paraId="165802AF"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B8-"L"**</w:t>
            </w:r>
          </w:p>
        </w:tc>
        <w:tc>
          <w:tcPr>
            <w:tcW w:w="762" w:type="dxa"/>
            <w:tcBorders>
              <w:top w:val="single" w:sz="4" w:space="0" w:color="auto"/>
              <w:left w:val="single" w:sz="4" w:space="0" w:color="auto"/>
              <w:bottom w:val="single" w:sz="4" w:space="0" w:color="auto"/>
              <w:right w:val="single" w:sz="4" w:space="0" w:color="auto"/>
            </w:tcBorders>
            <w:hideMark/>
          </w:tcPr>
          <w:p w14:paraId="496BAD58"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w:t>
            </w:r>
          </w:p>
        </w:tc>
        <w:tc>
          <w:tcPr>
            <w:tcW w:w="979" w:type="dxa"/>
            <w:tcBorders>
              <w:top w:val="single" w:sz="4" w:space="0" w:color="auto"/>
              <w:left w:val="single" w:sz="4" w:space="0" w:color="auto"/>
              <w:bottom w:val="single" w:sz="4" w:space="0" w:color="auto"/>
              <w:right w:val="single" w:sz="4" w:space="0" w:color="auto"/>
            </w:tcBorders>
            <w:hideMark/>
          </w:tcPr>
          <w:p w14:paraId="42E5E488"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67,00</w:t>
            </w:r>
          </w:p>
        </w:tc>
        <w:tc>
          <w:tcPr>
            <w:tcW w:w="1560" w:type="dxa"/>
            <w:tcBorders>
              <w:top w:val="single" w:sz="4" w:space="0" w:color="auto"/>
              <w:left w:val="single" w:sz="4" w:space="0" w:color="auto"/>
              <w:bottom w:val="single" w:sz="4" w:space="0" w:color="auto"/>
              <w:right w:val="single" w:sz="4" w:space="0" w:color="auto"/>
            </w:tcBorders>
            <w:hideMark/>
          </w:tcPr>
          <w:p w14:paraId="087D0DE6" w14:textId="77777777" w:rsidR="00231515" w:rsidRDefault="00231515" w:rsidP="0090073C">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rPr>
              <w:t xml:space="preserve">(na 1000 </w:t>
            </w: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p w14:paraId="408AF7E3"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GBP - 30 GPM)</w:t>
            </w:r>
          </w:p>
        </w:tc>
        <w:tc>
          <w:tcPr>
            <w:tcW w:w="686" w:type="dxa"/>
            <w:tcBorders>
              <w:top w:val="single" w:sz="4" w:space="0" w:color="auto"/>
              <w:left w:val="single" w:sz="4" w:space="0" w:color="auto"/>
              <w:bottom w:val="single" w:sz="4" w:space="0" w:color="auto"/>
              <w:right w:val="single" w:sz="4" w:space="0" w:color="auto"/>
            </w:tcBorders>
            <w:hideMark/>
          </w:tcPr>
          <w:p w14:paraId="2E54964F"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w:t>
            </w: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7E171C2D" w14:textId="77777777" w:rsidR="00231515" w:rsidRDefault="00231515" w:rsidP="0090073C">
            <w:pPr>
              <w:spacing w:after="0"/>
              <w:rPr>
                <w:rFonts w:ascii="Times New Roman" w:eastAsia="Times New Roman" w:hAnsi="Times New Roman" w:cs="Times New Roman"/>
                <w:color w:val="000000"/>
                <w:sz w:val="19"/>
                <w:szCs w:val="19"/>
                <w:highlight w:val="magenta"/>
              </w:rPr>
            </w:pPr>
          </w:p>
        </w:tc>
        <w:tc>
          <w:tcPr>
            <w:tcW w:w="822" w:type="dxa"/>
            <w:vMerge/>
            <w:tcBorders>
              <w:top w:val="single" w:sz="4" w:space="0" w:color="auto"/>
              <w:left w:val="single" w:sz="4" w:space="0" w:color="auto"/>
              <w:bottom w:val="single" w:sz="4" w:space="0" w:color="auto"/>
              <w:right w:val="single" w:sz="4" w:space="0" w:color="auto"/>
            </w:tcBorders>
            <w:vAlign w:val="center"/>
            <w:hideMark/>
          </w:tcPr>
          <w:p w14:paraId="57A0F57D" w14:textId="77777777" w:rsidR="00231515" w:rsidRDefault="00231515" w:rsidP="0090073C">
            <w:pPr>
              <w:spacing w:after="0"/>
              <w:rPr>
                <w:rFonts w:ascii="Times New Roman" w:eastAsia="Times New Roman" w:hAnsi="Times New Roman" w:cs="Times New Roman"/>
                <w:color w:val="000000"/>
                <w:sz w:val="19"/>
                <w:szCs w:val="19"/>
              </w:rPr>
            </w:pPr>
          </w:p>
        </w:tc>
        <w:tc>
          <w:tcPr>
            <w:tcW w:w="811" w:type="dxa"/>
            <w:vMerge/>
            <w:tcBorders>
              <w:top w:val="single" w:sz="4" w:space="0" w:color="auto"/>
              <w:left w:val="single" w:sz="4" w:space="0" w:color="auto"/>
              <w:bottom w:val="single" w:sz="4" w:space="0" w:color="auto"/>
              <w:right w:val="single" w:sz="4" w:space="0" w:color="auto"/>
            </w:tcBorders>
            <w:vAlign w:val="center"/>
            <w:hideMark/>
          </w:tcPr>
          <w:p w14:paraId="54F6A216" w14:textId="77777777" w:rsidR="00231515" w:rsidRDefault="00231515" w:rsidP="0090073C">
            <w:pPr>
              <w:spacing w:after="0"/>
              <w:rPr>
                <w:rFonts w:ascii="Times New Roman" w:eastAsia="Times New Roman" w:hAnsi="Times New Roman" w:cs="Times New Roman"/>
                <w:color w:val="000000"/>
                <w:sz w:val="19"/>
                <w:szCs w:val="19"/>
              </w:rPr>
            </w:pPr>
          </w:p>
        </w:tc>
        <w:tc>
          <w:tcPr>
            <w:tcW w:w="1634" w:type="dxa"/>
            <w:vMerge/>
            <w:tcBorders>
              <w:top w:val="single" w:sz="4" w:space="0" w:color="auto"/>
              <w:left w:val="single" w:sz="4" w:space="0" w:color="auto"/>
              <w:bottom w:val="single" w:sz="4" w:space="0" w:color="auto"/>
              <w:right w:val="single" w:sz="4" w:space="0" w:color="auto"/>
            </w:tcBorders>
            <w:vAlign w:val="center"/>
            <w:hideMark/>
          </w:tcPr>
          <w:p w14:paraId="14B5127E" w14:textId="77777777" w:rsidR="00231515" w:rsidRDefault="00231515" w:rsidP="0090073C">
            <w:pPr>
              <w:spacing w:after="0"/>
              <w:rPr>
                <w:rFonts w:ascii="Times New Roman" w:eastAsia="Times New Roman" w:hAnsi="Times New Roman" w:cs="Times New Roman"/>
                <w:color w:val="000000"/>
                <w:sz w:val="19"/>
                <w:szCs w:val="19"/>
              </w:rPr>
            </w:pPr>
          </w:p>
        </w:tc>
      </w:tr>
      <w:tr w:rsidR="00231515" w14:paraId="04708BDF" w14:textId="77777777" w:rsidTr="0090073C">
        <w:trPr>
          <w:cantSplit/>
        </w:trPr>
        <w:tc>
          <w:tcPr>
            <w:tcW w:w="1360" w:type="dxa"/>
            <w:tcBorders>
              <w:top w:val="single" w:sz="4" w:space="0" w:color="auto"/>
              <w:left w:val="single" w:sz="4" w:space="0" w:color="auto"/>
              <w:bottom w:val="single" w:sz="4" w:space="0" w:color="auto"/>
              <w:right w:val="single" w:sz="4" w:space="0" w:color="auto"/>
            </w:tcBorders>
            <w:hideMark/>
          </w:tcPr>
          <w:p w14:paraId="0439AAE4"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B9-stanovi**</w:t>
            </w:r>
          </w:p>
        </w:tc>
        <w:tc>
          <w:tcPr>
            <w:tcW w:w="762" w:type="dxa"/>
            <w:tcBorders>
              <w:top w:val="single" w:sz="4" w:space="0" w:color="auto"/>
              <w:left w:val="single" w:sz="4" w:space="0" w:color="auto"/>
              <w:bottom w:val="single" w:sz="4" w:space="0" w:color="auto"/>
              <w:right w:val="single" w:sz="4" w:space="0" w:color="auto"/>
            </w:tcBorders>
            <w:hideMark/>
          </w:tcPr>
          <w:p w14:paraId="335DA540"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51</w:t>
            </w:r>
          </w:p>
        </w:tc>
        <w:tc>
          <w:tcPr>
            <w:tcW w:w="979" w:type="dxa"/>
            <w:tcBorders>
              <w:top w:val="single" w:sz="4" w:space="0" w:color="auto"/>
              <w:left w:val="single" w:sz="4" w:space="0" w:color="auto"/>
              <w:bottom w:val="single" w:sz="4" w:space="0" w:color="auto"/>
              <w:right w:val="single" w:sz="4" w:space="0" w:color="auto"/>
            </w:tcBorders>
            <w:hideMark/>
          </w:tcPr>
          <w:p w14:paraId="2A9964F9"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5115,06</w:t>
            </w:r>
          </w:p>
        </w:tc>
        <w:tc>
          <w:tcPr>
            <w:tcW w:w="1560" w:type="dxa"/>
            <w:tcBorders>
              <w:top w:val="single" w:sz="4" w:space="0" w:color="auto"/>
              <w:left w:val="single" w:sz="4" w:space="0" w:color="auto"/>
              <w:bottom w:val="single" w:sz="4" w:space="0" w:color="auto"/>
              <w:right w:val="single" w:sz="4" w:space="0" w:color="auto"/>
            </w:tcBorders>
            <w:hideMark/>
          </w:tcPr>
          <w:p w14:paraId="59C35B0B" w14:textId="77777777" w:rsidR="00231515" w:rsidRDefault="00231515" w:rsidP="0090073C">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rPr>
              <w:t xml:space="preserve">(na 1000 </w:t>
            </w: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p w14:paraId="36888821"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GBP - 11 GPM)</w:t>
            </w:r>
          </w:p>
        </w:tc>
        <w:tc>
          <w:tcPr>
            <w:tcW w:w="686" w:type="dxa"/>
            <w:tcBorders>
              <w:top w:val="single" w:sz="4" w:space="0" w:color="auto"/>
              <w:left w:val="single" w:sz="4" w:space="0" w:color="auto"/>
              <w:bottom w:val="single" w:sz="4" w:space="0" w:color="auto"/>
              <w:right w:val="single" w:sz="4" w:space="0" w:color="auto"/>
            </w:tcBorders>
            <w:hideMark/>
          </w:tcPr>
          <w:p w14:paraId="2EDB34F4"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56</w:t>
            </w:r>
          </w:p>
        </w:tc>
        <w:tc>
          <w:tcPr>
            <w:tcW w:w="686" w:type="dxa"/>
            <w:vMerge w:val="restart"/>
            <w:tcBorders>
              <w:top w:val="single" w:sz="4" w:space="0" w:color="auto"/>
              <w:left w:val="single" w:sz="4" w:space="0" w:color="auto"/>
              <w:bottom w:val="single" w:sz="4" w:space="0" w:color="auto"/>
              <w:right w:val="single" w:sz="4" w:space="0" w:color="auto"/>
            </w:tcBorders>
            <w:vAlign w:val="center"/>
            <w:hideMark/>
          </w:tcPr>
          <w:p w14:paraId="2A8B3BC0"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61</w:t>
            </w:r>
          </w:p>
        </w:tc>
        <w:tc>
          <w:tcPr>
            <w:tcW w:w="822" w:type="dxa"/>
            <w:vMerge w:val="restart"/>
            <w:tcBorders>
              <w:top w:val="single" w:sz="4" w:space="0" w:color="auto"/>
              <w:left w:val="single" w:sz="4" w:space="0" w:color="auto"/>
              <w:bottom w:val="single" w:sz="4" w:space="0" w:color="auto"/>
              <w:right w:val="single" w:sz="4" w:space="0" w:color="auto"/>
            </w:tcBorders>
            <w:vAlign w:val="center"/>
            <w:hideMark/>
          </w:tcPr>
          <w:p w14:paraId="3A7FF6B0"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w:t>
            </w:r>
          </w:p>
        </w:tc>
        <w:tc>
          <w:tcPr>
            <w:tcW w:w="811" w:type="dxa"/>
            <w:vMerge w:val="restart"/>
            <w:tcBorders>
              <w:top w:val="single" w:sz="4" w:space="0" w:color="auto"/>
              <w:left w:val="single" w:sz="4" w:space="0" w:color="auto"/>
              <w:bottom w:val="single" w:sz="4" w:space="0" w:color="auto"/>
              <w:right w:val="single" w:sz="4" w:space="0" w:color="auto"/>
            </w:tcBorders>
            <w:vAlign w:val="center"/>
            <w:hideMark/>
          </w:tcPr>
          <w:p w14:paraId="5A2791C8"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C - 61</w:t>
            </w:r>
          </w:p>
        </w:tc>
        <w:tc>
          <w:tcPr>
            <w:tcW w:w="1634" w:type="dxa"/>
            <w:vMerge w:val="restart"/>
            <w:tcBorders>
              <w:top w:val="single" w:sz="4" w:space="0" w:color="auto"/>
              <w:left w:val="single" w:sz="4" w:space="0" w:color="auto"/>
              <w:bottom w:val="single" w:sz="4" w:space="0" w:color="auto"/>
              <w:right w:val="single" w:sz="4" w:space="0" w:color="auto"/>
            </w:tcBorders>
            <w:vAlign w:val="center"/>
            <w:hideMark/>
          </w:tcPr>
          <w:p w14:paraId="3B108950"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w:t>
            </w:r>
          </w:p>
        </w:tc>
      </w:tr>
      <w:tr w:rsidR="00231515" w14:paraId="5381FCF3" w14:textId="77777777" w:rsidTr="0090073C">
        <w:trPr>
          <w:cantSplit/>
        </w:trPr>
        <w:tc>
          <w:tcPr>
            <w:tcW w:w="1360" w:type="dxa"/>
            <w:tcBorders>
              <w:top w:val="single" w:sz="4" w:space="0" w:color="auto"/>
              <w:left w:val="single" w:sz="4" w:space="0" w:color="auto"/>
              <w:bottom w:val="single" w:sz="4" w:space="0" w:color="auto"/>
              <w:right w:val="single" w:sz="4" w:space="0" w:color="auto"/>
            </w:tcBorders>
            <w:hideMark/>
          </w:tcPr>
          <w:p w14:paraId="6CB29A43"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B9-"L"**</w:t>
            </w:r>
          </w:p>
        </w:tc>
        <w:tc>
          <w:tcPr>
            <w:tcW w:w="762" w:type="dxa"/>
            <w:tcBorders>
              <w:top w:val="single" w:sz="4" w:space="0" w:color="auto"/>
              <w:left w:val="single" w:sz="4" w:space="0" w:color="auto"/>
              <w:bottom w:val="single" w:sz="4" w:space="0" w:color="auto"/>
              <w:right w:val="single" w:sz="4" w:space="0" w:color="auto"/>
            </w:tcBorders>
            <w:hideMark/>
          </w:tcPr>
          <w:p w14:paraId="1AD4FBA5"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w:t>
            </w:r>
          </w:p>
        </w:tc>
        <w:tc>
          <w:tcPr>
            <w:tcW w:w="979" w:type="dxa"/>
            <w:tcBorders>
              <w:top w:val="single" w:sz="4" w:space="0" w:color="auto"/>
              <w:left w:val="single" w:sz="4" w:space="0" w:color="auto"/>
              <w:bottom w:val="single" w:sz="4" w:space="0" w:color="auto"/>
              <w:right w:val="single" w:sz="4" w:space="0" w:color="auto"/>
            </w:tcBorders>
            <w:hideMark/>
          </w:tcPr>
          <w:p w14:paraId="77C6B3CB"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160,00</w:t>
            </w:r>
          </w:p>
        </w:tc>
        <w:tc>
          <w:tcPr>
            <w:tcW w:w="1560" w:type="dxa"/>
            <w:tcBorders>
              <w:top w:val="single" w:sz="4" w:space="0" w:color="auto"/>
              <w:left w:val="single" w:sz="4" w:space="0" w:color="auto"/>
              <w:bottom w:val="single" w:sz="4" w:space="0" w:color="auto"/>
              <w:right w:val="single" w:sz="4" w:space="0" w:color="auto"/>
            </w:tcBorders>
            <w:hideMark/>
          </w:tcPr>
          <w:p w14:paraId="1CEC5E32" w14:textId="77777777" w:rsidR="00231515" w:rsidRDefault="00231515" w:rsidP="0090073C">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rPr>
              <w:t xml:space="preserve">(na 1000 </w:t>
            </w: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p w14:paraId="32E669EC"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GBP - 30 GPM)</w:t>
            </w:r>
          </w:p>
        </w:tc>
        <w:tc>
          <w:tcPr>
            <w:tcW w:w="686" w:type="dxa"/>
            <w:tcBorders>
              <w:top w:val="single" w:sz="4" w:space="0" w:color="auto"/>
              <w:left w:val="single" w:sz="4" w:space="0" w:color="auto"/>
              <w:bottom w:val="single" w:sz="4" w:space="0" w:color="auto"/>
              <w:right w:val="single" w:sz="4" w:space="0" w:color="auto"/>
            </w:tcBorders>
            <w:hideMark/>
          </w:tcPr>
          <w:p w14:paraId="4C7A60B2"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5</w:t>
            </w: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0DDC5DF7" w14:textId="77777777" w:rsidR="00231515" w:rsidRDefault="00231515" w:rsidP="0090073C">
            <w:pPr>
              <w:spacing w:after="0"/>
              <w:rPr>
                <w:rFonts w:ascii="Times New Roman" w:eastAsia="Times New Roman" w:hAnsi="Times New Roman" w:cs="Times New Roman"/>
                <w:color w:val="000000"/>
                <w:sz w:val="19"/>
                <w:szCs w:val="19"/>
              </w:rPr>
            </w:pPr>
          </w:p>
        </w:tc>
        <w:tc>
          <w:tcPr>
            <w:tcW w:w="822" w:type="dxa"/>
            <w:vMerge/>
            <w:tcBorders>
              <w:top w:val="single" w:sz="4" w:space="0" w:color="auto"/>
              <w:left w:val="single" w:sz="4" w:space="0" w:color="auto"/>
              <w:bottom w:val="single" w:sz="4" w:space="0" w:color="auto"/>
              <w:right w:val="single" w:sz="4" w:space="0" w:color="auto"/>
            </w:tcBorders>
            <w:vAlign w:val="center"/>
            <w:hideMark/>
          </w:tcPr>
          <w:p w14:paraId="5A0D8347" w14:textId="77777777" w:rsidR="00231515" w:rsidRDefault="00231515" w:rsidP="0090073C">
            <w:pPr>
              <w:spacing w:after="0"/>
              <w:rPr>
                <w:rFonts w:ascii="Times New Roman" w:eastAsia="Times New Roman" w:hAnsi="Times New Roman" w:cs="Times New Roman"/>
                <w:color w:val="000000"/>
                <w:sz w:val="19"/>
                <w:szCs w:val="19"/>
              </w:rPr>
            </w:pPr>
          </w:p>
        </w:tc>
        <w:tc>
          <w:tcPr>
            <w:tcW w:w="811" w:type="dxa"/>
            <w:vMerge/>
            <w:tcBorders>
              <w:top w:val="single" w:sz="4" w:space="0" w:color="auto"/>
              <w:left w:val="single" w:sz="4" w:space="0" w:color="auto"/>
              <w:bottom w:val="single" w:sz="4" w:space="0" w:color="auto"/>
              <w:right w:val="single" w:sz="4" w:space="0" w:color="auto"/>
            </w:tcBorders>
            <w:vAlign w:val="center"/>
            <w:hideMark/>
          </w:tcPr>
          <w:p w14:paraId="53721D9F" w14:textId="77777777" w:rsidR="00231515" w:rsidRDefault="00231515" w:rsidP="0090073C">
            <w:pPr>
              <w:spacing w:after="0"/>
              <w:rPr>
                <w:rFonts w:ascii="Times New Roman" w:eastAsia="Times New Roman" w:hAnsi="Times New Roman" w:cs="Times New Roman"/>
                <w:color w:val="000000"/>
                <w:sz w:val="19"/>
                <w:szCs w:val="19"/>
              </w:rPr>
            </w:pPr>
          </w:p>
        </w:tc>
        <w:tc>
          <w:tcPr>
            <w:tcW w:w="1634" w:type="dxa"/>
            <w:vMerge/>
            <w:tcBorders>
              <w:top w:val="single" w:sz="4" w:space="0" w:color="auto"/>
              <w:left w:val="single" w:sz="4" w:space="0" w:color="auto"/>
              <w:bottom w:val="single" w:sz="4" w:space="0" w:color="auto"/>
              <w:right w:val="single" w:sz="4" w:space="0" w:color="auto"/>
            </w:tcBorders>
            <w:vAlign w:val="center"/>
            <w:hideMark/>
          </w:tcPr>
          <w:p w14:paraId="5BE74D01" w14:textId="77777777" w:rsidR="00231515" w:rsidRDefault="00231515" w:rsidP="0090073C">
            <w:pPr>
              <w:spacing w:after="0"/>
              <w:rPr>
                <w:rFonts w:ascii="Times New Roman" w:eastAsia="Times New Roman" w:hAnsi="Times New Roman" w:cs="Times New Roman"/>
                <w:color w:val="000000"/>
                <w:sz w:val="19"/>
                <w:szCs w:val="19"/>
              </w:rPr>
            </w:pPr>
          </w:p>
        </w:tc>
      </w:tr>
      <w:tr w:rsidR="00231515" w14:paraId="33B295E3" w14:textId="77777777" w:rsidTr="0090073C">
        <w:trPr>
          <w:cantSplit/>
        </w:trPr>
        <w:tc>
          <w:tcPr>
            <w:tcW w:w="1360" w:type="dxa"/>
            <w:tcBorders>
              <w:top w:val="single" w:sz="4" w:space="0" w:color="auto"/>
              <w:left w:val="single" w:sz="4" w:space="0" w:color="auto"/>
              <w:bottom w:val="single" w:sz="4" w:space="0" w:color="auto"/>
              <w:right w:val="single" w:sz="4" w:space="0" w:color="auto"/>
            </w:tcBorders>
            <w:hideMark/>
          </w:tcPr>
          <w:p w14:paraId="3CD1CB19"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lastRenderedPageBreak/>
              <w:t>B10-stanovi**</w:t>
            </w:r>
          </w:p>
        </w:tc>
        <w:tc>
          <w:tcPr>
            <w:tcW w:w="762" w:type="dxa"/>
            <w:tcBorders>
              <w:top w:val="single" w:sz="4" w:space="0" w:color="auto"/>
              <w:left w:val="single" w:sz="4" w:space="0" w:color="auto"/>
              <w:bottom w:val="single" w:sz="4" w:space="0" w:color="auto"/>
              <w:right w:val="single" w:sz="4" w:space="0" w:color="auto"/>
            </w:tcBorders>
            <w:hideMark/>
          </w:tcPr>
          <w:p w14:paraId="5769493C"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60</w:t>
            </w:r>
          </w:p>
        </w:tc>
        <w:tc>
          <w:tcPr>
            <w:tcW w:w="979" w:type="dxa"/>
            <w:tcBorders>
              <w:top w:val="single" w:sz="4" w:space="0" w:color="auto"/>
              <w:left w:val="single" w:sz="4" w:space="0" w:color="auto"/>
              <w:bottom w:val="single" w:sz="4" w:space="0" w:color="auto"/>
              <w:right w:val="single" w:sz="4" w:space="0" w:color="auto"/>
            </w:tcBorders>
            <w:hideMark/>
          </w:tcPr>
          <w:p w14:paraId="7D2B63C0"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6497,50</w:t>
            </w:r>
          </w:p>
        </w:tc>
        <w:tc>
          <w:tcPr>
            <w:tcW w:w="1560" w:type="dxa"/>
            <w:tcBorders>
              <w:top w:val="single" w:sz="4" w:space="0" w:color="auto"/>
              <w:left w:val="single" w:sz="4" w:space="0" w:color="auto"/>
              <w:bottom w:val="single" w:sz="4" w:space="0" w:color="auto"/>
              <w:right w:val="single" w:sz="4" w:space="0" w:color="auto"/>
            </w:tcBorders>
            <w:hideMark/>
          </w:tcPr>
          <w:p w14:paraId="049EBE9B" w14:textId="77777777" w:rsidR="00231515" w:rsidRDefault="00231515" w:rsidP="0090073C">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rPr>
              <w:t xml:space="preserve">(na 1000 </w:t>
            </w: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p w14:paraId="5902EB8B"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GBP - 11 GPM)</w:t>
            </w:r>
          </w:p>
        </w:tc>
        <w:tc>
          <w:tcPr>
            <w:tcW w:w="686" w:type="dxa"/>
            <w:tcBorders>
              <w:top w:val="single" w:sz="4" w:space="0" w:color="auto"/>
              <w:left w:val="single" w:sz="4" w:space="0" w:color="auto"/>
              <w:bottom w:val="single" w:sz="4" w:space="0" w:color="auto"/>
              <w:right w:val="single" w:sz="4" w:space="0" w:color="auto"/>
            </w:tcBorders>
            <w:hideMark/>
          </w:tcPr>
          <w:p w14:paraId="601305EA"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71</w:t>
            </w:r>
          </w:p>
        </w:tc>
        <w:tc>
          <w:tcPr>
            <w:tcW w:w="686" w:type="dxa"/>
            <w:tcBorders>
              <w:top w:val="single" w:sz="4" w:space="0" w:color="auto"/>
              <w:left w:val="single" w:sz="4" w:space="0" w:color="auto"/>
              <w:bottom w:val="single" w:sz="4" w:space="0" w:color="auto"/>
              <w:right w:val="single" w:sz="4" w:space="0" w:color="auto"/>
            </w:tcBorders>
            <w:vAlign w:val="center"/>
            <w:hideMark/>
          </w:tcPr>
          <w:p w14:paraId="54D6DAB7"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71</w:t>
            </w:r>
          </w:p>
        </w:tc>
        <w:tc>
          <w:tcPr>
            <w:tcW w:w="822" w:type="dxa"/>
            <w:tcBorders>
              <w:top w:val="single" w:sz="4" w:space="0" w:color="auto"/>
              <w:left w:val="single" w:sz="4" w:space="0" w:color="auto"/>
              <w:bottom w:val="single" w:sz="4" w:space="0" w:color="auto"/>
              <w:right w:val="single" w:sz="4" w:space="0" w:color="auto"/>
            </w:tcBorders>
            <w:vAlign w:val="center"/>
            <w:hideMark/>
          </w:tcPr>
          <w:p w14:paraId="51919039"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 - 46</w:t>
            </w:r>
          </w:p>
        </w:tc>
        <w:tc>
          <w:tcPr>
            <w:tcW w:w="811" w:type="dxa"/>
            <w:tcBorders>
              <w:top w:val="single" w:sz="4" w:space="0" w:color="auto"/>
              <w:left w:val="single" w:sz="4" w:space="0" w:color="auto"/>
              <w:bottom w:val="single" w:sz="4" w:space="0" w:color="auto"/>
              <w:right w:val="single" w:sz="4" w:space="0" w:color="auto"/>
            </w:tcBorders>
            <w:vAlign w:val="center"/>
            <w:hideMark/>
          </w:tcPr>
          <w:p w14:paraId="5856AA34"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C - 25</w:t>
            </w:r>
          </w:p>
        </w:tc>
        <w:tc>
          <w:tcPr>
            <w:tcW w:w="1634" w:type="dxa"/>
            <w:tcBorders>
              <w:top w:val="single" w:sz="4" w:space="0" w:color="auto"/>
              <w:left w:val="single" w:sz="4" w:space="0" w:color="auto"/>
              <w:bottom w:val="single" w:sz="4" w:space="0" w:color="auto"/>
              <w:right w:val="single" w:sz="4" w:space="0" w:color="auto"/>
            </w:tcBorders>
            <w:vAlign w:val="center"/>
            <w:hideMark/>
          </w:tcPr>
          <w:p w14:paraId="0FCC8262"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w:t>
            </w:r>
          </w:p>
        </w:tc>
      </w:tr>
      <w:tr w:rsidR="00231515" w14:paraId="6CF444C8" w14:textId="77777777" w:rsidTr="0090073C">
        <w:trPr>
          <w:cantSplit/>
        </w:trPr>
        <w:tc>
          <w:tcPr>
            <w:tcW w:w="1360" w:type="dxa"/>
            <w:tcBorders>
              <w:top w:val="single" w:sz="4" w:space="0" w:color="auto"/>
              <w:left w:val="single" w:sz="4" w:space="0" w:color="auto"/>
              <w:bottom w:val="single" w:sz="4" w:space="0" w:color="auto"/>
              <w:right w:val="single" w:sz="4" w:space="0" w:color="auto"/>
            </w:tcBorders>
            <w:hideMark/>
          </w:tcPr>
          <w:p w14:paraId="652CE65A"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B11-stanovi**</w:t>
            </w:r>
          </w:p>
        </w:tc>
        <w:tc>
          <w:tcPr>
            <w:tcW w:w="762" w:type="dxa"/>
            <w:tcBorders>
              <w:top w:val="single" w:sz="4" w:space="0" w:color="auto"/>
              <w:left w:val="single" w:sz="4" w:space="0" w:color="auto"/>
              <w:bottom w:val="single" w:sz="4" w:space="0" w:color="auto"/>
              <w:right w:val="single" w:sz="4" w:space="0" w:color="auto"/>
            </w:tcBorders>
            <w:hideMark/>
          </w:tcPr>
          <w:p w14:paraId="068DF014"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27</w:t>
            </w:r>
          </w:p>
        </w:tc>
        <w:tc>
          <w:tcPr>
            <w:tcW w:w="979" w:type="dxa"/>
            <w:tcBorders>
              <w:top w:val="single" w:sz="4" w:space="0" w:color="auto"/>
              <w:left w:val="single" w:sz="4" w:space="0" w:color="auto"/>
              <w:bottom w:val="single" w:sz="4" w:space="0" w:color="auto"/>
              <w:right w:val="single" w:sz="4" w:space="0" w:color="auto"/>
            </w:tcBorders>
            <w:hideMark/>
          </w:tcPr>
          <w:p w14:paraId="0E3FD987"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2965,79</w:t>
            </w:r>
          </w:p>
        </w:tc>
        <w:tc>
          <w:tcPr>
            <w:tcW w:w="1560" w:type="dxa"/>
            <w:tcBorders>
              <w:top w:val="single" w:sz="4" w:space="0" w:color="auto"/>
              <w:left w:val="single" w:sz="4" w:space="0" w:color="auto"/>
              <w:bottom w:val="single" w:sz="4" w:space="0" w:color="auto"/>
              <w:right w:val="single" w:sz="4" w:space="0" w:color="auto"/>
            </w:tcBorders>
            <w:hideMark/>
          </w:tcPr>
          <w:p w14:paraId="4288D49A" w14:textId="77777777" w:rsidR="00231515" w:rsidRDefault="00231515" w:rsidP="0090073C">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rPr>
              <w:t xml:space="preserve">(na 1000 </w:t>
            </w: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p w14:paraId="1650F981"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GBP - 11 GPM)</w:t>
            </w:r>
          </w:p>
        </w:tc>
        <w:tc>
          <w:tcPr>
            <w:tcW w:w="686" w:type="dxa"/>
            <w:tcBorders>
              <w:top w:val="single" w:sz="4" w:space="0" w:color="auto"/>
              <w:left w:val="single" w:sz="4" w:space="0" w:color="auto"/>
              <w:bottom w:val="single" w:sz="4" w:space="0" w:color="auto"/>
              <w:right w:val="single" w:sz="4" w:space="0" w:color="auto"/>
            </w:tcBorders>
            <w:hideMark/>
          </w:tcPr>
          <w:p w14:paraId="3B80905F"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33</w:t>
            </w:r>
          </w:p>
        </w:tc>
        <w:tc>
          <w:tcPr>
            <w:tcW w:w="686" w:type="dxa"/>
            <w:vMerge w:val="restart"/>
            <w:tcBorders>
              <w:top w:val="single" w:sz="4" w:space="0" w:color="auto"/>
              <w:left w:val="single" w:sz="4" w:space="0" w:color="auto"/>
              <w:bottom w:val="single" w:sz="4" w:space="0" w:color="auto"/>
              <w:right w:val="single" w:sz="4" w:space="0" w:color="auto"/>
            </w:tcBorders>
            <w:vAlign w:val="center"/>
            <w:hideMark/>
          </w:tcPr>
          <w:p w14:paraId="4E2F636E"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47</w:t>
            </w:r>
          </w:p>
        </w:tc>
        <w:tc>
          <w:tcPr>
            <w:tcW w:w="822" w:type="dxa"/>
            <w:vMerge w:val="restart"/>
            <w:tcBorders>
              <w:top w:val="single" w:sz="4" w:space="0" w:color="auto"/>
              <w:left w:val="single" w:sz="4" w:space="0" w:color="auto"/>
              <w:bottom w:val="single" w:sz="4" w:space="0" w:color="auto"/>
              <w:right w:val="single" w:sz="4" w:space="0" w:color="auto"/>
            </w:tcBorders>
            <w:vAlign w:val="center"/>
            <w:hideMark/>
          </w:tcPr>
          <w:p w14:paraId="0B06416A"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w:t>
            </w:r>
          </w:p>
        </w:tc>
        <w:tc>
          <w:tcPr>
            <w:tcW w:w="811" w:type="dxa"/>
            <w:vMerge w:val="restart"/>
            <w:tcBorders>
              <w:top w:val="single" w:sz="4" w:space="0" w:color="auto"/>
              <w:left w:val="single" w:sz="4" w:space="0" w:color="auto"/>
              <w:bottom w:val="single" w:sz="4" w:space="0" w:color="auto"/>
              <w:right w:val="single" w:sz="4" w:space="0" w:color="auto"/>
            </w:tcBorders>
            <w:vAlign w:val="center"/>
            <w:hideMark/>
          </w:tcPr>
          <w:p w14:paraId="0A0839CE"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C - 47</w:t>
            </w:r>
          </w:p>
        </w:tc>
        <w:tc>
          <w:tcPr>
            <w:tcW w:w="1634" w:type="dxa"/>
            <w:vMerge w:val="restart"/>
            <w:tcBorders>
              <w:top w:val="single" w:sz="4" w:space="0" w:color="auto"/>
              <w:left w:val="single" w:sz="4" w:space="0" w:color="auto"/>
              <w:bottom w:val="single" w:sz="4" w:space="0" w:color="auto"/>
              <w:right w:val="single" w:sz="4" w:space="0" w:color="auto"/>
            </w:tcBorders>
            <w:vAlign w:val="center"/>
            <w:hideMark/>
          </w:tcPr>
          <w:p w14:paraId="789E5372"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w:t>
            </w:r>
          </w:p>
        </w:tc>
      </w:tr>
      <w:tr w:rsidR="00231515" w14:paraId="46F8AF0A" w14:textId="77777777" w:rsidTr="0090073C">
        <w:trPr>
          <w:cantSplit/>
        </w:trPr>
        <w:tc>
          <w:tcPr>
            <w:tcW w:w="1360" w:type="dxa"/>
            <w:tcBorders>
              <w:top w:val="single" w:sz="4" w:space="0" w:color="auto"/>
              <w:left w:val="single" w:sz="4" w:space="0" w:color="auto"/>
              <w:bottom w:val="single" w:sz="4" w:space="0" w:color="auto"/>
              <w:right w:val="single" w:sz="4" w:space="0" w:color="auto"/>
            </w:tcBorders>
            <w:hideMark/>
          </w:tcPr>
          <w:p w14:paraId="71FF9CF9"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B11-"L"**</w:t>
            </w:r>
          </w:p>
        </w:tc>
        <w:tc>
          <w:tcPr>
            <w:tcW w:w="762" w:type="dxa"/>
            <w:tcBorders>
              <w:top w:val="single" w:sz="4" w:space="0" w:color="auto"/>
              <w:left w:val="single" w:sz="4" w:space="0" w:color="auto"/>
              <w:bottom w:val="single" w:sz="4" w:space="0" w:color="auto"/>
              <w:right w:val="single" w:sz="4" w:space="0" w:color="auto"/>
            </w:tcBorders>
            <w:hideMark/>
          </w:tcPr>
          <w:p w14:paraId="7635E115"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7</w:t>
            </w:r>
          </w:p>
        </w:tc>
        <w:tc>
          <w:tcPr>
            <w:tcW w:w="979" w:type="dxa"/>
            <w:tcBorders>
              <w:top w:val="single" w:sz="4" w:space="0" w:color="auto"/>
              <w:left w:val="single" w:sz="4" w:space="0" w:color="auto"/>
              <w:bottom w:val="single" w:sz="4" w:space="0" w:color="auto"/>
              <w:right w:val="single" w:sz="4" w:space="0" w:color="auto"/>
            </w:tcBorders>
            <w:hideMark/>
          </w:tcPr>
          <w:p w14:paraId="0C08E0BD"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479,51</w:t>
            </w:r>
          </w:p>
        </w:tc>
        <w:tc>
          <w:tcPr>
            <w:tcW w:w="1560" w:type="dxa"/>
            <w:tcBorders>
              <w:top w:val="single" w:sz="4" w:space="0" w:color="auto"/>
              <w:left w:val="single" w:sz="4" w:space="0" w:color="auto"/>
              <w:bottom w:val="single" w:sz="4" w:space="0" w:color="auto"/>
              <w:right w:val="single" w:sz="4" w:space="0" w:color="auto"/>
            </w:tcBorders>
            <w:hideMark/>
          </w:tcPr>
          <w:p w14:paraId="4BA25ABF" w14:textId="77777777" w:rsidR="00231515" w:rsidRDefault="00231515" w:rsidP="0090073C">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rPr>
              <w:t xml:space="preserve">(na 1000 </w:t>
            </w: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p w14:paraId="2E80320C"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GBP - 30 GPM)</w:t>
            </w:r>
          </w:p>
        </w:tc>
        <w:tc>
          <w:tcPr>
            <w:tcW w:w="686" w:type="dxa"/>
            <w:tcBorders>
              <w:top w:val="single" w:sz="4" w:space="0" w:color="auto"/>
              <w:left w:val="single" w:sz="4" w:space="0" w:color="auto"/>
              <w:bottom w:val="single" w:sz="4" w:space="0" w:color="auto"/>
              <w:right w:val="single" w:sz="4" w:space="0" w:color="auto"/>
            </w:tcBorders>
            <w:hideMark/>
          </w:tcPr>
          <w:p w14:paraId="070CB5FA"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14</w:t>
            </w: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0DADF377" w14:textId="77777777" w:rsidR="00231515" w:rsidRDefault="00231515" w:rsidP="0090073C">
            <w:pPr>
              <w:spacing w:after="0"/>
              <w:rPr>
                <w:rFonts w:ascii="Times New Roman" w:eastAsia="Times New Roman" w:hAnsi="Times New Roman" w:cs="Times New Roman"/>
                <w:color w:val="000000"/>
                <w:sz w:val="19"/>
                <w:szCs w:val="19"/>
              </w:rPr>
            </w:pPr>
          </w:p>
        </w:tc>
        <w:tc>
          <w:tcPr>
            <w:tcW w:w="822" w:type="dxa"/>
            <w:vMerge/>
            <w:tcBorders>
              <w:top w:val="single" w:sz="4" w:space="0" w:color="auto"/>
              <w:left w:val="single" w:sz="4" w:space="0" w:color="auto"/>
              <w:bottom w:val="single" w:sz="4" w:space="0" w:color="auto"/>
              <w:right w:val="single" w:sz="4" w:space="0" w:color="auto"/>
            </w:tcBorders>
            <w:vAlign w:val="center"/>
            <w:hideMark/>
          </w:tcPr>
          <w:p w14:paraId="6561E62F" w14:textId="77777777" w:rsidR="00231515" w:rsidRDefault="00231515" w:rsidP="0090073C">
            <w:pPr>
              <w:spacing w:after="0"/>
              <w:rPr>
                <w:rFonts w:ascii="Times New Roman" w:eastAsia="Times New Roman" w:hAnsi="Times New Roman" w:cs="Times New Roman"/>
                <w:color w:val="000000"/>
                <w:sz w:val="19"/>
                <w:szCs w:val="19"/>
              </w:rPr>
            </w:pPr>
          </w:p>
        </w:tc>
        <w:tc>
          <w:tcPr>
            <w:tcW w:w="811" w:type="dxa"/>
            <w:vMerge/>
            <w:tcBorders>
              <w:top w:val="single" w:sz="4" w:space="0" w:color="auto"/>
              <w:left w:val="single" w:sz="4" w:space="0" w:color="auto"/>
              <w:bottom w:val="single" w:sz="4" w:space="0" w:color="auto"/>
              <w:right w:val="single" w:sz="4" w:space="0" w:color="auto"/>
            </w:tcBorders>
            <w:vAlign w:val="center"/>
            <w:hideMark/>
          </w:tcPr>
          <w:p w14:paraId="77C87DA0" w14:textId="77777777" w:rsidR="00231515" w:rsidRDefault="00231515" w:rsidP="0090073C">
            <w:pPr>
              <w:spacing w:after="0"/>
              <w:rPr>
                <w:rFonts w:ascii="Times New Roman" w:eastAsia="Times New Roman" w:hAnsi="Times New Roman" w:cs="Times New Roman"/>
                <w:color w:val="000000"/>
                <w:sz w:val="19"/>
                <w:szCs w:val="19"/>
              </w:rPr>
            </w:pPr>
          </w:p>
        </w:tc>
        <w:tc>
          <w:tcPr>
            <w:tcW w:w="1634" w:type="dxa"/>
            <w:vMerge/>
            <w:tcBorders>
              <w:top w:val="single" w:sz="4" w:space="0" w:color="auto"/>
              <w:left w:val="single" w:sz="4" w:space="0" w:color="auto"/>
              <w:bottom w:val="single" w:sz="4" w:space="0" w:color="auto"/>
              <w:right w:val="single" w:sz="4" w:space="0" w:color="auto"/>
            </w:tcBorders>
            <w:vAlign w:val="center"/>
            <w:hideMark/>
          </w:tcPr>
          <w:p w14:paraId="61885A2F" w14:textId="77777777" w:rsidR="00231515" w:rsidRDefault="00231515" w:rsidP="0090073C">
            <w:pPr>
              <w:spacing w:after="0"/>
              <w:rPr>
                <w:rFonts w:ascii="Times New Roman" w:eastAsia="Times New Roman" w:hAnsi="Times New Roman" w:cs="Times New Roman"/>
                <w:color w:val="000000"/>
                <w:sz w:val="19"/>
                <w:szCs w:val="19"/>
              </w:rPr>
            </w:pPr>
          </w:p>
        </w:tc>
      </w:tr>
      <w:tr w:rsidR="00231515" w14:paraId="35C64355" w14:textId="77777777" w:rsidTr="0090073C">
        <w:trPr>
          <w:cantSplit/>
        </w:trPr>
        <w:tc>
          <w:tcPr>
            <w:tcW w:w="1360" w:type="dxa"/>
            <w:tcBorders>
              <w:top w:val="single" w:sz="4" w:space="0" w:color="auto"/>
              <w:left w:val="single" w:sz="4" w:space="0" w:color="auto"/>
              <w:bottom w:val="single" w:sz="4" w:space="0" w:color="auto"/>
              <w:right w:val="single" w:sz="4" w:space="0" w:color="auto"/>
            </w:tcBorders>
            <w:hideMark/>
          </w:tcPr>
          <w:p w14:paraId="4D5FF709"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B12-stanovi**</w:t>
            </w:r>
          </w:p>
        </w:tc>
        <w:tc>
          <w:tcPr>
            <w:tcW w:w="762" w:type="dxa"/>
            <w:tcBorders>
              <w:top w:val="single" w:sz="4" w:space="0" w:color="auto"/>
              <w:left w:val="single" w:sz="4" w:space="0" w:color="auto"/>
              <w:bottom w:val="single" w:sz="4" w:space="0" w:color="auto"/>
              <w:right w:val="single" w:sz="4" w:space="0" w:color="auto"/>
            </w:tcBorders>
            <w:hideMark/>
          </w:tcPr>
          <w:p w14:paraId="7594FD64"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80</w:t>
            </w:r>
          </w:p>
        </w:tc>
        <w:tc>
          <w:tcPr>
            <w:tcW w:w="979" w:type="dxa"/>
            <w:tcBorders>
              <w:top w:val="single" w:sz="4" w:space="0" w:color="auto"/>
              <w:left w:val="single" w:sz="4" w:space="0" w:color="auto"/>
              <w:bottom w:val="single" w:sz="4" w:space="0" w:color="auto"/>
              <w:right w:val="single" w:sz="4" w:space="0" w:color="auto"/>
            </w:tcBorders>
            <w:hideMark/>
          </w:tcPr>
          <w:p w14:paraId="6FC9DF75"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7326,74</w:t>
            </w:r>
          </w:p>
        </w:tc>
        <w:tc>
          <w:tcPr>
            <w:tcW w:w="1560" w:type="dxa"/>
            <w:tcBorders>
              <w:top w:val="single" w:sz="4" w:space="0" w:color="auto"/>
              <w:left w:val="single" w:sz="4" w:space="0" w:color="auto"/>
              <w:bottom w:val="single" w:sz="4" w:space="0" w:color="auto"/>
              <w:right w:val="single" w:sz="4" w:space="0" w:color="auto"/>
            </w:tcBorders>
            <w:hideMark/>
          </w:tcPr>
          <w:p w14:paraId="2E8E8EB4" w14:textId="77777777" w:rsidR="00231515" w:rsidRDefault="00231515" w:rsidP="0090073C">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rPr>
              <w:t xml:space="preserve">(na 1000 </w:t>
            </w: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p w14:paraId="2E056B54"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GBP - 11 GPM)</w:t>
            </w:r>
          </w:p>
        </w:tc>
        <w:tc>
          <w:tcPr>
            <w:tcW w:w="686" w:type="dxa"/>
            <w:tcBorders>
              <w:top w:val="single" w:sz="4" w:space="0" w:color="auto"/>
              <w:left w:val="single" w:sz="4" w:space="0" w:color="auto"/>
              <w:bottom w:val="single" w:sz="4" w:space="0" w:color="auto"/>
              <w:right w:val="single" w:sz="4" w:space="0" w:color="auto"/>
            </w:tcBorders>
            <w:hideMark/>
          </w:tcPr>
          <w:p w14:paraId="20F34A7D"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81</w:t>
            </w:r>
          </w:p>
        </w:tc>
        <w:tc>
          <w:tcPr>
            <w:tcW w:w="686" w:type="dxa"/>
            <w:tcBorders>
              <w:top w:val="single" w:sz="4" w:space="0" w:color="auto"/>
              <w:left w:val="single" w:sz="4" w:space="0" w:color="auto"/>
              <w:bottom w:val="single" w:sz="4" w:space="0" w:color="auto"/>
              <w:right w:val="single" w:sz="4" w:space="0" w:color="auto"/>
            </w:tcBorders>
            <w:vAlign w:val="center"/>
            <w:hideMark/>
          </w:tcPr>
          <w:p w14:paraId="307D5023"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81</w:t>
            </w:r>
          </w:p>
        </w:tc>
        <w:tc>
          <w:tcPr>
            <w:tcW w:w="822" w:type="dxa"/>
            <w:tcBorders>
              <w:top w:val="single" w:sz="4" w:space="0" w:color="auto"/>
              <w:left w:val="single" w:sz="4" w:space="0" w:color="auto"/>
              <w:bottom w:val="single" w:sz="4" w:space="0" w:color="auto"/>
              <w:right w:val="single" w:sz="4" w:space="0" w:color="auto"/>
            </w:tcBorders>
            <w:vAlign w:val="center"/>
            <w:hideMark/>
          </w:tcPr>
          <w:p w14:paraId="5278276E"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 - 42</w:t>
            </w:r>
          </w:p>
        </w:tc>
        <w:tc>
          <w:tcPr>
            <w:tcW w:w="811" w:type="dxa"/>
            <w:tcBorders>
              <w:top w:val="single" w:sz="4" w:space="0" w:color="auto"/>
              <w:left w:val="single" w:sz="4" w:space="0" w:color="auto"/>
              <w:bottom w:val="single" w:sz="4" w:space="0" w:color="auto"/>
              <w:right w:val="single" w:sz="4" w:space="0" w:color="auto"/>
            </w:tcBorders>
            <w:vAlign w:val="center"/>
            <w:hideMark/>
          </w:tcPr>
          <w:p w14:paraId="668D8332"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C - 39</w:t>
            </w:r>
          </w:p>
        </w:tc>
        <w:tc>
          <w:tcPr>
            <w:tcW w:w="1634" w:type="dxa"/>
            <w:tcBorders>
              <w:top w:val="single" w:sz="4" w:space="0" w:color="auto"/>
              <w:left w:val="single" w:sz="4" w:space="0" w:color="auto"/>
              <w:bottom w:val="single" w:sz="4" w:space="0" w:color="auto"/>
              <w:right w:val="single" w:sz="4" w:space="0" w:color="auto"/>
            </w:tcBorders>
            <w:vAlign w:val="center"/>
            <w:hideMark/>
          </w:tcPr>
          <w:p w14:paraId="5DEF0601"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w:t>
            </w:r>
          </w:p>
        </w:tc>
      </w:tr>
      <w:tr w:rsidR="00231515" w14:paraId="427CD0BE" w14:textId="77777777" w:rsidTr="0090073C">
        <w:trPr>
          <w:cantSplit/>
        </w:trPr>
        <w:tc>
          <w:tcPr>
            <w:tcW w:w="1360" w:type="dxa"/>
            <w:tcBorders>
              <w:top w:val="single" w:sz="4" w:space="0" w:color="auto"/>
              <w:left w:val="single" w:sz="4" w:space="0" w:color="auto"/>
              <w:bottom w:val="single" w:sz="4" w:space="0" w:color="auto"/>
              <w:right w:val="single" w:sz="4" w:space="0" w:color="auto"/>
            </w:tcBorders>
            <w:hideMark/>
          </w:tcPr>
          <w:p w14:paraId="1211EE18"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B13-stanovi**</w:t>
            </w:r>
          </w:p>
        </w:tc>
        <w:tc>
          <w:tcPr>
            <w:tcW w:w="762" w:type="dxa"/>
            <w:tcBorders>
              <w:top w:val="single" w:sz="4" w:space="0" w:color="auto"/>
              <w:left w:val="single" w:sz="4" w:space="0" w:color="auto"/>
              <w:bottom w:val="single" w:sz="4" w:space="0" w:color="auto"/>
              <w:right w:val="single" w:sz="4" w:space="0" w:color="auto"/>
            </w:tcBorders>
            <w:hideMark/>
          </w:tcPr>
          <w:p w14:paraId="54E7DCDE"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60</w:t>
            </w:r>
          </w:p>
        </w:tc>
        <w:tc>
          <w:tcPr>
            <w:tcW w:w="979" w:type="dxa"/>
            <w:tcBorders>
              <w:top w:val="single" w:sz="4" w:space="0" w:color="auto"/>
              <w:left w:val="single" w:sz="4" w:space="0" w:color="auto"/>
              <w:bottom w:val="single" w:sz="4" w:space="0" w:color="auto"/>
              <w:right w:val="single" w:sz="4" w:space="0" w:color="auto"/>
            </w:tcBorders>
            <w:hideMark/>
          </w:tcPr>
          <w:p w14:paraId="5E111BCB"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6497,50</w:t>
            </w:r>
          </w:p>
        </w:tc>
        <w:tc>
          <w:tcPr>
            <w:tcW w:w="1560" w:type="dxa"/>
            <w:tcBorders>
              <w:top w:val="single" w:sz="4" w:space="0" w:color="auto"/>
              <w:left w:val="single" w:sz="4" w:space="0" w:color="auto"/>
              <w:bottom w:val="single" w:sz="4" w:space="0" w:color="auto"/>
              <w:right w:val="single" w:sz="4" w:space="0" w:color="auto"/>
            </w:tcBorders>
            <w:hideMark/>
          </w:tcPr>
          <w:p w14:paraId="51643135" w14:textId="77777777" w:rsidR="00231515" w:rsidRDefault="00231515" w:rsidP="0090073C">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rPr>
              <w:t xml:space="preserve">(na 1000 </w:t>
            </w: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p w14:paraId="0BC09EC4"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GBP - 11 GPM)</w:t>
            </w:r>
          </w:p>
        </w:tc>
        <w:tc>
          <w:tcPr>
            <w:tcW w:w="686" w:type="dxa"/>
            <w:tcBorders>
              <w:top w:val="single" w:sz="4" w:space="0" w:color="auto"/>
              <w:left w:val="single" w:sz="4" w:space="0" w:color="auto"/>
              <w:bottom w:val="single" w:sz="4" w:space="0" w:color="auto"/>
              <w:right w:val="single" w:sz="4" w:space="0" w:color="auto"/>
            </w:tcBorders>
            <w:hideMark/>
          </w:tcPr>
          <w:p w14:paraId="779776E1"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71</w:t>
            </w:r>
          </w:p>
        </w:tc>
        <w:tc>
          <w:tcPr>
            <w:tcW w:w="686" w:type="dxa"/>
            <w:tcBorders>
              <w:top w:val="single" w:sz="4" w:space="0" w:color="auto"/>
              <w:left w:val="single" w:sz="4" w:space="0" w:color="auto"/>
              <w:bottom w:val="single" w:sz="4" w:space="0" w:color="auto"/>
              <w:right w:val="single" w:sz="4" w:space="0" w:color="auto"/>
            </w:tcBorders>
            <w:vAlign w:val="center"/>
            <w:hideMark/>
          </w:tcPr>
          <w:p w14:paraId="08B87FFE"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71</w:t>
            </w:r>
          </w:p>
        </w:tc>
        <w:tc>
          <w:tcPr>
            <w:tcW w:w="822" w:type="dxa"/>
            <w:tcBorders>
              <w:top w:val="single" w:sz="4" w:space="0" w:color="auto"/>
              <w:left w:val="single" w:sz="4" w:space="0" w:color="auto"/>
              <w:bottom w:val="single" w:sz="4" w:space="0" w:color="auto"/>
              <w:right w:val="single" w:sz="4" w:space="0" w:color="auto"/>
            </w:tcBorders>
            <w:vAlign w:val="center"/>
            <w:hideMark/>
          </w:tcPr>
          <w:p w14:paraId="2912D644"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 - 46</w:t>
            </w:r>
          </w:p>
        </w:tc>
        <w:tc>
          <w:tcPr>
            <w:tcW w:w="811" w:type="dxa"/>
            <w:tcBorders>
              <w:top w:val="single" w:sz="4" w:space="0" w:color="auto"/>
              <w:left w:val="single" w:sz="4" w:space="0" w:color="auto"/>
              <w:bottom w:val="single" w:sz="4" w:space="0" w:color="auto"/>
              <w:right w:val="single" w:sz="4" w:space="0" w:color="auto"/>
            </w:tcBorders>
            <w:vAlign w:val="center"/>
            <w:hideMark/>
          </w:tcPr>
          <w:p w14:paraId="52B2C1DF"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C - 25</w:t>
            </w:r>
          </w:p>
        </w:tc>
        <w:tc>
          <w:tcPr>
            <w:tcW w:w="1634" w:type="dxa"/>
            <w:tcBorders>
              <w:top w:val="single" w:sz="4" w:space="0" w:color="auto"/>
              <w:left w:val="single" w:sz="4" w:space="0" w:color="auto"/>
              <w:bottom w:val="single" w:sz="4" w:space="0" w:color="auto"/>
              <w:right w:val="single" w:sz="4" w:space="0" w:color="auto"/>
            </w:tcBorders>
            <w:vAlign w:val="center"/>
            <w:hideMark/>
          </w:tcPr>
          <w:p w14:paraId="2EC479AE"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w:t>
            </w:r>
          </w:p>
        </w:tc>
      </w:tr>
      <w:tr w:rsidR="00231515" w14:paraId="214985F1" w14:textId="77777777" w:rsidTr="0090073C">
        <w:trPr>
          <w:cantSplit/>
        </w:trPr>
        <w:tc>
          <w:tcPr>
            <w:tcW w:w="1360" w:type="dxa"/>
            <w:tcBorders>
              <w:top w:val="single" w:sz="4" w:space="0" w:color="auto"/>
              <w:left w:val="single" w:sz="4" w:space="0" w:color="auto"/>
              <w:bottom w:val="single" w:sz="4" w:space="0" w:color="auto"/>
              <w:right w:val="single" w:sz="4" w:space="0" w:color="auto"/>
            </w:tcBorders>
            <w:hideMark/>
          </w:tcPr>
          <w:p w14:paraId="4960DC45"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B14-stanovi**</w:t>
            </w:r>
          </w:p>
        </w:tc>
        <w:tc>
          <w:tcPr>
            <w:tcW w:w="762" w:type="dxa"/>
            <w:tcBorders>
              <w:top w:val="single" w:sz="4" w:space="0" w:color="auto"/>
              <w:left w:val="single" w:sz="4" w:space="0" w:color="auto"/>
              <w:bottom w:val="single" w:sz="4" w:space="0" w:color="auto"/>
              <w:right w:val="single" w:sz="4" w:space="0" w:color="auto"/>
            </w:tcBorders>
            <w:hideMark/>
          </w:tcPr>
          <w:p w14:paraId="23EF1557"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30</w:t>
            </w:r>
          </w:p>
        </w:tc>
        <w:tc>
          <w:tcPr>
            <w:tcW w:w="979" w:type="dxa"/>
            <w:tcBorders>
              <w:top w:val="single" w:sz="4" w:space="0" w:color="auto"/>
              <w:left w:val="single" w:sz="4" w:space="0" w:color="auto"/>
              <w:bottom w:val="single" w:sz="4" w:space="0" w:color="auto"/>
              <w:right w:val="single" w:sz="4" w:space="0" w:color="auto"/>
            </w:tcBorders>
            <w:hideMark/>
          </w:tcPr>
          <w:p w14:paraId="26126F04"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2718,00</w:t>
            </w:r>
          </w:p>
        </w:tc>
        <w:tc>
          <w:tcPr>
            <w:tcW w:w="1560" w:type="dxa"/>
            <w:tcBorders>
              <w:top w:val="single" w:sz="4" w:space="0" w:color="auto"/>
              <w:left w:val="single" w:sz="4" w:space="0" w:color="auto"/>
              <w:bottom w:val="single" w:sz="4" w:space="0" w:color="auto"/>
              <w:right w:val="single" w:sz="4" w:space="0" w:color="auto"/>
            </w:tcBorders>
            <w:hideMark/>
          </w:tcPr>
          <w:p w14:paraId="2C39C013" w14:textId="77777777" w:rsidR="00231515" w:rsidRDefault="00231515" w:rsidP="0090073C">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rPr>
              <w:t xml:space="preserve">(na 1000 </w:t>
            </w: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p w14:paraId="3E8A67A7"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GBP - 11 GPM)</w:t>
            </w:r>
          </w:p>
        </w:tc>
        <w:tc>
          <w:tcPr>
            <w:tcW w:w="686" w:type="dxa"/>
            <w:tcBorders>
              <w:top w:val="single" w:sz="4" w:space="0" w:color="auto"/>
              <w:left w:val="single" w:sz="4" w:space="0" w:color="auto"/>
              <w:bottom w:val="single" w:sz="4" w:space="0" w:color="auto"/>
              <w:right w:val="single" w:sz="4" w:space="0" w:color="auto"/>
            </w:tcBorders>
            <w:hideMark/>
          </w:tcPr>
          <w:p w14:paraId="5EB747D5"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30</w:t>
            </w:r>
          </w:p>
        </w:tc>
        <w:tc>
          <w:tcPr>
            <w:tcW w:w="686" w:type="dxa"/>
            <w:vMerge w:val="restart"/>
            <w:tcBorders>
              <w:top w:val="single" w:sz="4" w:space="0" w:color="auto"/>
              <w:left w:val="single" w:sz="4" w:space="0" w:color="auto"/>
              <w:bottom w:val="single" w:sz="4" w:space="0" w:color="auto"/>
              <w:right w:val="single" w:sz="4" w:space="0" w:color="auto"/>
            </w:tcBorders>
            <w:vAlign w:val="center"/>
            <w:hideMark/>
          </w:tcPr>
          <w:p w14:paraId="384BB23C"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55</w:t>
            </w:r>
          </w:p>
        </w:tc>
        <w:tc>
          <w:tcPr>
            <w:tcW w:w="822" w:type="dxa"/>
            <w:vMerge w:val="restart"/>
            <w:tcBorders>
              <w:top w:val="single" w:sz="4" w:space="0" w:color="auto"/>
              <w:left w:val="single" w:sz="4" w:space="0" w:color="auto"/>
              <w:bottom w:val="single" w:sz="4" w:space="0" w:color="auto"/>
              <w:right w:val="single" w:sz="4" w:space="0" w:color="auto"/>
            </w:tcBorders>
            <w:vAlign w:val="center"/>
            <w:hideMark/>
          </w:tcPr>
          <w:p w14:paraId="4B018B4D"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w:t>
            </w:r>
          </w:p>
        </w:tc>
        <w:tc>
          <w:tcPr>
            <w:tcW w:w="811" w:type="dxa"/>
            <w:vMerge w:val="restart"/>
            <w:tcBorders>
              <w:top w:val="single" w:sz="4" w:space="0" w:color="auto"/>
              <w:left w:val="single" w:sz="4" w:space="0" w:color="auto"/>
              <w:bottom w:val="single" w:sz="4" w:space="0" w:color="auto"/>
              <w:right w:val="single" w:sz="4" w:space="0" w:color="auto"/>
            </w:tcBorders>
            <w:vAlign w:val="center"/>
            <w:hideMark/>
          </w:tcPr>
          <w:p w14:paraId="1549EB35"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C - 55</w:t>
            </w:r>
          </w:p>
        </w:tc>
        <w:tc>
          <w:tcPr>
            <w:tcW w:w="1634" w:type="dxa"/>
            <w:vMerge w:val="restart"/>
            <w:tcBorders>
              <w:top w:val="single" w:sz="4" w:space="0" w:color="auto"/>
              <w:left w:val="single" w:sz="4" w:space="0" w:color="auto"/>
              <w:bottom w:val="single" w:sz="4" w:space="0" w:color="auto"/>
              <w:right w:val="single" w:sz="4" w:space="0" w:color="auto"/>
            </w:tcBorders>
            <w:vAlign w:val="center"/>
            <w:hideMark/>
          </w:tcPr>
          <w:p w14:paraId="4FD108C0"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w:t>
            </w:r>
          </w:p>
        </w:tc>
      </w:tr>
      <w:tr w:rsidR="00231515" w14:paraId="1CBA745A" w14:textId="77777777" w:rsidTr="0090073C">
        <w:trPr>
          <w:cantSplit/>
        </w:trPr>
        <w:tc>
          <w:tcPr>
            <w:tcW w:w="1360" w:type="dxa"/>
            <w:tcBorders>
              <w:top w:val="single" w:sz="4" w:space="0" w:color="auto"/>
              <w:left w:val="single" w:sz="4" w:space="0" w:color="auto"/>
              <w:bottom w:val="single" w:sz="4" w:space="0" w:color="auto"/>
              <w:right w:val="single" w:sz="4" w:space="0" w:color="auto"/>
            </w:tcBorders>
            <w:hideMark/>
          </w:tcPr>
          <w:p w14:paraId="1CA44060"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B14-"L"**</w:t>
            </w:r>
          </w:p>
        </w:tc>
        <w:tc>
          <w:tcPr>
            <w:tcW w:w="762" w:type="dxa"/>
            <w:tcBorders>
              <w:top w:val="single" w:sz="4" w:space="0" w:color="auto"/>
              <w:left w:val="single" w:sz="4" w:space="0" w:color="auto"/>
              <w:bottom w:val="single" w:sz="4" w:space="0" w:color="auto"/>
              <w:right w:val="single" w:sz="4" w:space="0" w:color="auto"/>
            </w:tcBorders>
            <w:hideMark/>
          </w:tcPr>
          <w:p w14:paraId="644663D6"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4</w:t>
            </w:r>
          </w:p>
        </w:tc>
        <w:tc>
          <w:tcPr>
            <w:tcW w:w="979" w:type="dxa"/>
            <w:tcBorders>
              <w:top w:val="single" w:sz="4" w:space="0" w:color="auto"/>
              <w:left w:val="single" w:sz="4" w:space="0" w:color="auto"/>
              <w:bottom w:val="single" w:sz="4" w:space="0" w:color="auto"/>
              <w:right w:val="single" w:sz="4" w:space="0" w:color="auto"/>
            </w:tcBorders>
            <w:hideMark/>
          </w:tcPr>
          <w:p w14:paraId="7B70F516"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817,08</w:t>
            </w:r>
          </w:p>
        </w:tc>
        <w:tc>
          <w:tcPr>
            <w:tcW w:w="1560" w:type="dxa"/>
            <w:tcBorders>
              <w:top w:val="single" w:sz="4" w:space="0" w:color="auto"/>
              <w:left w:val="single" w:sz="4" w:space="0" w:color="auto"/>
              <w:bottom w:val="single" w:sz="4" w:space="0" w:color="auto"/>
              <w:right w:val="single" w:sz="4" w:space="0" w:color="auto"/>
            </w:tcBorders>
            <w:hideMark/>
          </w:tcPr>
          <w:p w14:paraId="37773FDC" w14:textId="77777777" w:rsidR="00231515" w:rsidRDefault="00231515" w:rsidP="0090073C">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rPr>
              <w:t xml:space="preserve">(na 1000 </w:t>
            </w: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p w14:paraId="74D99FEE"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GBP - 30 GPM)</w:t>
            </w:r>
          </w:p>
        </w:tc>
        <w:tc>
          <w:tcPr>
            <w:tcW w:w="686" w:type="dxa"/>
            <w:tcBorders>
              <w:top w:val="single" w:sz="4" w:space="0" w:color="auto"/>
              <w:left w:val="single" w:sz="4" w:space="0" w:color="auto"/>
              <w:bottom w:val="single" w:sz="4" w:space="0" w:color="auto"/>
              <w:right w:val="single" w:sz="4" w:space="0" w:color="auto"/>
            </w:tcBorders>
            <w:hideMark/>
          </w:tcPr>
          <w:p w14:paraId="5BD95277"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25</w:t>
            </w: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3B3D7360" w14:textId="77777777" w:rsidR="00231515" w:rsidRDefault="00231515" w:rsidP="0090073C">
            <w:pPr>
              <w:spacing w:after="0"/>
              <w:rPr>
                <w:rFonts w:ascii="Times New Roman" w:eastAsia="Times New Roman" w:hAnsi="Times New Roman" w:cs="Times New Roman"/>
                <w:color w:val="000000"/>
                <w:sz w:val="19"/>
                <w:szCs w:val="19"/>
              </w:rPr>
            </w:pPr>
          </w:p>
        </w:tc>
        <w:tc>
          <w:tcPr>
            <w:tcW w:w="822" w:type="dxa"/>
            <w:vMerge/>
            <w:tcBorders>
              <w:top w:val="single" w:sz="4" w:space="0" w:color="auto"/>
              <w:left w:val="single" w:sz="4" w:space="0" w:color="auto"/>
              <w:bottom w:val="single" w:sz="4" w:space="0" w:color="auto"/>
              <w:right w:val="single" w:sz="4" w:space="0" w:color="auto"/>
            </w:tcBorders>
            <w:vAlign w:val="center"/>
            <w:hideMark/>
          </w:tcPr>
          <w:p w14:paraId="3F80030A" w14:textId="77777777" w:rsidR="00231515" w:rsidRDefault="00231515" w:rsidP="0090073C">
            <w:pPr>
              <w:spacing w:after="0"/>
              <w:rPr>
                <w:rFonts w:ascii="Times New Roman" w:eastAsia="Times New Roman" w:hAnsi="Times New Roman" w:cs="Times New Roman"/>
                <w:color w:val="000000"/>
                <w:sz w:val="19"/>
                <w:szCs w:val="19"/>
              </w:rPr>
            </w:pPr>
          </w:p>
        </w:tc>
        <w:tc>
          <w:tcPr>
            <w:tcW w:w="811" w:type="dxa"/>
            <w:vMerge/>
            <w:tcBorders>
              <w:top w:val="single" w:sz="4" w:space="0" w:color="auto"/>
              <w:left w:val="single" w:sz="4" w:space="0" w:color="auto"/>
              <w:bottom w:val="single" w:sz="4" w:space="0" w:color="auto"/>
              <w:right w:val="single" w:sz="4" w:space="0" w:color="auto"/>
            </w:tcBorders>
            <w:vAlign w:val="center"/>
            <w:hideMark/>
          </w:tcPr>
          <w:p w14:paraId="2D017651" w14:textId="77777777" w:rsidR="00231515" w:rsidRDefault="00231515" w:rsidP="0090073C">
            <w:pPr>
              <w:spacing w:after="0"/>
              <w:rPr>
                <w:rFonts w:ascii="Times New Roman" w:eastAsia="Times New Roman" w:hAnsi="Times New Roman" w:cs="Times New Roman"/>
                <w:color w:val="000000"/>
                <w:sz w:val="19"/>
                <w:szCs w:val="19"/>
              </w:rPr>
            </w:pPr>
          </w:p>
        </w:tc>
        <w:tc>
          <w:tcPr>
            <w:tcW w:w="1634" w:type="dxa"/>
            <w:vMerge/>
            <w:tcBorders>
              <w:top w:val="single" w:sz="4" w:space="0" w:color="auto"/>
              <w:left w:val="single" w:sz="4" w:space="0" w:color="auto"/>
              <w:bottom w:val="single" w:sz="4" w:space="0" w:color="auto"/>
              <w:right w:val="single" w:sz="4" w:space="0" w:color="auto"/>
            </w:tcBorders>
            <w:vAlign w:val="center"/>
            <w:hideMark/>
          </w:tcPr>
          <w:p w14:paraId="2C24D98B" w14:textId="77777777" w:rsidR="00231515" w:rsidRDefault="00231515" w:rsidP="0090073C">
            <w:pPr>
              <w:spacing w:after="0"/>
              <w:rPr>
                <w:rFonts w:ascii="Times New Roman" w:eastAsia="Times New Roman" w:hAnsi="Times New Roman" w:cs="Times New Roman"/>
                <w:color w:val="000000"/>
                <w:sz w:val="19"/>
                <w:szCs w:val="19"/>
              </w:rPr>
            </w:pPr>
          </w:p>
        </w:tc>
      </w:tr>
      <w:tr w:rsidR="00231515" w14:paraId="654D20B2" w14:textId="77777777" w:rsidTr="0090073C">
        <w:trPr>
          <w:cantSplit/>
        </w:trPr>
        <w:tc>
          <w:tcPr>
            <w:tcW w:w="1360" w:type="dxa"/>
            <w:tcBorders>
              <w:top w:val="single" w:sz="4" w:space="0" w:color="auto"/>
              <w:left w:val="single" w:sz="4" w:space="0" w:color="auto"/>
              <w:bottom w:val="single" w:sz="4" w:space="0" w:color="auto"/>
              <w:right w:val="single" w:sz="4" w:space="0" w:color="auto"/>
            </w:tcBorders>
            <w:hideMark/>
          </w:tcPr>
          <w:p w14:paraId="380E65C8"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B15-stanovi**</w:t>
            </w:r>
          </w:p>
        </w:tc>
        <w:tc>
          <w:tcPr>
            <w:tcW w:w="762" w:type="dxa"/>
            <w:tcBorders>
              <w:top w:val="single" w:sz="4" w:space="0" w:color="auto"/>
              <w:left w:val="single" w:sz="4" w:space="0" w:color="auto"/>
              <w:bottom w:val="single" w:sz="4" w:space="0" w:color="auto"/>
              <w:right w:val="single" w:sz="4" w:space="0" w:color="auto"/>
            </w:tcBorders>
            <w:hideMark/>
          </w:tcPr>
          <w:p w14:paraId="1B636F44"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90</w:t>
            </w:r>
          </w:p>
        </w:tc>
        <w:tc>
          <w:tcPr>
            <w:tcW w:w="979" w:type="dxa"/>
            <w:tcBorders>
              <w:top w:val="single" w:sz="4" w:space="0" w:color="auto"/>
              <w:left w:val="single" w:sz="4" w:space="0" w:color="auto"/>
              <w:bottom w:val="single" w:sz="4" w:space="0" w:color="auto"/>
              <w:right w:val="single" w:sz="4" w:space="0" w:color="auto"/>
            </w:tcBorders>
            <w:hideMark/>
          </w:tcPr>
          <w:p w14:paraId="50B053BA"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8301,60</w:t>
            </w:r>
          </w:p>
        </w:tc>
        <w:tc>
          <w:tcPr>
            <w:tcW w:w="1560" w:type="dxa"/>
            <w:tcBorders>
              <w:top w:val="single" w:sz="4" w:space="0" w:color="auto"/>
              <w:left w:val="single" w:sz="4" w:space="0" w:color="auto"/>
              <w:bottom w:val="single" w:sz="4" w:space="0" w:color="auto"/>
              <w:right w:val="single" w:sz="4" w:space="0" w:color="auto"/>
            </w:tcBorders>
            <w:hideMark/>
          </w:tcPr>
          <w:p w14:paraId="1788E01D" w14:textId="77777777" w:rsidR="00231515" w:rsidRDefault="00231515" w:rsidP="0090073C">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rPr>
              <w:t xml:space="preserve">(na 1000 </w:t>
            </w: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p w14:paraId="790A6E55"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GBP - 11 GPM)</w:t>
            </w:r>
          </w:p>
        </w:tc>
        <w:tc>
          <w:tcPr>
            <w:tcW w:w="686" w:type="dxa"/>
            <w:tcBorders>
              <w:top w:val="single" w:sz="4" w:space="0" w:color="auto"/>
              <w:left w:val="single" w:sz="4" w:space="0" w:color="auto"/>
              <w:bottom w:val="single" w:sz="4" w:space="0" w:color="auto"/>
              <w:right w:val="single" w:sz="4" w:space="0" w:color="auto"/>
            </w:tcBorders>
            <w:hideMark/>
          </w:tcPr>
          <w:p w14:paraId="20379CC1"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91</w:t>
            </w:r>
          </w:p>
        </w:tc>
        <w:tc>
          <w:tcPr>
            <w:tcW w:w="686" w:type="dxa"/>
            <w:tcBorders>
              <w:top w:val="single" w:sz="4" w:space="0" w:color="auto"/>
              <w:left w:val="single" w:sz="4" w:space="0" w:color="auto"/>
              <w:bottom w:val="single" w:sz="4" w:space="0" w:color="auto"/>
              <w:right w:val="single" w:sz="4" w:space="0" w:color="auto"/>
            </w:tcBorders>
            <w:vAlign w:val="center"/>
            <w:hideMark/>
          </w:tcPr>
          <w:p w14:paraId="108564EB"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91</w:t>
            </w:r>
          </w:p>
        </w:tc>
        <w:tc>
          <w:tcPr>
            <w:tcW w:w="822" w:type="dxa"/>
            <w:tcBorders>
              <w:top w:val="single" w:sz="4" w:space="0" w:color="auto"/>
              <w:left w:val="single" w:sz="4" w:space="0" w:color="auto"/>
              <w:bottom w:val="single" w:sz="4" w:space="0" w:color="auto"/>
              <w:right w:val="single" w:sz="4" w:space="0" w:color="auto"/>
            </w:tcBorders>
            <w:vAlign w:val="center"/>
            <w:hideMark/>
          </w:tcPr>
          <w:p w14:paraId="687D45D0"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 - 48</w:t>
            </w:r>
          </w:p>
        </w:tc>
        <w:tc>
          <w:tcPr>
            <w:tcW w:w="811" w:type="dxa"/>
            <w:tcBorders>
              <w:top w:val="single" w:sz="4" w:space="0" w:color="auto"/>
              <w:left w:val="single" w:sz="4" w:space="0" w:color="auto"/>
              <w:bottom w:val="single" w:sz="4" w:space="0" w:color="auto"/>
              <w:right w:val="single" w:sz="4" w:space="0" w:color="auto"/>
            </w:tcBorders>
            <w:vAlign w:val="center"/>
            <w:hideMark/>
          </w:tcPr>
          <w:p w14:paraId="28EC307A"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C - 43</w:t>
            </w:r>
          </w:p>
        </w:tc>
        <w:tc>
          <w:tcPr>
            <w:tcW w:w="1634" w:type="dxa"/>
            <w:tcBorders>
              <w:top w:val="single" w:sz="4" w:space="0" w:color="auto"/>
              <w:left w:val="single" w:sz="4" w:space="0" w:color="auto"/>
              <w:bottom w:val="single" w:sz="4" w:space="0" w:color="auto"/>
              <w:right w:val="single" w:sz="4" w:space="0" w:color="auto"/>
            </w:tcBorders>
            <w:vAlign w:val="center"/>
            <w:hideMark/>
          </w:tcPr>
          <w:p w14:paraId="080C9217"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w:t>
            </w:r>
          </w:p>
        </w:tc>
      </w:tr>
      <w:tr w:rsidR="00231515" w14:paraId="5F8F3212" w14:textId="77777777" w:rsidTr="0090073C">
        <w:trPr>
          <w:cantSplit/>
        </w:trPr>
        <w:tc>
          <w:tcPr>
            <w:tcW w:w="1360" w:type="dxa"/>
            <w:tcBorders>
              <w:top w:val="single" w:sz="4" w:space="0" w:color="auto"/>
              <w:left w:val="single" w:sz="4" w:space="0" w:color="auto"/>
              <w:bottom w:val="single" w:sz="4" w:space="0" w:color="auto"/>
              <w:right w:val="single" w:sz="4" w:space="0" w:color="auto"/>
            </w:tcBorders>
            <w:hideMark/>
          </w:tcPr>
          <w:p w14:paraId="5AEC2A2C"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B16-stanovi**</w:t>
            </w:r>
          </w:p>
        </w:tc>
        <w:tc>
          <w:tcPr>
            <w:tcW w:w="762" w:type="dxa"/>
            <w:tcBorders>
              <w:top w:val="single" w:sz="4" w:space="0" w:color="auto"/>
              <w:left w:val="single" w:sz="4" w:space="0" w:color="auto"/>
              <w:bottom w:val="single" w:sz="4" w:space="0" w:color="auto"/>
              <w:right w:val="single" w:sz="4" w:space="0" w:color="auto"/>
            </w:tcBorders>
            <w:hideMark/>
          </w:tcPr>
          <w:p w14:paraId="311ACE33"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35</w:t>
            </w:r>
          </w:p>
        </w:tc>
        <w:tc>
          <w:tcPr>
            <w:tcW w:w="979" w:type="dxa"/>
            <w:tcBorders>
              <w:top w:val="single" w:sz="4" w:space="0" w:color="auto"/>
              <w:left w:val="single" w:sz="4" w:space="0" w:color="auto"/>
              <w:bottom w:val="single" w:sz="4" w:space="0" w:color="auto"/>
              <w:right w:val="single" w:sz="4" w:space="0" w:color="auto"/>
            </w:tcBorders>
            <w:hideMark/>
          </w:tcPr>
          <w:p w14:paraId="6C6549CD"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2615,9</w:t>
            </w:r>
          </w:p>
        </w:tc>
        <w:tc>
          <w:tcPr>
            <w:tcW w:w="1560" w:type="dxa"/>
            <w:tcBorders>
              <w:top w:val="single" w:sz="4" w:space="0" w:color="auto"/>
              <w:left w:val="single" w:sz="4" w:space="0" w:color="auto"/>
              <w:bottom w:val="single" w:sz="4" w:space="0" w:color="auto"/>
              <w:right w:val="single" w:sz="4" w:space="0" w:color="auto"/>
            </w:tcBorders>
            <w:hideMark/>
          </w:tcPr>
          <w:p w14:paraId="04CD1E0F" w14:textId="77777777" w:rsidR="00231515" w:rsidRDefault="00231515" w:rsidP="0090073C">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rPr>
              <w:t xml:space="preserve">(na 1000 </w:t>
            </w: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p w14:paraId="4C06DE2B"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GBP - 11 GPM)</w:t>
            </w:r>
          </w:p>
        </w:tc>
        <w:tc>
          <w:tcPr>
            <w:tcW w:w="686" w:type="dxa"/>
            <w:tcBorders>
              <w:top w:val="single" w:sz="4" w:space="0" w:color="auto"/>
              <w:left w:val="single" w:sz="4" w:space="0" w:color="auto"/>
              <w:bottom w:val="single" w:sz="4" w:space="0" w:color="auto"/>
              <w:right w:val="single" w:sz="4" w:space="0" w:color="auto"/>
            </w:tcBorders>
            <w:hideMark/>
          </w:tcPr>
          <w:p w14:paraId="3E8604B8"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29</w:t>
            </w:r>
          </w:p>
        </w:tc>
        <w:tc>
          <w:tcPr>
            <w:tcW w:w="686" w:type="dxa"/>
            <w:vMerge w:val="restart"/>
            <w:tcBorders>
              <w:top w:val="single" w:sz="4" w:space="0" w:color="auto"/>
              <w:left w:val="single" w:sz="4" w:space="0" w:color="auto"/>
              <w:bottom w:val="single" w:sz="4" w:space="0" w:color="auto"/>
              <w:right w:val="single" w:sz="4" w:space="0" w:color="auto"/>
            </w:tcBorders>
            <w:vAlign w:val="center"/>
            <w:hideMark/>
          </w:tcPr>
          <w:p w14:paraId="366FCC4E"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32</w:t>
            </w:r>
          </w:p>
        </w:tc>
        <w:tc>
          <w:tcPr>
            <w:tcW w:w="822" w:type="dxa"/>
            <w:vMerge w:val="restart"/>
            <w:tcBorders>
              <w:top w:val="single" w:sz="4" w:space="0" w:color="auto"/>
              <w:left w:val="single" w:sz="4" w:space="0" w:color="auto"/>
              <w:bottom w:val="single" w:sz="4" w:space="0" w:color="auto"/>
              <w:right w:val="single" w:sz="4" w:space="0" w:color="auto"/>
            </w:tcBorders>
            <w:vAlign w:val="center"/>
            <w:hideMark/>
          </w:tcPr>
          <w:p w14:paraId="79FD8E6B"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w:t>
            </w:r>
          </w:p>
        </w:tc>
        <w:tc>
          <w:tcPr>
            <w:tcW w:w="811" w:type="dxa"/>
            <w:vMerge w:val="restart"/>
            <w:tcBorders>
              <w:top w:val="single" w:sz="4" w:space="0" w:color="auto"/>
              <w:left w:val="single" w:sz="4" w:space="0" w:color="auto"/>
              <w:bottom w:val="single" w:sz="4" w:space="0" w:color="auto"/>
              <w:right w:val="single" w:sz="4" w:space="0" w:color="auto"/>
            </w:tcBorders>
            <w:vAlign w:val="center"/>
            <w:hideMark/>
          </w:tcPr>
          <w:p w14:paraId="0F4DA705"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C - 32</w:t>
            </w:r>
          </w:p>
        </w:tc>
        <w:tc>
          <w:tcPr>
            <w:tcW w:w="1634" w:type="dxa"/>
            <w:vMerge w:val="restart"/>
            <w:tcBorders>
              <w:top w:val="single" w:sz="4" w:space="0" w:color="auto"/>
              <w:left w:val="single" w:sz="4" w:space="0" w:color="auto"/>
              <w:bottom w:val="single" w:sz="4" w:space="0" w:color="auto"/>
              <w:right w:val="single" w:sz="4" w:space="0" w:color="auto"/>
            </w:tcBorders>
            <w:vAlign w:val="center"/>
            <w:hideMark/>
          </w:tcPr>
          <w:p w14:paraId="310D1FF1"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w:t>
            </w:r>
          </w:p>
        </w:tc>
      </w:tr>
      <w:tr w:rsidR="00231515" w14:paraId="2A536D97" w14:textId="77777777" w:rsidTr="0090073C">
        <w:trPr>
          <w:cantSplit/>
        </w:trPr>
        <w:tc>
          <w:tcPr>
            <w:tcW w:w="1360" w:type="dxa"/>
            <w:tcBorders>
              <w:top w:val="single" w:sz="4" w:space="0" w:color="auto"/>
              <w:left w:val="single" w:sz="4" w:space="0" w:color="auto"/>
              <w:bottom w:val="single" w:sz="4" w:space="0" w:color="auto"/>
              <w:right w:val="single" w:sz="4" w:space="0" w:color="auto"/>
            </w:tcBorders>
            <w:hideMark/>
          </w:tcPr>
          <w:p w14:paraId="1380CE5C"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B16-"L"**</w:t>
            </w:r>
          </w:p>
        </w:tc>
        <w:tc>
          <w:tcPr>
            <w:tcW w:w="762" w:type="dxa"/>
            <w:tcBorders>
              <w:top w:val="single" w:sz="4" w:space="0" w:color="auto"/>
              <w:left w:val="single" w:sz="4" w:space="0" w:color="auto"/>
              <w:bottom w:val="single" w:sz="4" w:space="0" w:color="auto"/>
              <w:right w:val="single" w:sz="4" w:space="0" w:color="auto"/>
            </w:tcBorders>
            <w:hideMark/>
          </w:tcPr>
          <w:p w14:paraId="4F794F86"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w:t>
            </w:r>
          </w:p>
        </w:tc>
        <w:tc>
          <w:tcPr>
            <w:tcW w:w="979" w:type="dxa"/>
            <w:tcBorders>
              <w:top w:val="single" w:sz="4" w:space="0" w:color="auto"/>
              <w:left w:val="single" w:sz="4" w:space="0" w:color="auto"/>
              <w:bottom w:val="single" w:sz="4" w:space="0" w:color="auto"/>
              <w:right w:val="single" w:sz="4" w:space="0" w:color="auto"/>
            </w:tcBorders>
            <w:hideMark/>
          </w:tcPr>
          <w:p w14:paraId="7BECB90B"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83,89</w:t>
            </w:r>
          </w:p>
        </w:tc>
        <w:tc>
          <w:tcPr>
            <w:tcW w:w="1560" w:type="dxa"/>
            <w:tcBorders>
              <w:top w:val="single" w:sz="4" w:space="0" w:color="auto"/>
              <w:left w:val="single" w:sz="4" w:space="0" w:color="auto"/>
              <w:bottom w:val="single" w:sz="4" w:space="0" w:color="auto"/>
              <w:right w:val="single" w:sz="4" w:space="0" w:color="auto"/>
            </w:tcBorders>
            <w:hideMark/>
          </w:tcPr>
          <w:p w14:paraId="4383D461" w14:textId="77777777" w:rsidR="00231515" w:rsidRDefault="00231515" w:rsidP="0090073C">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rPr>
              <w:t xml:space="preserve">(na 1000 </w:t>
            </w: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p w14:paraId="337770F8"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GBP - 30 GPM)</w:t>
            </w:r>
          </w:p>
        </w:tc>
        <w:tc>
          <w:tcPr>
            <w:tcW w:w="686" w:type="dxa"/>
            <w:tcBorders>
              <w:top w:val="single" w:sz="4" w:space="0" w:color="auto"/>
              <w:left w:val="single" w:sz="4" w:space="0" w:color="auto"/>
              <w:bottom w:val="single" w:sz="4" w:space="0" w:color="auto"/>
              <w:right w:val="single" w:sz="4" w:space="0" w:color="auto"/>
            </w:tcBorders>
            <w:hideMark/>
          </w:tcPr>
          <w:p w14:paraId="0835AADF"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3</w:t>
            </w: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0DE8D926" w14:textId="77777777" w:rsidR="00231515" w:rsidRDefault="00231515" w:rsidP="0090073C">
            <w:pPr>
              <w:spacing w:after="0"/>
              <w:rPr>
                <w:rFonts w:ascii="Times New Roman" w:eastAsia="Times New Roman" w:hAnsi="Times New Roman" w:cs="Times New Roman"/>
                <w:color w:val="000000"/>
                <w:sz w:val="19"/>
                <w:szCs w:val="19"/>
              </w:rPr>
            </w:pPr>
          </w:p>
        </w:tc>
        <w:tc>
          <w:tcPr>
            <w:tcW w:w="822" w:type="dxa"/>
            <w:vMerge/>
            <w:tcBorders>
              <w:top w:val="single" w:sz="4" w:space="0" w:color="auto"/>
              <w:left w:val="single" w:sz="4" w:space="0" w:color="auto"/>
              <w:bottom w:val="single" w:sz="4" w:space="0" w:color="auto"/>
              <w:right w:val="single" w:sz="4" w:space="0" w:color="auto"/>
            </w:tcBorders>
            <w:vAlign w:val="center"/>
            <w:hideMark/>
          </w:tcPr>
          <w:p w14:paraId="38DF39C2" w14:textId="77777777" w:rsidR="00231515" w:rsidRDefault="00231515" w:rsidP="0090073C">
            <w:pPr>
              <w:spacing w:after="0"/>
              <w:rPr>
                <w:rFonts w:ascii="Times New Roman" w:eastAsia="Times New Roman" w:hAnsi="Times New Roman" w:cs="Times New Roman"/>
                <w:color w:val="000000"/>
                <w:sz w:val="19"/>
                <w:szCs w:val="19"/>
              </w:rPr>
            </w:pPr>
          </w:p>
        </w:tc>
        <w:tc>
          <w:tcPr>
            <w:tcW w:w="811" w:type="dxa"/>
            <w:vMerge/>
            <w:tcBorders>
              <w:top w:val="single" w:sz="4" w:space="0" w:color="auto"/>
              <w:left w:val="single" w:sz="4" w:space="0" w:color="auto"/>
              <w:bottom w:val="single" w:sz="4" w:space="0" w:color="auto"/>
              <w:right w:val="single" w:sz="4" w:space="0" w:color="auto"/>
            </w:tcBorders>
            <w:vAlign w:val="center"/>
            <w:hideMark/>
          </w:tcPr>
          <w:p w14:paraId="66B78EBB" w14:textId="77777777" w:rsidR="00231515" w:rsidRDefault="00231515" w:rsidP="0090073C">
            <w:pPr>
              <w:spacing w:after="0"/>
              <w:rPr>
                <w:rFonts w:ascii="Times New Roman" w:eastAsia="Times New Roman" w:hAnsi="Times New Roman" w:cs="Times New Roman"/>
                <w:color w:val="000000"/>
                <w:sz w:val="19"/>
                <w:szCs w:val="19"/>
              </w:rPr>
            </w:pPr>
          </w:p>
        </w:tc>
        <w:tc>
          <w:tcPr>
            <w:tcW w:w="1634" w:type="dxa"/>
            <w:vMerge/>
            <w:tcBorders>
              <w:top w:val="single" w:sz="4" w:space="0" w:color="auto"/>
              <w:left w:val="single" w:sz="4" w:space="0" w:color="auto"/>
              <w:bottom w:val="single" w:sz="4" w:space="0" w:color="auto"/>
              <w:right w:val="single" w:sz="4" w:space="0" w:color="auto"/>
            </w:tcBorders>
            <w:vAlign w:val="center"/>
            <w:hideMark/>
          </w:tcPr>
          <w:p w14:paraId="2AEB922C" w14:textId="77777777" w:rsidR="00231515" w:rsidRDefault="00231515" w:rsidP="0090073C">
            <w:pPr>
              <w:spacing w:after="0"/>
              <w:rPr>
                <w:rFonts w:ascii="Times New Roman" w:eastAsia="Times New Roman" w:hAnsi="Times New Roman" w:cs="Times New Roman"/>
                <w:color w:val="000000"/>
                <w:sz w:val="19"/>
                <w:szCs w:val="19"/>
              </w:rPr>
            </w:pPr>
          </w:p>
        </w:tc>
      </w:tr>
      <w:tr w:rsidR="00231515" w14:paraId="5643632E" w14:textId="77777777" w:rsidTr="0090073C">
        <w:trPr>
          <w:cantSplit/>
        </w:trPr>
        <w:tc>
          <w:tcPr>
            <w:tcW w:w="1360" w:type="dxa"/>
            <w:tcBorders>
              <w:top w:val="single" w:sz="4" w:space="0" w:color="auto"/>
              <w:left w:val="single" w:sz="4" w:space="0" w:color="auto"/>
              <w:bottom w:val="single" w:sz="4" w:space="0" w:color="auto"/>
              <w:right w:val="single" w:sz="4" w:space="0" w:color="auto"/>
            </w:tcBorders>
            <w:hideMark/>
          </w:tcPr>
          <w:p w14:paraId="5D9FF7E5"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C1-stanovi**</w:t>
            </w:r>
          </w:p>
        </w:tc>
        <w:tc>
          <w:tcPr>
            <w:tcW w:w="762" w:type="dxa"/>
            <w:tcBorders>
              <w:top w:val="single" w:sz="4" w:space="0" w:color="auto"/>
              <w:left w:val="single" w:sz="4" w:space="0" w:color="auto"/>
              <w:bottom w:val="single" w:sz="4" w:space="0" w:color="auto"/>
              <w:right w:val="single" w:sz="4" w:space="0" w:color="auto"/>
            </w:tcBorders>
            <w:hideMark/>
          </w:tcPr>
          <w:p w14:paraId="5CF5F550"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12</w:t>
            </w:r>
          </w:p>
        </w:tc>
        <w:tc>
          <w:tcPr>
            <w:tcW w:w="979" w:type="dxa"/>
            <w:tcBorders>
              <w:top w:val="single" w:sz="4" w:space="0" w:color="auto"/>
              <w:left w:val="single" w:sz="4" w:space="0" w:color="auto"/>
              <w:bottom w:val="single" w:sz="4" w:space="0" w:color="auto"/>
              <w:right w:val="single" w:sz="4" w:space="0" w:color="auto"/>
            </w:tcBorders>
            <w:hideMark/>
          </w:tcPr>
          <w:p w14:paraId="62D0F832"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1477,00</w:t>
            </w:r>
          </w:p>
        </w:tc>
        <w:tc>
          <w:tcPr>
            <w:tcW w:w="1560" w:type="dxa"/>
            <w:tcBorders>
              <w:top w:val="single" w:sz="4" w:space="0" w:color="auto"/>
              <w:left w:val="single" w:sz="4" w:space="0" w:color="auto"/>
              <w:bottom w:val="single" w:sz="4" w:space="0" w:color="auto"/>
              <w:right w:val="single" w:sz="4" w:space="0" w:color="auto"/>
            </w:tcBorders>
            <w:hideMark/>
          </w:tcPr>
          <w:p w14:paraId="05CE72DB" w14:textId="77777777" w:rsidR="00231515" w:rsidRDefault="00231515" w:rsidP="0090073C">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rPr>
              <w:t xml:space="preserve">(na 1000 </w:t>
            </w: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p w14:paraId="5C18E31F"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GBP - 11 G PM)</w:t>
            </w:r>
          </w:p>
        </w:tc>
        <w:tc>
          <w:tcPr>
            <w:tcW w:w="686" w:type="dxa"/>
            <w:tcBorders>
              <w:top w:val="single" w:sz="4" w:space="0" w:color="auto"/>
              <w:left w:val="single" w:sz="4" w:space="0" w:color="auto"/>
              <w:bottom w:val="single" w:sz="4" w:space="0" w:color="auto"/>
              <w:right w:val="single" w:sz="4" w:space="0" w:color="auto"/>
            </w:tcBorders>
            <w:hideMark/>
          </w:tcPr>
          <w:p w14:paraId="41CDF281"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16</w:t>
            </w:r>
          </w:p>
        </w:tc>
        <w:tc>
          <w:tcPr>
            <w:tcW w:w="686" w:type="dxa"/>
            <w:tcBorders>
              <w:top w:val="single" w:sz="4" w:space="0" w:color="auto"/>
              <w:left w:val="single" w:sz="4" w:space="0" w:color="auto"/>
              <w:bottom w:val="single" w:sz="4" w:space="0" w:color="auto"/>
              <w:right w:val="single" w:sz="4" w:space="0" w:color="auto"/>
            </w:tcBorders>
            <w:vAlign w:val="center"/>
            <w:hideMark/>
          </w:tcPr>
          <w:p w14:paraId="14DD1B54"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16</w:t>
            </w:r>
          </w:p>
        </w:tc>
        <w:tc>
          <w:tcPr>
            <w:tcW w:w="822" w:type="dxa"/>
            <w:tcBorders>
              <w:top w:val="single" w:sz="4" w:space="0" w:color="auto"/>
              <w:left w:val="single" w:sz="4" w:space="0" w:color="auto"/>
              <w:bottom w:val="single" w:sz="4" w:space="0" w:color="auto"/>
              <w:right w:val="single" w:sz="4" w:space="0" w:color="auto"/>
            </w:tcBorders>
            <w:vAlign w:val="center"/>
            <w:hideMark/>
          </w:tcPr>
          <w:p w14:paraId="016E1E8A"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 - 13</w:t>
            </w:r>
          </w:p>
        </w:tc>
        <w:tc>
          <w:tcPr>
            <w:tcW w:w="811" w:type="dxa"/>
            <w:tcBorders>
              <w:top w:val="single" w:sz="4" w:space="0" w:color="auto"/>
              <w:left w:val="single" w:sz="4" w:space="0" w:color="auto"/>
              <w:bottom w:val="single" w:sz="4" w:space="0" w:color="auto"/>
              <w:right w:val="single" w:sz="4" w:space="0" w:color="auto"/>
            </w:tcBorders>
            <w:vAlign w:val="center"/>
            <w:hideMark/>
          </w:tcPr>
          <w:p w14:paraId="7896505F"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C - 3</w:t>
            </w:r>
          </w:p>
        </w:tc>
        <w:tc>
          <w:tcPr>
            <w:tcW w:w="1634" w:type="dxa"/>
            <w:tcBorders>
              <w:top w:val="single" w:sz="4" w:space="0" w:color="auto"/>
              <w:left w:val="single" w:sz="4" w:space="0" w:color="auto"/>
              <w:bottom w:val="single" w:sz="4" w:space="0" w:color="auto"/>
              <w:right w:val="single" w:sz="4" w:space="0" w:color="auto"/>
            </w:tcBorders>
            <w:vAlign w:val="center"/>
            <w:hideMark/>
          </w:tcPr>
          <w:p w14:paraId="39964E37"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w:t>
            </w:r>
          </w:p>
        </w:tc>
      </w:tr>
      <w:tr w:rsidR="00231515" w14:paraId="5F005351" w14:textId="77777777" w:rsidTr="0090073C">
        <w:trPr>
          <w:cantSplit/>
        </w:trPr>
        <w:tc>
          <w:tcPr>
            <w:tcW w:w="1360" w:type="dxa"/>
            <w:tcBorders>
              <w:top w:val="single" w:sz="4" w:space="0" w:color="auto"/>
              <w:left w:val="single" w:sz="4" w:space="0" w:color="auto"/>
              <w:bottom w:val="single" w:sz="4" w:space="0" w:color="auto"/>
              <w:right w:val="single" w:sz="4" w:space="0" w:color="auto"/>
            </w:tcBorders>
            <w:hideMark/>
          </w:tcPr>
          <w:p w14:paraId="7240B553"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C2-stanovi**</w:t>
            </w:r>
          </w:p>
        </w:tc>
        <w:tc>
          <w:tcPr>
            <w:tcW w:w="762" w:type="dxa"/>
            <w:tcBorders>
              <w:top w:val="single" w:sz="4" w:space="0" w:color="auto"/>
              <w:left w:val="single" w:sz="4" w:space="0" w:color="auto"/>
              <w:bottom w:val="single" w:sz="4" w:space="0" w:color="auto"/>
              <w:right w:val="single" w:sz="4" w:space="0" w:color="auto"/>
            </w:tcBorders>
            <w:hideMark/>
          </w:tcPr>
          <w:p w14:paraId="37791449"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13</w:t>
            </w:r>
          </w:p>
        </w:tc>
        <w:tc>
          <w:tcPr>
            <w:tcW w:w="979" w:type="dxa"/>
            <w:tcBorders>
              <w:top w:val="single" w:sz="4" w:space="0" w:color="auto"/>
              <w:left w:val="single" w:sz="4" w:space="0" w:color="auto"/>
              <w:bottom w:val="single" w:sz="4" w:space="0" w:color="auto"/>
              <w:right w:val="single" w:sz="4" w:space="0" w:color="auto"/>
            </w:tcBorders>
            <w:hideMark/>
          </w:tcPr>
          <w:p w14:paraId="3B0BF3FC"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1550,50</w:t>
            </w:r>
          </w:p>
        </w:tc>
        <w:tc>
          <w:tcPr>
            <w:tcW w:w="1560" w:type="dxa"/>
            <w:tcBorders>
              <w:top w:val="single" w:sz="4" w:space="0" w:color="auto"/>
              <w:left w:val="single" w:sz="4" w:space="0" w:color="auto"/>
              <w:bottom w:val="single" w:sz="4" w:space="0" w:color="auto"/>
              <w:right w:val="single" w:sz="4" w:space="0" w:color="auto"/>
            </w:tcBorders>
            <w:hideMark/>
          </w:tcPr>
          <w:p w14:paraId="549BDE9E" w14:textId="77777777" w:rsidR="00231515" w:rsidRDefault="00231515" w:rsidP="0090073C">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rPr>
              <w:t xml:space="preserve">(na 1000 </w:t>
            </w: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p w14:paraId="7AB82597"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GBP - 11 GPM)</w:t>
            </w:r>
          </w:p>
        </w:tc>
        <w:tc>
          <w:tcPr>
            <w:tcW w:w="686" w:type="dxa"/>
            <w:tcBorders>
              <w:top w:val="single" w:sz="4" w:space="0" w:color="auto"/>
              <w:left w:val="single" w:sz="4" w:space="0" w:color="auto"/>
              <w:bottom w:val="single" w:sz="4" w:space="0" w:color="auto"/>
              <w:right w:val="single" w:sz="4" w:space="0" w:color="auto"/>
            </w:tcBorders>
            <w:hideMark/>
          </w:tcPr>
          <w:p w14:paraId="05871C07"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17</w:t>
            </w:r>
          </w:p>
        </w:tc>
        <w:tc>
          <w:tcPr>
            <w:tcW w:w="686" w:type="dxa"/>
            <w:tcBorders>
              <w:top w:val="single" w:sz="4" w:space="0" w:color="auto"/>
              <w:left w:val="single" w:sz="4" w:space="0" w:color="auto"/>
              <w:bottom w:val="single" w:sz="4" w:space="0" w:color="auto"/>
              <w:right w:val="single" w:sz="4" w:space="0" w:color="auto"/>
            </w:tcBorders>
            <w:vAlign w:val="center"/>
            <w:hideMark/>
          </w:tcPr>
          <w:p w14:paraId="2B4AE9EC"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17</w:t>
            </w:r>
          </w:p>
        </w:tc>
        <w:tc>
          <w:tcPr>
            <w:tcW w:w="822" w:type="dxa"/>
            <w:tcBorders>
              <w:top w:val="single" w:sz="4" w:space="0" w:color="auto"/>
              <w:left w:val="single" w:sz="4" w:space="0" w:color="auto"/>
              <w:bottom w:val="single" w:sz="4" w:space="0" w:color="auto"/>
              <w:right w:val="single" w:sz="4" w:space="0" w:color="auto"/>
            </w:tcBorders>
            <w:vAlign w:val="center"/>
            <w:hideMark/>
          </w:tcPr>
          <w:p w14:paraId="73FCD11B"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 - 12</w:t>
            </w:r>
          </w:p>
        </w:tc>
        <w:tc>
          <w:tcPr>
            <w:tcW w:w="811" w:type="dxa"/>
            <w:tcBorders>
              <w:top w:val="single" w:sz="4" w:space="0" w:color="auto"/>
              <w:left w:val="single" w:sz="4" w:space="0" w:color="auto"/>
              <w:bottom w:val="single" w:sz="4" w:space="0" w:color="auto"/>
              <w:right w:val="single" w:sz="4" w:space="0" w:color="auto"/>
            </w:tcBorders>
            <w:vAlign w:val="center"/>
            <w:hideMark/>
          </w:tcPr>
          <w:p w14:paraId="44EEF8DC"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C - 5</w:t>
            </w:r>
          </w:p>
        </w:tc>
        <w:tc>
          <w:tcPr>
            <w:tcW w:w="1634" w:type="dxa"/>
            <w:tcBorders>
              <w:top w:val="single" w:sz="4" w:space="0" w:color="auto"/>
              <w:left w:val="single" w:sz="4" w:space="0" w:color="auto"/>
              <w:bottom w:val="single" w:sz="4" w:space="0" w:color="auto"/>
              <w:right w:val="single" w:sz="4" w:space="0" w:color="auto"/>
            </w:tcBorders>
            <w:vAlign w:val="center"/>
            <w:hideMark/>
          </w:tcPr>
          <w:p w14:paraId="1ECDFA19"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w:t>
            </w:r>
          </w:p>
        </w:tc>
      </w:tr>
      <w:tr w:rsidR="00231515" w14:paraId="2250E972" w14:textId="77777777" w:rsidTr="0090073C">
        <w:trPr>
          <w:cantSplit/>
        </w:trPr>
        <w:tc>
          <w:tcPr>
            <w:tcW w:w="1360" w:type="dxa"/>
            <w:tcBorders>
              <w:top w:val="single" w:sz="4" w:space="0" w:color="auto"/>
              <w:left w:val="single" w:sz="4" w:space="0" w:color="auto"/>
              <w:bottom w:val="single" w:sz="4" w:space="0" w:color="auto"/>
              <w:right w:val="single" w:sz="4" w:space="0" w:color="auto"/>
            </w:tcBorders>
            <w:hideMark/>
          </w:tcPr>
          <w:p w14:paraId="2A893A25"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C3-stanovi**</w:t>
            </w:r>
          </w:p>
        </w:tc>
        <w:tc>
          <w:tcPr>
            <w:tcW w:w="762" w:type="dxa"/>
            <w:tcBorders>
              <w:top w:val="single" w:sz="4" w:space="0" w:color="auto"/>
              <w:left w:val="single" w:sz="4" w:space="0" w:color="auto"/>
              <w:bottom w:val="single" w:sz="4" w:space="0" w:color="auto"/>
              <w:right w:val="single" w:sz="4" w:space="0" w:color="auto"/>
            </w:tcBorders>
            <w:hideMark/>
          </w:tcPr>
          <w:p w14:paraId="6D88709C"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12</w:t>
            </w:r>
          </w:p>
        </w:tc>
        <w:tc>
          <w:tcPr>
            <w:tcW w:w="979" w:type="dxa"/>
            <w:tcBorders>
              <w:top w:val="single" w:sz="4" w:space="0" w:color="auto"/>
              <w:left w:val="single" w:sz="4" w:space="0" w:color="auto"/>
              <w:bottom w:val="single" w:sz="4" w:space="0" w:color="auto"/>
              <w:right w:val="single" w:sz="4" w:space="0" w:color="auto"/>
            </w:tcBorders>
            <w:hideMark/>
          </w:tcPr>
          <w:p w14:paraId="26550257"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1481,00</w:t>
            </w:r>
          </w:p>
        </w:tc>
        <w:tc>
          <w:tcPr>
            <w:tcW w:w="1560" w:type="dxa"/>
            <w:tcBorders>
              <w:top w:val="single" w:sz="4" w:space="0" w:color="auto"/>
              <w:left w:val="single" w:sz="4" w:space="0" w:color="auto"/>
              <w:bottom w:val="single" w:sz="4" w:space="0" w:color="auto"/>
              <w:right w:val="single" w:sz="4" w:space="0" w:color="auto"/>
            </w:tcBorders>
            <w:hideMark/>
          </w:tcPr>
          <w:p w14:paraId="26478C36" w14:textId="77777777" w:rsidR="00231515" w:rsidRDefault="00231515" w:rsidP="0090073C">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rPr>
              <w:t xml:space="preserve">(na 1000 </w:t>
            </w: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p w14:paraId="21DACDD5"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GBP - 11 GPM)</w:t>
            </w:r>
          </w:p>
        </w:tc>
        <w:tc>
          <w:tcPr>
            <w:tcW w:w="686" w:type="dxa"/>
            <w:tcBorders>
              <w:top w:val="single" w:sz="4" w:space="0" w:color="auto"/>
              <w:left w:val="single" w:sz="4" w:space="0" w:color="auto"/>
              <w:bottom w:val="single" w:sz="4" w:space="0" w:color="auto"/>
              <w:right w:val="single" w:sz="4" w:space="0" w:color="auto"/>
            </w:tcBorders>
            <w:hideMark/>
          </w:tcPr>
          <w:p w14:paraId="62173287"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16</w:t>
            </w:r>
          </w:p>
        </w:tc>
        <w:tc>
          <w:tcPr>
            <w:tcW w:w="686" w:type="dxa"/>
            <w:tcBorders>
              <w:top w:val="single" w:sz="4" w:space="0" w:color="auto"/>
              <w:left w:val="single" w:sz="4" w:space="0" w:color="auto"/>
              <w:bottom w:val="single" w:sz="4" w:space="0" w:color="auto"/>
              <w:right w:val="single" w:sz="4" w:space="0" w:color="auto"/>
            </w:tcBorders>
            <w:vAlign w:val="center"/>
            <w:hideMark/>
          </w:tcPr>
          <w:p w14:paraId="2EFA5031"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16</w:t>
            </w:r>
          </w:p>
        </w:tc>
        <w:tc>
          <w:tcPr>
            <w:tcW w:w="822" w:type="dxa"/>
            <w:tcBorders>
              <w:top w:val="single" w:sz="4" w:space="0" w:color="auto"/>
              <w:left w:val="single" w:sz="4" w:space="0" w:color="auto"/>
              <w:bottom w:val="single" w:sz="4" w:space="0" w:color="auto"/>
              <w:right w:val="single" w:sz="4" w:space="0" w:color="auto"/>
            </w:tcBorders>
            <w:vAlign w:val="center"/>
            <w:hideMark/>
          </w:tcPr>
          <w:p w14:paraId="53E337E6"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 - 13</w:t>
            </w:r>
          </w:p>
        </w:tc>
        <w:tc>
          <w:tcPr>
            <w:tcW w:w="811" w:type="dxa"/>
            <w:tcBorders>
              <w:top w:val="single" w:sz="4" w:space="0" w:color="auto"/>
              <w:left w:val="single" w:sz="4" w:space="0" w:color="auto"/>
              <w:bottom w:val="single" w:sz="4" w:space="0" w:color="auto"/>
              <w:right w:val="single" w:sz="4" w:space="0" w:color="auto"/>
            </w:tcBorders>
            <w:vAlign w:val="center"/>
            <w:hideMark/>
          </w:tcPr>
          <w:p w14:paraId="4EE45310"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C - 3</w:t>
            </w:r>
          </w:p>
        </w:tc>
        <w:tc>
          <w:tcPr>
            <w:tcW w:w="1634" w:type="dxa"/>
            <w:tcBorders>
              <w:top w:val="single" w:sz="4" w:space="0" w:color="auto"/>
              <w:left w:val="single" w:sz="4" w:space="0" w:color="auto"/>
              <w:bottom w:val="single" w:sz="4" w:space="0" w:color="auto"/>
              <w:right w:val="single" w:sz="4" w:space="0" w:color="auto"/>
            </w:tcBorders>
            <w:vAlign w:val="center"/>
            <w:hideMark/>
          </w:tcPr>
          <w:p w14:paraId="285364DB"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w:t>
            </w:r>
          </w:p>
        </w:tc>
      </w:tr>
      <w:tr w:rsidR="00231515" w14:paraId="5ACEED56" w14:textId="77777777" w:rsidTr="0090073C">
        <w:trPr>
          <w:cantSplit/>
        </w:trPr>
        <w:tc>
          <w:tcPr>
            <w:tcW w:w="1360" w:type="dxa"/>
            <w:tcBorders>
              <w:top w:val="single" w:sz="4" w:space="0" w:color="auto"/>
              <w:left w:val="single" w:sz="4" w:space="0" w:color="auto"/>
              <w:bottom w:val="single" w:sz="4" w:space="0" w:color="auto"/>
              <w:right w:val="single" w:sz="4" w:space="0" w:color="auto"/>
            </w:tcBorders>
            <w:hideMark/>
          </w:tcPr>
          <w:p w14:paraId="1518839F"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C4-stanovi**</w:t>
            </w:r>
          </w:p>
        </w:tc>
        <w:tc>
          <w:tcPr>
            <w:tcW w:w="762" w:type="dxa"/>
            <w:tcBorders>
              <w:top w:val="single" w:sz="4" w:space="0" w:color="auto"/>
              <w:left w:val="single" w:sz="4" w:space="0" w:color="auto"/>
              <w:bottom w:val="single" w:sz="4" w:space="0" w:color="auto"/>
              <w:right w:val="single" w:sz="4" w:space="0" w:color="auto"/>
            </w:tcBorders>
            <w:hideMark/>
          </w:tcPr>
          <w:p w14:paraId="687E2FFE"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12</w:t>
            </w:r>
          </w:p>
        </w:tc>
        <w:tc>
          <w:tcPr>
            <w:tcW w:w="979" w:type="dxa"/>
            <w:tcBorders>
              <w:top w:val="single" w:sz="4" w:space="0" w:color="auto"/>
              <w:left w:val="single" w:sz="4" w:space="0" w:color="auto"/>
              <w:bottom w:val="single" w:sz="4" w:space="0" w:color="auto"/>
              <w:right w:val="single" w:sz="4" w:space="0" w:color="auto"/>
            </w:tcBorders>
            <w:hideMark/>
          </w:tcPr>
          <w:p w14:paraId="4C041D2E"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1701,18</w:t>
            </w:r>
          </w:p>
        </w:tc>
        <w:tc>
          <w:tcPr>
            <w:tcW w:w="1560" w:type="dxa"/>
            <w:tcBorders>
              <w:top w:val="single" w:sz="4" w:space="0" w:color="auto"/>
              <w:left w:val="single" w:sz="4" w:space="0" w:color="auto"/>
              <w:bottom w:val="single" w:sz="4" w:space="0" w:color="auto"/>
              <w:right w:val="single" w:sz="4" w:space="0" w:color="auto"/>
            </w:tcBorders>
            <w:hideMark/>
          </w:tcPr>
          <w:p w14:paraId="54E05BDB" w14:textId="77777777" w:rsidR="00231515" w:rsidRDefault="00231515" w:rsidP="0090073C">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rPr>
              <w:t xml:space="preserve">(na 1000 </w:t>
            </w: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p w14:paraId="3E30BAD9"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GBP - 11 GPM)</w:t>
            </w:r>
          </w:p>
        </w:tc>
        <w:tc>
          <w:tcPr>
            <w:tcW w:w="686" w:type="dxa"/>
            <w:tcBorders>
              <w:top w:val="single" w:sz="4" w:space="0" w:color="auto"/>
              <w:left w:val="single" w:sz="4" w:space="0" w:color="auto"/>
              <w:bottom w:val="single" w:sz="4" w:space="0" w:color="auto"/>
              <w:right w:val="single" w:sz="4" w:space="0" w:color="auto"/>
            </w:tcBorders>
            <w:hideMark/>
          </w:tcPr>
          <w:p w14:paraId="6E7CEBF3"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18</w:t>
            </w:r>
          </w:p>
        </w:tc>
        <w:tc>
          <w:tcPr>
            <w:tcW w:w="686" w:type="dxa"/>
            <w:tcBorders>
              <w:top w:val="single" w:sz="4" w:space="0" w:color="auto"/>
              <w:left w:val="single" w:sz="4" w:space="0" w:color="auto"/>
              <w:bottom w:val="single" w:sz="4" w:space="0" w:color="auto"/>
              <w:right w:val="single" w:sz="4" w:space="0" w:color="auto"/>
            </w:tcBorders>
            <w:vAlign w:val="center"/>
            <w:hideMark/>
          </w:tcPr>
          <w:p w14:paraId="4974B04E"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18</w:t>
            </w:r>
          </w:p>
        </w:tc>
        <w:tc>
          <w:tcPr>
            <w:tcW w:w="822" w:type="dxa"/>
            <w:tcBorders>
              <w:top w:val="single" w:sz="4" w:space="0" w:color="auto"/>
              <w:left w:val="single" w:sz="4" w:space="0" w:color="auto"/>
              <w:bottom w:val="single" w:sz="4" w:space="0" w:color="auto"/>
              <w:right w:val="single" w:sz="4" w:space="0" w:color="auto"/>
            </w:tcBorders>
            <w:vAlign w:val="center"/>
            <w:hideMark/>
          </w:tcPr>
          <w:p w14:paraId="1C9C70E3"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 - 11</w:t>
            </w:r>
          </w:p>
        </w:tc>
        <w:tc>
          <w:tcPr>
            <w:tcW w:w="811" w:type="dxa"/>
            <w:tcBorders>
              <w:top w:val="single" w:sz="4" w:space="0" w:color="auto"/>
              <w:left w:val="single" w:sz="4" w:space="0" w:color="auto"/>
              <w:bottom w:val="single" w:sz="4" w:space="0" w:color="auto"/>
              <w:right w:val="single" w:sz="4" w:space="0" w:color="auto"/>
            </w:tcBorders>
            <w:vAlign w:val="center"/>
            <w:hideMark/>
          </w:tcPr>
          <w:p w14:paraId="38A3720F"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C - 7</w:t>
            </w:r>
          </w:p>
        </w:tc>
        <w:tc>
          <w:tcPr>
            <w:tcW w:w="1634" w:type="dxa"/>
            <w:tcBorders>
              <w:top w:val="single" w:sz="4" w:space="0" w:color="auto"/>
              <w:left w:val="single" w:sz="4" w:space="0" w:color="auto"/>
              <w:bottom w:val="single" w:sz="4" w:space="0" w:color="auto"/>
              <w:right w:val="single" w:sz="4" w:space="0" w:color="auto"/>
            </w:tcBorders>
            <w:vAlign w:val="center"/>
            <w:hideMark/>
          </w:tcPr>
          <w:p w14:paraId="715B68C3"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w:t>
            </w:r>
          </w:p>
        </w:tc>
      </w:tr>
      <w:tr w:rsidR="00231515" w14:paraId="08D51369" w14:textId="77777777" w:rsidTr="0090073C">
        <w:trPr>
          <w:cantSplit/>
        </w:trPr>
        <w:tc>
          <w:tcPr>
            <w:tcW w:w="1360" w:type="dxa"/>
            <w:tcBorders>
              <w:top w:val="single" w:sz="4" w:space="0" w:color="auto"/>
              <w:left w:val="single" w:sz="4" w:space="0" w:color="auto"/>
              <w:bottom w:val="single" w:sz="4" w:space="0" w:color="auto"/>
              <w:right w:val="single" w:sz="4" w:space="0" w:color="auto"/>
            </w:tcBorders>
            <w:hideMark/>
          </w:tcPr>
          <w:p w14:paraId="4F73D6AE"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C5-stanovi**</w:t>
            </w:r>
          </w:p>
        </w:tc>
        <w:tc>
          <w:tcPr>
            <w:tcW w:w="762" w:type="dxa"/>
            <w:tcBorders>
              <w:top w:val="single" w:sz="4" w:space="0" w:color="auto"/>
              <w:left w:val="single" w:sz="4" w:space="0" w:color="auto"/>
              <w:bottom w:val="single" w:sz="4" w:space="0" w:color="auto"/>
              <w:right w:val="single" w:sz="4" w:space="0" w:color="auto"/>
            </w:tcBorders>
            <w:hideMark/>
          </w:tcPr>
          <w:p w14:paraId="29FFB445"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12</w:t>
            </w:r>
          </w:p>
        </w:tc>
        <w:tc>
          <w:tcPr>
            <w:tcW w:w="979" w:type="dxa"/>
            <w:tcBorders>
              <w:top w:val="single" w:sz="4" w:space="0" w:color="auto"/>
              <w:left w:val="single" w:sz="4" w:space="0" w:color="auto"/>
              <w:bottom w:val="single" w:sz="4" w:space="0" w:color="auto"/>
              <w:right w:val="single" w:sz="4" w:space="0" w:color="auto"/>
            </w:tcBorders>
            <w:hideMark/>
          </w:tcPr>
          <w:p w14:paraId="51B3737D"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1824,00</w:t>
            </w:r>
          </w:p>
        </w:tc>
        <w:tc>
          <w:tcPr>
            <w:tcW w:w="1560" w:type="dxa"/>
            <w:tcBorders>
              <w:top w:val="single" w:sz="4" w:space="0" w:color="auto"/>
              <w:left w:val="single" w:sz="4" w:space="0" w:color="auto"/>
              <w:bottom w:val="single" w:sz="4" w:space="0" w:color="auto"/>
              <w:right w:val="single" w:sz="4" w:space="0" w:color="auto"/>
            </w:tcBorders>
            <w:hideMark/>
          </w:tcPr>
          <w:p w14:paraId="6C6253A1" w14:textId="77777777" w:rsidR="00231515" w:rsidRDefault="00231515" w:rsidP="0090073C">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rPr>
              <w:t xml:space="preserve">(na 1000 </w:t>
            </w: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p w14:paraId="132F43CC"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GBP - 11 GPM)</w:t>
            </w:r>
          </w:p>
        </w:tc>
        <w:tc>
          <w:tcPr>
            <w:tcW w:w="686" w:type="dxa"/>
            <w:tcBorders>
              <w:top w:val="single" w:sz="4" w:space="0" w:color="auto"/>
              <w:left w:val="single" w:sz="4" w:space="0" w:color="auto"/>
              <w:bottom w:val="single" w:sz="4" w:space="0" w:color="auto"/>
              <w:right w:val="single" w:sz="4" w:space="0" w:color="auto"/>
            </w:tcBorders>
            <w:hideMark/>
          </w:tcPr>
          <w:p w14:paraId="1748A9C6"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20</w:t>
            </w:r>
          </w:p>
        </w:tc>
        <w:tc>
          <w:tcPr>
            <w:tcW w:w="686" w:type="dxa"/>
            <w:tcBorders>
              <w:top w:val="single" w:sz="4" w:space="0" w:color="auto"/>
              <w:left w:val="single" w:sz="4" w:space="0" w:color="auto"/>
              <w:bottom w:val="single" w:sz="4" w:space="0" w:color="auto"/>
              <w:right w:val="single" w:sz="4" w:space="0" w:color="auto"/>
            </w:tcBorders>
            <w:vAlign w:val="center"/>
            <w:hideMark/>
          </w:tcPr>
          <w:p w14:paraId="59A5E167"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20</w:t>
            </w:r>
          </w:p>
        </w:tc>
        <w:tc>
          <w:tcPr>
            <w:tcW w:w="822" w:type="dxa"/>
            <w:tcBorders>
              <w:top w:val="single" w:sz="4" w:space="0" w:color="auto"/>
              <w:left w:val="single" w:sz="4" w:space="0" w:color="auto"/>
              <w:bottom w:val="single" w:sz="4" w:space="0" w:color="auto"/>
              <w:right w:val="single" w:sz="4" w:space="0" w:color="auto"/>
            </w:tcBorders>
            <w:vAlign w:val="center"/>
            <w:hideMark/>
          </w:tcPr>
          <w:p w14:paraId="4BC50967"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 - 8</w:t>
            </w:r>
          </w:p>
        </w:tc>
        <w:tc>
          <w:tcPr>
            <w:tcW w:w="811" w:type="dxa"/>
            <w:tcBorders>
              <w:top w:val="single" w:sz="4" w:space="0" w:color="auto"/>
              <w:left w:val="single" w:sz="4" w:space="0" w:color="auto"/>
              <w:bottom w:val="single" w:sz="4" w:space="0" w:color="auto"/>
              <w:right w:val="single" w:sz="4" w:space="0" w:color="auto"/>
            </w:tcBorders>
            <w:vAlign w:val="center"/>
            <w:hideMark/>
          </w:tcPr>
          <w:p w14:paraId="61069E37"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C - 12</w:t>
            </w:r>
          </w:p>
        </w:tc>
        <w:tc>
          <w:tcPr>
            <w:tcW w:w="1634" w:type="dxa"/>
            <w:tcBorders>
              <w:top w:val="single" w:sz="4" w:space="0" w:color="auto"/>
              <w:left w:val="single" w:sz="4" w:space="0" w:color="auto"/>
              <w:bottom w:val="single" w:sz="4" w:space="0" w:color="auto"/>
              <w:right w:val="single" w:sz="4" w:space="0" w:color="auto"/>
            </w:tcBorders>
            <w:vAlign w:val="center"/>
            <w:hideMark/>
          </w:tcPr>
          <w:p w14:paraId="55F0901A"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w:t>
            </w:r>
          </w:p>
        </w:tc>
      </w:tr>
      <w:tr w:rsidR="00231515" w14:paraId="6FD01C59" w14:textId="77777777" w:rsidTr="0090073C">
        <w:trPr>
          <w:cantSplit/>
        </w:trPr>
        <w:tc>
          <w:tcPr>
            <w:tcW w:w="1360" w:type="dxa"/>
            <w:tcBorders>
              <w:top w:val="single" w:sz="4" w:space="0" w:color="auto"/>
              <w:left w:val="single" w:sz="4" w:space="0" w:color="auto"/>
              <w:bottom w:val="single" w:sz="4" w:space="0" w:color="auto"/>
              <w:right w:val="single" w:sz="4" w:space="0" w:color="auto"/>
            </w:tcBorders>
            <w:hideMark/>
          </w:tcPr>
          <w:p w14:paraId="71564E13"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C6-stanovi**</w:t>
            </w:r>
          </w:p>
        </w:tc>
        <w:tc>
          <w:tcPr>
            <w:tcW w:w="762" w:type="dxa"/>
            <w:tcBorders>
              <w:top w:val="single" w:sz="4" w:space="0" w:color="auto"/>
              <w:left w:val="single" w:sz="4" w:space="0" w:color="auto"/>
              <w:bottom w:val="single" w:sz="4" w:space="0" w:color="auto"/>
              <w:right w:val="single" w:sz="4" w:space="0" w:color="auto"/>
            </w:tcBorders>
            <w:hideMark/>
          </w:tcPr>
          <w:p w14:paraId="16FE322E"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13</w:t>
            </w:r>
          </w:p>
        </w:tc>
        <w:tc>
          <w:tcPr>
            <w:tcW w:w="979" w:type="dxa"/>
            <w:tcBorders>
              <w:top w:val="single" w:sz="4" w:space="0" w:color="auto"/>
              <w:left w:val="single" w:sz="4" w:space="0" w:color="auto"/>
              <w:bottom w:val="single" w:sz="4" w:space="0" w:color="auto"/>
              <w:right w:val="single" w:sz="4" w:space="0" w:color="auto"/>
            </w:tcBorders>
            <w:hideMark/>
          </w:tcPr>
          <w:p w14:paraId="30D7CB2E"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1550,00</w:t>
            </w:r>
          </w:p>
        </w:tc>
        <w:tc>
          <w:tcPr>
            <w:tcW w:w="1560" w:type="dxa"/>
            <w:tcBorders>
              <w:top w:val="single" w:sz="4" w:space="0" w:color="auto"/>
              <w:left w:val="single" w:sz="4" w:space="0" w:color="auto"/>
              <w:bottom w:val="single" w:sz="4" w:space="0" w:color="auto"/>
              <w:right w:val="single" w:sz="4" w:space="0" w:color="auto"/>
            </w:tcBorders>
            <w:hideMark/>
          </w:tcPr>
          <w:p w14:paraId="619A6D97" w14:textId="77777777" w:rsidR="00231515" w:rsidRDefault="00231515" w:rsidP="0090073C">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rPr>
              <w:t xml:space="preserve">(na 1000 </w:t>
            </w: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p w14:paraId="7C6B1770"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GBP - 11 GPM)</w:t>
            </w:r>
          </w:p>
        </w:tc>
        <w:tc>
          <w:tcPr>
            <w:tcW w:w="686" w:type="dxa"/>
            <w:tcBorders>
              <w:top w:val="single" w:sz="4" w:space="0" w:color="auto"/>
              <w:left w:val="single" w:sz="4" w:space="0" w:color="auto"/>
              <w:bottom w:val="single" w:sz="4" w:space="0" w:color="auto"/>
              <w:right w:val="single" w:sz="4" w:space="0" w:color="auto"/>
            </w:tcBorders>
            <w:hideMark/>
          </w:tcPr>
          <w:p w14:paraId="336F1EDF"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17</w:t>
            </w:r>
          </w:p>
        </w:tc>
        <w:tc>
          <w:tcPr>
            <w:tcW w:w="686" w:type="dxa"/>
            <w:tcBorders>
              <w:top w:val="single" w:sz="4" w:space="0" w:color="auto"/>
              <w:left w:val="single" w:sz="4" w:space="0" w:color="auto"/>
              <w:bottom w:val="single" w:sz="4" w:space="0" w:color="auto"/>
              <w:right w:val="single" w:sz="4" w:space="0" w:color="auto"/>
            </w:tcBorders>
            <w:vAlign w:val="center"/>
            <w:hideMark/>
          </w:tcPr>
          <w:p w14:paraId="49001C2A"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17</w:t>
            </w:r>
          </w:p>
        </w:tc>
        <w:tc>
          <w:tcPr>
            <w:tcW w:w="822" w:type="dxa"/>
            <w:tcBorders>
              <w:top w:val="single" w:sz="4" w:space="0" w:color="auto"/>
              <w:left w:val="single" w:sz="4" w:space="0" w:color="auto"/>
              <w:bottom w:val="single" w:sz="4" w:space="0" w:color="auto"/>
              <w:right w:val="single" w:sz="4" w:space="0" w:color="auto"/>
            </w:tcBorders>
            <w:vAlign w:val="center"/>
            <w:hideMark/>
          </w:tcPr>
          <w:p w14:paraId="24455838"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 - 12</w:t>
            </w:r>
          </w:p>
        </w:tc>
        <w:tc>
          <w:tcPr>
            <w:tcW w:w="811" w:type="dxa"/>
            <w:tcBorders>
              <w:top w:val="single" w:sz="4" w:space="0" w:color="auto"/>
              <w:left w:val="single" w:sz="4" w:space="0" w:color="auto"/>
              <w:bottom w:val="single" w:sz="4" w:space="0" w:color="auto"/>
              <w:right w:val="single" w:sz="4" w:space="0" w:color="auto"/>
            </w:tcBorders>
            <w:vAlign w:val="center"/>
            <w:hideMark/>
          </w:tcPr>
          <w:p w14:paraId="13561179"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C - 5</w:t>
            </w:r>
          </w:p>
        </w:tc>
        <w:tc>
          <w:tcPr>
            <w:tcW w:w="1634" w:type="dxa"/>
            <w:tcBorders>
              <w:top w:val="single" w:sz="4" w:space="0" w:color="auto"/>
              <w:left w:val="single" w:sz="4" w:space="0" w:color="auto"/>
              <w:bottom w:val="single" w:sz="4" w:space="0" w:color="auto"/>
              <w:right w:val="single" w:sz="4" w:space="0" w:color="auto"/>
            </w:tcBorders>
            <w:vAlign w:val="center"/>
            <w:hideMark/>
          </w:tcPr>
          <w:p w14:paraId="67E8FA1D"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w:t>
            </w:r>
          </w:p>
        </w:tc>
      </w:tr>
      <w:tr w:rsidR="00231515" w14:paraId="4005D3B4" w14:textId="77777777" w:rsidTr="0090073C">
        <w:trPr>
          <w:cantSplit/>
        </w:trPr>
        <w:tc>
          <w:tcPr>
            <w:tcW w:w="1360" w:type="dxa"/>
            <w:tcBorders>
              <w:top w:val="single" w:sz="4" w:space="0" w:color="auto"/>
              <w:left w:val="single" w:sz="4" w:space="0" w:color="auto"/>
              <w:bottom w:val="single" w:sz="4" w:space="0" w:color="auto"/>
              <w:right w:val="single" w:sz="4" w:space="0" w:color="auto"/>
            </w:tcBorders>
            <w:hideMark/>
          </w:tcPr>
          <w:p w14:paraId="1DDC7F2A"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C7-stanovi**</w:t>
            </w:r>
          </w:p>
        </w:tc>
        <w:tc>
          <w:tcPr>
            <w:tcW w:w="762" w:type="dxa"/>
            <w:tcBorders>
              <w:top w:val="single" w:sz="4" w:space="0" w:color="auto"/>
              <w:left w:val="single" w:sz="4" w:space="0" w:color="auto"/>
              <w:bottom w:val="single" w:sz="4" w:space="0" w:color="auto"/>
              <w:right w:val="single" w:sz="4" w:space="0" w:color="auto"/>
            </w:tcBorders>
            <w:hideMark/>
          </w:tcPr>
          <w:p w14:paraId="2F07396A"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12</w:t>
            </w:r>
          </w:p>
        </w:tc>
        <w:tc>
          <w:tcPr>
            <w:tcW w:w="979" w:type="dxa"/>
            <w:tcBorders>
              <w:top w:val="single" w:sz="4" w:space="0" w:color="auto"/>
              <w:left w:val="single" w:sz="4" w:space="0" w:color="auto"/>
              <w:bottom w:val="single" w:sz="4" w:space="0" w:color="auto"/>
              <w:right w:val="single" w:sz="4" w:space="0" w:color="auto"/>
            </w:tcBorders>
            <w:hideMark/>
          </w:tcPr>
          <w:p w14:paraId="4332521A"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1683,00</w:t>
            </w:r>
          </w:p>
        </w:tc>
        <w:tc>
          <w:tcPr>
            <w:tcW w:w="1560" w:type="dxa"/>
            <w:tcBorders>
              <w:top w:val="single" w:sz="4" w:space="0" w:color="auto"/>
              <w:left w:val="single" w:sz="4" w:space="0" w:color="auto"/>
              <w:bottom w:val="single" w:sz="4" w:space="0" w:color="auto"/>
              <w:right w:val="single" w:sz="4" w:space="0" w:color="auto"/>
            </w:tcBorders>
            <w:hideMark/>
          </w:tcPr>
          <w:p w14:paraId="7C848AEE" w14:textId="77777777" w:rsidR="00231515" w:rsidRDefault="00231515" w:rsidP="0090073C">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rPr>
              <w:t xml:space="preserve">(na 1000 </w:t>
            </w: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p w14:paraId="03D2C45A"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GBP - 11 GPM)</w:t>
            </w:r>
          </w:p>
        </w:tc>
        <w:tc>
          <w:tcPr>
            <w:tcW w:w="686" w:type="dxa"/>
            <w:tcBorders>
              <w:top w:val="single" w:sz="4" w:space="0" w:color="auto"/>
              <w:left w:val="single" w:sz="4" w:space="0" w:color="auto"/>
              <w:bottom w:val="single" w:sz="4" w:space="0" w:color="auto"/>
              <w:right w:val="single" w:sz="4" w:space="0" w:color="auto"/>
            </w:tcBorders>
            <w:hideMark/>
          </w:tcPr>
          <w:p w14:paraId="47C355C9"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19</w:t>
            </w:r>
          </w:p>
        </w:tc>
        <w:tc>
          <w:tcPr>
            <w:tcW w:w="686" w:type="dxa"/>
            <w:tcBorders>
              <w:top w:val="single" w:sz="4" w:space="0" w:color="auto"/>
              <w:left w:val="single" w:sz="4" w:space="0" w:color="auto"/>
              <w:bottom w:val="single" w:sz="4" w:space="0" w:color="auto"/>
              <w:right w:val="single" w:sz="4" w:space="0" w:color="auto"/>
            </w:tcBorders>
            <w:vAlign w:val="center"/>
            <w:hideMark/>
          </w:tcPr>
          <w:p w14:paraId="2BBED67D"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19</w:t>
            </w:r>
          </w:p>
        </w:tc>
        <w:tc>
          <w:tcPr>
            <w:tcW w:w="822" w:type="dxa"/>
            <w:tcBorders>
              <w:top w:val="single" w:sz="4" w:space="0" w:color="auto"/>
              <w:left w:val="single" w:sz="4" w:space="0" w:color="auto"/>
              <w:bottom w:val="single" w:sz="4" w:space="0" w:color="auto"/>
              <w:right w:val="single" w:sz="4" w:space="0" w:color="auto"/>
            </w:tcBorders>
            <w:vAlign w:val="center"/>
            <w:hideMark/>
          </w:tcPr>
          <w:p w14:paraId="5337446A"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 - 8</w:t>
            </w:r>
          </w:p>
        </w:tc>
        <w:tc>
          <w:tcPr>
            <w:tcW w:w="811" w:type="dxa"/>
            <w:tcBorders>
              <w:top w:val="single" w:sz="4" w:space="0" w:color="auto"/>
              <w:left w:val="single" w:sz="4" w:space="0" w:color="auto"/>
              <w:bottom w:val="single" w:sz="4" w:space="0" w:color="auto"/>
              <w:right w:val="single" w:sz="4" w:space="0" w:color="auto"/>
            </w:tcBorders>
            <w:vAlign w:val="center"/>
            <w:hideMark/>
          </w:tcPr>
          <w:p w14:paraId="0A486988"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C - 11</w:t>
            </w:r>
          </w:p>
        </w:tc>
        <w:tc>
          <w:tcPr>
            <w:tcW w:w="1634" w:type="dxa"/>
            <w:tcBorders>
              <w:top w:val="single" w:sz="4" w:space="0" w:color="auto"/>
              <w:left w:val="single" w:sz="4" w:space="0" w:color="auto"/>
              <w:bottom w:val="single" w:sz="4" w:space="0" w:color="auto"/>
              <w:right w:val="single" w:sz="4" w:space="0" w:color="auto"/>
            </w:tcBorders>
            <w:vAlign w:val="center"/>
            <w:hideMark/>
          </w:tcPr>
          <w:p w14:paraId="170543C6"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w:t>
            </w:r>
          </w:p>
        </w:tc>
      </w:tr>
      <w:tr w:rsidR="00231515" w14:paraId="6C2A5B6E" w14:textId="77777777" w:rsidTr="0090073C">
        <w:trPr>
          <w:cantSplit/>
        </w:trPr>
        <w:tc>
          <w:tcPr>
            <w:tcW w:w="1360" w:type="dxa"/>
            <w:tcBorders>
              <w:top w:val="single" w:sz="4" w:space="0" w:color="auto"/>
              <w:left w:val="single" w:sz="4" w:space="0" w:color="auto"/>
              <w:bottom w:val="single" w:sz="4" w:space="0" w:color="auto"/>
              <w:right w:val="single" w:sz="4" w:space="0" w:color="auto"/>
            </w:tcBorders>
            <w:hideMark/>
          </w:tcPr>
          <w:p w14:paraId="3A9772E3"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C8-stanovi**</w:t>
            </w:r>
          </w:p>
        </w:tc>
        <w:tc>
          <w:tcPr>
            <w:tcW w:w="762" w:type="dxa"/>
            <w:tcBorders>
              <w:top w:val="single" w:sz="4" w:space="0" w:color="auto"/>
              <w:left w:val="single" w:sz="4" w:space="0" w:color="auto"/>
              <w:bottom w:val="single" w:sz="4" w:space="0" w:color="auto"/>
              <w:right w:val="single" w:sz="4" w:space="0" w:color="auto"/>
            </w:tcBorders>
            <w:hideMark/>
          </w:tcPr>
          <w:p w14:paraId="5F1F47C7"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13</w:t>
            </w:r>
          </w:p>
        </w:tc>
        <w:tc>
          <w:tcPr>
            <w:tcW w:w="979" w:type="dxa"/>
            <w:tcBorders>
              <w:top w:val="single" w:sz="4" w:space="0" w:color="auto"/>
              <w:left w:val="single" w:sz="4" w:space="0" w:color="auto"/>
              <w:bottom w:val="single" w:sz="4" w:space="0" w:color="auto"/>
              <w:right w:val="single" w:sz="4" w:space="0" w:color="auto"/>
            </w:tcBorders>
            <w:hideMark/>
          </w:tcPr>
          <w:p w14:paraId="4E118AEA"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1678,20</w:t>
            </w:r>
          </w:p>
        </w:tc>
        <w:tc>
          <w:tcPr>
            <w:tcW w:w="1560" w:type="dxa"/>
            <w:tcBorders>
              <w:top w:val="single" w:sz="4" w:space="0" w:color="auto"/>
              <w:left w:val="single" w:sz="4" w:space="0" w:color="auto"/>
              <w:bottom w:val="single" w:sz="4" w:space="0" w:color="auto"/>
              <w:right w:val="single" w:sz="4" w:space="0" w:color="auto"/>
            </w:tcBorders>
            <w:hideMark/>
          </w:tcPr>
          <w:p w14:paraId="120B02E2" w14:textId="77777777" w:rsidR="00231515" w:rsidRDefault="00231515" w:rsidP="0090073C">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rPr>
              <w:t xml:space="preserve">(na 1000 </w:t>
            </w: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p w14:paraId="4B7A63B4"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GBP - 11 GPM)</w:t>
            </w:r>
          </w:p>
        </w:tc>
        <w:tc>
          <w:tcPr>
            <w:tcW w:w="686" w:type="dxa"/>
            <w:tcBorders>
              <w:top w:val="single" w:sz="4" w:space="0" w:color="auto"/>
              <w:left w:val="single" w:sz="4" w:space="0" w:color="auto"/>
              <w:bottom w:val="single" w:sz="4" w:space="0" w:color="auto"/>
              <w:right w:val="single" w:sz="4" w:space="0" w:color="auto"/>
            </w:tcBorders>
            <w:hideMark/>
          </w:tcPr>
          <w:p w14:paraId="314FD4CC"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18</w:t>
            </w:r>
          </w:p>
        </w:tc>
        <w:tc>
          <w:tcPr>
            <w:tcW w:w="686" w:type="dxa"/>
            <w:tcBorders>
              <w:top w:val="single" w:sz="4" w:space="0" w:color="auto"/>
              <w:left w:val="single" w:sz="4" w:space="0" w:color="auto"/>
              <w:bottom w:val="single" w:sz="4" w:space="0" w:color="auto"/>
              <w:right w:val="single" w:sz="4" w:space="0" w:color="auto"/>
            </w:tcBorders>
            <w:vAlign w:val="center"/>
            <w:hideMark/>
          </w:tcPr>
          <w:p w14:paraId="5EA358DE"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18</w:t>
            </w:r>
          </w:p>
        </w:tc>
        <w:tc>
          <w:tcPr>
            <w:tcW w:w="822" w:type="dxa"/>
            <w:tcBorders>
              <w:top w:val="single" w:sz="4" w:space="0" w:color="auto"/>
              <w:left w:val="single" w:sz="4" w:space="0" w:color="auto"/>
              <w:bottom w:val="single" w:sz="4" w:space="0" w:color="auto"/>
              <w:right w:val="single" w:sz="4" w:space="0" w:color="auto"/>
            </w:tcBorders>
            <w:vAlign w:val="center"/>
            <w:hideMark/>
          </w:tcPr>
          <w:p w14:paraId="3B9536C8"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 - 13</w:t>
            </w:r>
          </w:p>
        </w:tc>
        <w:tc>
          <w:tcPr>
            <w:tcW w:w="811" w:type="dxa"/>
            <w:tcBorders>
              <w:top w:val="single" w:sz="4" w:space="0" w:color="auto"/>
              <w:left w:val="single" w:sz="4" w:space="0" w:color="auto"/>
              <w:bottom w:val="single" w:sz="4" w:space="0" w:color="auto"/>
              <w:right w:val="single" w:sz="4" w:space="0" w:color="auto"/>
            </w:tcBorders>
            <w:vAlign w:val="center"/>
            <w:hideMark/>
          </w:tcPr>
          <w:p w14:paraId="66637357"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C - 5</w:t>
            </w:r>
          </w:p>
        </w:tc>
        <w:tc>
          <w:tcPr>
            <w:tcW w:w="1634" w:type="dxa"/>
            <w:tcBorders>
              <w:top w:val="single" w:sz="4" w:space="0" w:color="auto"/>
              <w:left w:val="single" w:sz="4" w:space="0" w:color="auto"/>
              <w:bottom w:val="single" w:sz="4" w:space="0" w:color="auto"/>
              <w:right w:val="single" w:sz="4" w:space="0" w:color="auto"/>
            </w:tcBorders>
            <w:vAlign w:val="center"/>
            <w:hideMark/>
          </w:tcPr>
          <w:p w14:paraId="104CC4E6"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w:t>
            </w:r>
          </w:p>
        </w:tc>
      </w:tr>
      <w:tr w:rsidR="00231515" w14:paraId="58935B13" w14:textId="77777777" w:rsidTr="0090073C">
        <w:trPr>
          <w:cantSplit/>
        </w:trPr>
        <w:tc>
          <w:tcPr>
            <w:tcW w:w="1360" w:type="dxa"/>
            <w:tcBorders>
              <w:top w:val="single" w:sz="4" w:space="0" w:color="auto"/>
              <w:left w:val="single" w:sz="4" w:space="0" w:color="auto"/>
              <w:bottom w:val="single" w:sz="4" w:space="0" w:color="auto"/>
              <w:right w:val="single" w:sz="4" w:space="0" w:color="auto"/>
            </w:tcBorders>
            <w:hideMark/>
          </w:tcPr>
          <w:p w14:paraId="30028DC9"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C9-stanovi**</w:t>
            </w:r>
          </w:p>
        </w:tc>
        <w:tc>
          <w:tcPr>
            <w:tcW w:w="762" w:type="dxa"/>
            <w:tcBorders>
              <w:top w:val="single" w:sz="4" w:space="0" w:color="auto"/>
              <w:left w:val="single" w:sz="4" w:space="0" w:color="auto"/>
              <w:bottom w:val="single" w:sz="4" w:space="0" w:color="auto"/>
              <w:right w:val="single" w:sz="4" w:space="0" w:color="auto"/>
            </w:tcBorders>
            <w:hideMark/>
          </w:tcPr>
          <w:p w14:paraId="6D06378D"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13</w:t>
            </w:r>
          </w:p>
        </w:tc>
        <w:tc>
          <w:tcPr>
            <w:tcW w:w="979" w:type="dxa"/>
            <w:tcBorders>
              <w:top w:val="single" w:sz="4" w:space="0" w:color="auto"/>
              <w:left w:val="single" w:sz="4" w:space="0" w:color="auto"/>
              <w:bottom w:val="single" w:sz="4" w:space="0" w:color="auto"/>
              <w:right w:val="single" w:sz="4" w:space="0" w:color="auto"/>
            </w:tcBorders>
            <w:hideMark/>
          </w:tcPr>
          <w:p w14:paraId="228E0CC4"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1550,50</w:t>
            </w:r>
          </w:p>
        </w:tc>
        <w:tc>
          <w:tcPr>
            <w:tcW w:w="1560" w:type="dxa"/>
            <w:tcBorders>
              <w:top w:val="single" w:sz="4" w:space="0" w:color="auto"/>
              <w:left w:val="single" w:sz="4" w:space="0" w:color="auto"/>
              <w:bottom w:val="single" w:sz="4" w:space="0" w:color="auto"/>
              <w:right w:val="single" w:sz="4" w:space="0" w:color="auto"/>
            </w:tcBorders>
            <w:hideMark/>
          </w:tcPr>
          <w:p w14:paraId="3E8C8E73" w14:textId="77777777" w:rsidR="00231515" w:rsidRDefault="00231515" w:rsidP="0090073C">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rPr>
              <w:t xml:space="preserve">(na 1000 </w:t>
            </w: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p w14:paraId="3141A40D"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GBP - 11 GPM)</w:t>
            </w:r>
          </w:p>
        </w:tc>
        <w:tc>
          <w:tcPr>
            <w:tcW w:w="686" w:type="dxa"/>
            <w:tcBorders>
              <w:top w:val="single" w:sz="4" w:space="0" w:color="auto"/>
              <w:left w:val="single" w:sz="4" w:space="0" w:color="auto"/>
              <w:bottom w:val="single" w:sz="4" w:space="0" w:color="auto"/>
              <w:right w:val="single" w:sz="4" w:space="0" w:color="auto"/>
            </w:tcBorders>
            <w:hideMark/>
          </w:tcPr>
          <w:p w14:paraId="3E3F4B22"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17</w:t>
            </w:r>
          </w:p>
        </w:tc>
        <w:tc>
          <w:tcPr>
            <w:tcW w:w="686" w:type="dxa"/>
            <w:tcBorders>
              <w:top w:val="single" w:sz="4" w:space="0" w:color="auto"/>
              <w:left w:val="single" w:sz="4" w:space="0" w:color="auto"/>
              <w:bottom w:val="single" w:sz="4" w:space="0" w:color="auto"/>
              <w:right w:val="single" w:sz="4" w:space="0" w:color="auto"/>
            </w:tcBorders>
            <w:vAlign w:val="center"/>
            <w:hideMark/>
          </w:tcPr>
          <w:p w14:paraId="1D322AF9"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17</w:t>
            </w:r>
          </w:p>
        </w:tc>
        <w:tc>
          <w:tcPr>
            <w:tcW w:w="822" w:type="dxa"/>
            <w:tcBorders>
              <w:top w:val="single" w:sz="4" w:space="0" w:color="auto"/>
              <w:left w:val="single" w:sz="4" w:space="0" w:color="auto"/>
              <w:bottom w:val="single" w:sz="4" w:space="0" w:color="auto"/>
              <w:right w:val="single" w:sz="4" w:space="0" w:color="auto"/>
            </w:tcBorders>
            <w:vAlign w:val="center"/>
            <w:hideMark/>
          </w:tcPr>
          <w:p w14:paraId="28A76135"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 - 12</w:t>
            </w:r>
          </w:p>
        </w:tc>
        <w:tc>
          <w:tcPr>
            <w:tcW w:w="811" w:type="dxa"/>
            <w:tcBorders>
              <w:top w:val="single" w:sz="4" w:space="0" w:color="auto"/>
              <w:left w:val="single" w:sz="4" w:space="0" w:color="auto"/>
              <w:bottom w:val="single" w:sz="4" w:space="0" w:color="auto"/>
              <w:right w:val="single" w:sz="4" w:space="0" w:color="auto"/>
            </w:tcBorders>
            <w:vAlign w:val="center"/>
            <w:hideMark/>
          </w:tcPr>
          <w:p w14:paraId="3849046C"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C - 5</w:t>
            </w:r>
          </w:p>
        </w:tc>
        <w:tc>
          <w:tcPr>
            <w:tcW w:w="1634" w:type="dxa"/>
            <w:tcBorders>
              <w:top w:val="single" w:sz="4" w:space="0" w:color="auto"/>
              <w:left w:val="single" w:sz="4" w:space="0" w:color="auto"/>
              <w:bottom w:val="single" w:sz="4" w:space="0" w:color="auto"/>
              <w:right w:val="single" w:sz="4" w:space="0" w:color="auto"/>
            </w:tcBorders>
            <w:vAlign w:val="center"/>
            <w:hideMark/>
          </w:tcPr>
          <w:p w14:paraId="643B78BA"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w:t>
            </w:r>
          </w:p>
        </w:tc>
      </w:tr>
      <w:tr w:rsidR="00231515" w14:paraId="1139E086" w14:textId="77777777" w:rsidTr="0090073C">
        <w:trPr>
          <w:cantSplit/>
        </w:trPr>
        <w:tc>
          <w:tcPr>
            <w:tcW w:w="1360" w:type="dxa"/>
            <w:tcBorders>
              <w:top w:val="single" w:sz="4" w:space="0" w:color="auto"/>
              <w:left w:val="single" w:sz="4" w:space="0" w:color="auto"/>
              <w:bottom w:val="single" w:sz="4" w:space="0" w:color="auto"/>
              <w:right w:val="single" w:sz="4" w:space="0" w:color="auto"/>
            </w:tcBorders>
            <w:hideMark/>
          </w:tcPr>
          <w:p w14:paraId="2819CA23"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C10-stanovi**</w:t>
            </w:r>
          </w:p>
        </w:tc>
        <w:tc>
          <w:tcPr>
            <w:tcW w:w="762" w:type="dxa"/>
            <w:tcBorders>
              <w:top w:val="single" w:sz="4" w:space="0" w:color="auto"/>
              <w:left w:val="single" w:sz="4" w:space="0" w:color="auto"/>
              <w:bottom w:val="single" w:sz="4" w:space="0" w:color="auto"/>
              <w:right w:val="single" w:sz="4" w:space="0" w:color="auto"/>
            </w:tcBorders>
            <w:hideMark/>
          </w:tcPr>
          <w:p w14:paraId="006C5937"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13</w:t>
            </w:r>
          </w:p>
        </w:tc>
        <w:tc>
          <w:tcPr>
            <w:tcW w:w="979" w:type="dxa"/>
            <w:tcBorders>
              <w:top w:val="single" w:sz="4" w:space="0" w:color="auto"/>
              <w:left w:val="single" w:sz="4" w:space="0" w:color="auto"/>
              <w:bottom w:val="single" w:sz="4" w:space="0" w:color="auto"/>
              <w:right w:val="single" w:sz="4" w:space="0" w:color="auto"/>
            </w:tcBorders>
            <w:hideMark/>
          </w:tcPr>
          <w:p w14:paraId="57A744CF"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1678,20</w:t>
            </w:r>
          </w:p>
        </w:tc>
        <w:tc>
          <w:tcPr>
            <w:tcW w:w="1560" w:type="dxa"/>
            <w:tcBorders>
              <w:top w:val="single" w:sz="4" w:space="0" w:color="auto"/>
              <w:left w:val="single" w:sz="4" w:space="0" w:color="auto"/>
              <w:bottom w:val="single" w:sz="4" w:space="0" w:color="auto"/>
              <w:right w:val="single" w:sz="4" w:space="0" w:color="auto"/>
            </w:tcBorders>
            <w:hideMark/>
          </w:tcPr>
          <w:p w14:paraId="47078B06" w14:textId="77777777" w:rsidR="00231515" w:rsidRDefault="00231515" w:rsidP="0090073C">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rPr>
              <w:t xml:space="preserve">(na 1000 </w:t>
            </w: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p w14:paraId="076D319C"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GBP - 11 GPM)</w:t>
            </w:r>
          </w:p>
        </w:tc>
        <w:tc>
          <w:tcPr>
            <w:tcW w:w="686" w:type="dxa"/>
            <w:tcBorders>
              <w:top w:val="single" w:sz="4" w:space="0" w:color="auto"/>
              <w:left w:val="single" w:sz="4" w:space="0" w:color="auto"/>
              <w:bottom w:val="single" w:sz="4" w:space="0" w:color="auto"/>
              <w:right w:val="single" w:sz="4" w:space="0" w:color="auto"/>
            </w:tcBorders>
            <w:hideMark/>
          </w:tcPr>
          <w:p w14:paraId="0314EBA4"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18</w:t>
            </w:r>
          </w:p>
        </w:tc>
        <w:tc>
          <w:tcPr>
            <w:tcW w:w="686" w:type="dxa"/>
            <w:tcBorders>
              <w:top w:val="single" w:sz="4" w:space="0" w:color="auto"/>
              <w:left w:val="single" w:sz="4" w:space="0" w:color="auto"/>
              <w:bottom w:val="single" w:sz="4" w:space="0" w:color="auto"/>
              <w:right w:val="single" w:sz="4" w:space="0" w:color="auto"/>
            </w:tcBorders>
            <w:vAlign w:val="center"/>
            <w:hideMark/>
          </w:tcPr>
          <w:p w14:paraId="54A0AE5F"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18</w:t>
            </w:r>
          </w:p>
        </w:tc>
        <w:tc>
          <w:tcPr>
            <w:tcW w:w="822" w:type="dxa"/>
            <w:tcBorders>
              <w:top w:val="single" w:sz="4" w:space="0" w:color="auto"/>
              <w:left w:val="single" w:sz="4" w:space="0" w:color="auto"/>
              <w:bottom w:val="single" w:sz="4" w:space="0" w:color="auto"/>
              <w:right w:val="single" w:sz="4" w:space="0" w:color="auto"/>
            </w:tcBorders>
            <w:vAlign w:val="center"/>
            <w:hideMark/>
          </w:tcPr>
          <w:p w14:paraId="334E4A68"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 - 13</w:t>
            </w:r>
          </w:p>
        </w:tc>
        <w:tc>
          <w:tcPr>
            <w:tcW w:w="811" w:type="dxa"/>
            <w:tcBorders>
              <w:top w:val="single" w:sz="4" w:space="0" w:color="auto"/>
              <w:left w:val="single" w:sz="4" w:space="0" w:color="auto"/>
              <w:bottom w:val="single" w:sz="4" w:space="0" w:color="auto"/>
              <w:right w:val="single" w:sz="4" w:space="0" w:color="auto"/>
            </w:tcBorders>
            <w:vAlign w:val="center"/>
            <w:hideMark/>
          </w:tcPr>
          <w:p w14:paraId="5D8944BB"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C - 5</w:t>
            </w:r>
          </w:p>
        </w:tc>
        <w:tc>
          <w:tcPr>
            <w:tcW w:w="1634" w:type="dxa"/>
            <w:tcBorders>
              <w:top w:val="single" w:sz="4" w:space="0" w:color="auto"/>
              <w:left w:val="single" w:sz="4" w:space="0" w:color="auto"/>
              <w:bottom w:val="single" w:sz="4" w:space="0" w:color="auto"/>
              <w:right w:val="single" w:sz="4" w:space="0" w:color="auto"/>
            </w:tcBorders>
            <w:vAlign w:val="center"/>
            <w:hideMark/>
          </w:tcPr>
          <w:p w14:paraId="761EA8AD"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w:t>
            </w:r>
          </w:p>
        </w:tc>
      </w:tr>
      <w:tr w:rsidR="00231515" w14:paraId="73FBB5C3" w14:textId="77777777" w:rsidTr="0090073C">
        <w:trPr>
          <w:cantSplit/>
        </w:trPr>
        <w:tc>
          <w:tcPr>
            <w:tcW w:w="1360" w:type="dxa"/>
            <w:tcBorders>
              <w:top w:val="single" w:sz="4" w:space="0" w:color="auto"/>
              <w:left w:val="single" w:sz="4" w:space="0" w:color="auto"/>
              <w:bottom w:val="single" w:sz="4" w:space="0" w:color="auto"/>
              <w:right w:val="single" w:sz="4" w:space="0" w:color="auto"/>
            </w:tcBorders>
            <w:hideMark/>
          </w:tcPr>
          <w:p w14:paraId="746728E7"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C11-stanovi**</w:t>
            </w:r>
          </w:p>
        </w:tc>
        <w:tc>
          <w:tcPr>
            <w:tcW w:w="762" w:type="dxa"/>
            <w:tcBorders>
              <w:top w:val="single" w:sz="4" w:space="0" w:color="auto"/>
              <w:left w:val="single" w:sz="4" w:space="0" w:color="auto"/>
              <w:bottom w:val="single" w:sz="4" w:space="0" w:color="auto"/>
              <w:right w:val="single" w:sz="4" w:space="0" w:color="auto"/>
            </w:tcBorders>
            <w:hideMark/>
          </w:tcPr>
          <w:p w14:paraId="349916E9"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12</w:t>
            </w:r>
          </w:p>
        </w:tc>
        <w:tc>
          <w:tcPr>
            <w:tcW w:w="979" w:type="dxa"/>
            <w:tcBorders>
              <w:top w:val="single" w:sz="4" w:space="0" w:color="auto"/>
              <w:left w:val="single" w:sz="4" w:space="0" w:color="auto"/>
              <w:bottom w:val="single" w:sz="4" w:space="0" w:color="auto"/>
              <w:right w:val="single" w:sz="4" w:space="0" w:color="auto"/>
            </w:tcBorders>
            <w:hideMark/>
          </w:tcPr>
          <w:p w14:paraId="7010BF2F"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1907,15</w:t>
            </w:r>
          </w:p>
        </w:tc>
        <w:tc>
          <w:tcPr>
            <w:tcW w:w="1560" w:type="dxa"/>
            <w:tcBorders>
              <w:top w:val="single" w:sz="4" w:space="0" w:color="auto"/>
              <w:left w:val="single" w:sz="4" w:space="0" w:color="auto"/>
              <w:bottom w:val="single" w:sz="4" w:space="0" w:color="auto"/>
              <w:right w:val="single" w:sz="4" w:space="0" w:color="auto"/>
            </w:tcBorders>
            <w:hideMark/>
          </w:tcPr>
          <w:p w14:paraId="4D836669" w14:textId="77777777" w:rsidR="00231515" w:rsidRDefault="00231515" w:rsidP="0090073C">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rPr>
              <w:t xml:space="preserve">(na 1000 </w:t>
            </w: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p w14:paraId="44FC9932"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GBP - 11 GPM)</w:t>
            </w:r>
          </w:p>
        </w:tc>
        <w:tc>
          <w:tcPr>
            <w:tcW w:w="686" w:type="dxa"/>
            <w:tcBorders>
              <w:top w:val="single" w:sz="4" w:space="0" w:color="auto"/>
              <w:left w:val="single" w:sz="4" w:space="0" w:color="auto"/>
              <w:bottom w:val="single" w:sz="4" w:space="0" w:color="auto"/>
              <w:right w:val="single" w:sz="4" w:space="0" w:color="auto"/>
            </w:tcBorders>
            <w:hideMark/>
          </w:tcPr>
          <w:p w14:paraId="298DDED8"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21</w:t>
            </w:r>
          </w:p>
        </w:tc>
        <w:tc>
          <w:tcPr>
            <w:tcW w:w="686" w:type="dxa"/>
            <w:tcBorders>
              <w:top w:val="single" w:sz="4" w:space="0" w:color="auto"/>
              <w:left w:val="single" w:sz="4" w:space="0" w:color="auto"/>
              <w:bottom w:val="single" w:sz="4" w:space="0" w:color="auto"/>
              <w:right w:val="single" w:sz="4" w:space="0" w:color="auto"/>
            </w:tcBorders>
            <w:vAlign w:val="center"/>
            <w:hideMark/>
          </w:tcPr>
          <w:p w14:paraId="42AAC97A"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21</w:t>
            </w:r>
          </w:p>
        </w:tc>
        <w:tc>
          <w:tcPr>
            <w:tcW w:w="822" w:type="dxa"/>
            <w:tcBorders>
              <w:top w:val="single" w:sz="4" w:space="0" w:color="auto"/>
              <w:left w:val="single" w:sz="4" w:space="0" w:color="auto"/>
              <w:bottom w:val="single" w:sz="4" w:space="0" w:color="auto"/>
              <w:right w:val="single" w:sz="4" w:space="0" w:color="auto"/>
            </w:tcBorders>
            <w:vAlign w:val="center"/>
            <w:hideMark/>
          </w:tcPr>
          <w:p w14:paraId="2D003253"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 - 11</w:t>
            </w:r>
          </w:p>
        </w:tc>
        <w:tc>
          <w:tcPr>
            <w:tcW w:w="811" w:type="dxa"/>
            <w:tcBorders>
              <w:top w:val="single" w:sz="4" w:space="0" w:color="auto"/>
              <w:left w:val="single" w:sz="4" w:space="0" w:color="auto"/>
              <w:bottom w:val="single" w:sz="4" w:space="0" w:color="auto"/>
              <w:right w:val="single" w:sz="4" w:space="0" w:color="auto"/>
            </w:tcBorders>
            <w:vAlign w:val="center"/>
            <w:hideMark/>
          </w:tcPr>
          <w:p w14:paraId="7B976E4B"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C - 10</w:t>
            </w:r>
          </w:p>
        </w:tc>
        <w:tc>
          <w:tcPr>
            <w:tcW w:w="1634" w:type="dxa"/>
            <w:tcBorders>
              <w:top w:val="single" w:sz="4" w:space="0" w:color="auto"/>
              <w:left w:val="single" w:sz="4" w:space="0" w:color="auto"/>
              <w:bottom w:val="single" w:sz="4" w:space="0" w:color="auto"/>
              <w:right w:val="single" w:sz="4" w:space="0" w:color="auto"/>
            </w:tcBorders>
            <w:vAlign w:val="center"/>
            <w:hideMark/>
          </w:tcPr>
          <w:p w14:paraId="7B6F32C5"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w:t>
            </w:r>
          </w:p>
        </w:tc>
      </w:tr>
      <w:tr w:rsidR="00231515" w14:paraId="3B3118B0" w14:textId="77777777" w:rsidTr="0090073C">
        <w:trPr>
          <w:cantSplit/>
        </w:trPr>
        <w:tc>
          <w:tcPr>
            <w:tcW w:w="1360" w:type="dxa"/>
            <w:tcBorders>
              <w:top w:val="single" w:sz="4" w:space="0" w:color="auto"/>
              <w:left w:val="single" w:sz="4" w:space="0" w:color="auto"/>
              <w:bottom w:val="single" w:sz="4" w:space="0" w:color="auto"/>
              <w:right w:val="single" w:sz="4" w:space="0" w:color="auto"/>
            </w:tcBorders>
            <w:hideMark/>
          </w:tcPr>
          <w:p w14:paraId="1A78DFF8"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C12-stanovi**</w:t>
            </w:r>
          </w:p>
        </w:tc>
        <w:tc>
          <w:tcPr>
            <w:tcW w:w="762" w:type="dxa"/>
            <w:tcBorders>
              <w:top w:val="single" w:sz="4" w:space="0" w:color="auto"/>
              <w:left w:val="single" w:sz="4" w:space="0" w:color="auto"/>
              <w:bottom w:val="single" w:sz="4" w:space="0" w:color="auto"/>
              <w:right w:val="single" w:sz="4" w:space="0" w:color="auto"/>
            </w:tcBorders>
            <w:hideMark/>
          </w:tcPr>
          <w:p w14:paraId="2A34F6C0"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12</w:t>
            </w:r>
          </w:p>
        </w:tc>
        <w:tc>
          <w:tcPr>
            <w:tcW w:w="979" w:type="dxa"/>
            <w:tcBorders>
              <w:top w:val="single" w:sz="4" w:space="0" w:color="auto"/>
              <w:left w:val="single" w:sz="4" w:space="0" w:color="auto"/>
              <w:bottom w:val="single" w:sz="4" w:space="0" w:color="auto"/>
              <w:right w:val="single" w:sz="4" w:space="0" w:color="auto"/>
            </w:tcBorders>
            <w:hideMark/>
          </w:tcPr>
          <w:p w14:paraId="4CEAEC6E"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1683,00</w:t>
            </w:r>
          </w:p>
        </w:tc>
        <w:tc>
          <w:tcPr>
            <w:tcW w:w="1560" w:type="dxa"/>
            <w:tcBorders>
              <w:top w:val="single" w:sz="4" w:space="0" w:color="auto"/>
              <w:left w:val="single" w:sz="4" w:space="0" w:color="auto"/>
              <w:bottom w:val="single" w:sz="4" w:space="0" w:color="auto"/>
              <w:right w:val="single" w:sz="4" w:space="0" w:color="auto"/>
            </w:tcBorders>
            <w:hideMark/>
          </w:tcPr>
          <w:p w14:paraId="6B7D1924" w14:textId="77777777" w:rsidR="00231515" w:rsidRDefault="00231515" w:rsidP="0090073C">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rPr>
              <w:t xml:space="preserve">(na 1000 </w:t>
            </w: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p w14:paraId="393A6A79"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GBP - 11 GPM)</w:t>
            </w:r>
          </w:p>
        </w:tc>
        <w:tc>
          <w:tcPr>
            <w:tcW w:w="686" w:type="dxa"/>
            <w:tcBorders>
              <w:top w:val="single" w:sz="4" w:space="0" w:color="auto"/>
              <w:left w:val="single" w:sz="4" w:space="0" w:color="auto"/>
              <w:bottom w:val="single" w:sz="4" w:space="0" w:color="auto"/>
              <w:right w:val="single" w:sz="4" w:space="0" w:color="auto"/>
            </w:tcBorders>
            <w:hideMark/>
          </w:tcPr>
          <w:p w14:paraId="1113691E"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19</w:t>
            </w:r>
          </w:p>
        </w:tc>
        <w:tc>
          <w:tcPr>
            <w:tcW w:w="686" w:type="dxa"/>
            <w:tcBorders>
              <w:top w:val="single" w:sz="4" w:space="0" w:color="auto"/>
              <w:left w:val="single" w:sz="4" w:space="0" w:color="auto"/>
              <w:bottom w:val="single" w:sz="4" w:space="0" w:color="auto"/>
              <w:right w:val="single" w:sz="4" w:space="0" w:color="auto"/>
            </w:tcBorders>
            <w:vAlign w:val="center"/>
            <w:hideMark/>
          </w:tcPr>
          <w:p w14:paraId="30B4707A"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19</w:t>
            </w:r>
          </w:p>
        </w:tc>
        <w:tc>
          <w:tcPr>
            <w:tcW w:w="822" w:type="dxa"/>
            <w:tcBorders>
              <w:top w:val="single" w:sz="4" w:space="0" w:color="auto"/>
              <w:left w:val="single" w:sz="4" w:space="0" w:color="auto"/>
              <w:bottom w:val="single" w:sz="4" w:space="0" w:color="auto"/>
              <w:right w:val="single" w:sz="4" w:space="0" w:color="auto"/>
            </w:tcBorders>
            <w:vAlign w:val="center"/>
            <w:hideMark/>
          </w:tcPr>
          <w:p w14:paraId="154BC43A"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 - 8</w:t>
            </w:r>
          </w:p>
        </w:tc>
        <w:tc>
          <w:tcPr>
            <w:tcW w:w="811" w:type="dxa"/>
            <w:tcBorders>
              <w:top w:val="single" w:sz="4" w:space="0" w:color="auto"/>
              <w:left w:val="single" w:sz="4" w:space="0" w:color="auto"/>
              <w:bottom w:val="single" w:sz="4" w:space="0" w:color="auto"/>
              <w:right w:val="single" w:sz="4" w:space="0" w:color="auto"/>
            </w:tcBorders>
            <w:vAlign w:val="center"/>
            <w:hideMark/>
          </w:tcPr>
          <w:p w14:paraId="16B398A0"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C - 11</w:t>
            </w:r>
          </w:p>
        </w:tc>
        <w:tc>
          <w:tcPr>
            <w:tcW w:w="1634" w:type="dxa"/>
            <w:tcBorders>
              <w:top w:val="single" w:sz="4" w:space="0" w:color="auto"/>
              <w:left w:val="single" w:sz="4" w:space="0" w:color="auto"/>
              <w:bottom w:val="single" w:sz="4" w:space="0" w:color="auto"/>
              <w:right w:val="single" w:sz="4" w:space="0" w:color="auto"/>
            </w:tcBorders>
            <w:vAlign w:val="center"/>
            <w:hideMark/>
          </w:tcPr>
          <w:p w14:paraId="02F2E468"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w:t>
            </w:r>
          </w:p>
        </w:tc>
      </w:tr>
      <w:tr w:rsidR="00231515" w14:paraId="12E0D362" w14:textId="77777777" w:rsidTr="0090073C">
        <w:trPr>
          <w:cantSplit/>
        </w:trPr>
        <w:tc>
          <w:tcPr>
            <w:tcW w:w="1360" w:type="dxa"/>
            <w:tcBorders>
              <w:top w:val="single" w:sz="4" w:space="0" w:color="auto"/>
              <w:left w:val="single" w:sz="4" w:space="0" w:color="auto"/>
              <w:bottom w:val="single" w:sz="4" w:space="0" w:color="auto"/>
              <w:right w:val="single" w:sz="4" w:space="0" w:color="auto"/>
            </w:tcBorders>
            <w:hideMark/>
          </w:tcPr>
          <w:p w14:paraId="658CE68A"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C13-stanovi**</w:t>
            </w:r>
          </w:p>
        </w:tc>
        <w:tc>
          <w:tcPr>
            <w:tcW w:w="762" w:type="dxa"/>
            <w:tcBorders>
              <w:top w:val="single" w:sz="4" w:space="0" w:color="auto"/>
              <w:left w:val="single" w:sz="4" w:space="0" w:color="auto"/>
              <w:bottom w:val="single" w:sz="4" w:space="0" w:color="auto"/>
              <w:right w:val="single" w:sz="4" w:space="0" w:color="auto"/>
            </w:tcBorders>
            <w:hideMark/>
          </w:tcPr>
          <w:p w14:paraId="69751B5D"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15</w:t>
            </w:r>
          </w:p>
        </w:tc>
        <w:tc>
          <w:tcPr>
            <w:tcW w:w="979" w:type="dxa"/>
            <w:tcBorders>
              <w:top w:val="single" w:sz="4" w:space="0" w:color="auto"/>
              <w:left w:val="single" w:sz="4" w:space="0" w:color="auto"/>
              <w:bottom w:val="single" w:sz="4" w:space="0" w:color="auto"/>
              <w:right w:val="single" w:sz="4" w:space="0" w:color="auto"/>
            </w:tcBorders>
            <w:hideMark/>
          </w:tcPr>
          <w:p w14:paraId="4CA7B9D1"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1593,85</w:t>
            </w:r>
          </w:p>
        </w:tc>
        <w:tc>
          <w:tcPr>
            <w:tcW w:w="1560" w:type="dxa"/>
            <w:tcBorders>
              <w:top w:val="single" w:sz="4" w:space="0" w:color="auto"/>
              <w:left w:val="single" w:sz="4" w:space="0" w:color="auto"/>
              <w:bottom w:val="single" w:sz="4" w:space="0" w:color="auto"/>
              <w:right w:val="single" w:sz="4" w:space="0" w:color="auto"/>
            </w:tcBorders>
            <w:hideMark/>
          </w:tcPr>
          <w:p w14:paraId="59906A81" w14:textId="77777777" w:rsidR="00231515" w:rsidRDefault="00231515" w:rsidP="0090073C">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rPr>
              <w:t xml:space="preserve">(na 1000 </w:t>
            </w: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p w14:paraId="1452C011"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GBP - 11 GPM)</w:t>
            </w:r>
          </w:p>
        </w:tc>
        <w:tc>
          <w:tcPr>
            <w:tcW w:w="686" w:type="dxa"/>
            <w:tcBorders>
              <w:top w:val="single" w:sz="4" w:space="0" w:color="auto"/>
              <w:left w:val="single" w:sz="4" w:space="0" w:color="auto"/>
              <w:bottom w:val="single" w:sz="4" w:space="0" w:color="auto"/>
              <w:right w:val="single" w:sz="4" w:space="0" w:color="auto"/>
            </w:tcBorders>
            <w:hideMark/>
          </w:tcPr>
          <w:p w14:paraId="459F008D"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18</w:t>
            </w:r>
          </w:p>
        </w:tc>
        <w:tc>
          <w:tcPr>
            <w:tcW w:w="686" w:type="dxa"/>
            <w:tcBorders>
              <w:top w:val="single" w:sz="4" w:space="0" w:color="auto"/>
              <w:left w:val="single" w:sz="4" w:space="0" w:color="auto"/>
              <w:bottom w:val="single" w:sz="4" w:space="0" w:color="auto"/>
              <w:right w:val="single" w:sz="4" w:space="0" w:color="auto"/>
            </w:tcBorders>
            <w:vAlign w:val="center"/>
            <w:hideMark/>
          </w:tcPr>
          <w:p w14:paraId="7FE4F9C9"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18</w:t>
            </w:r>
          </w:p>
        </w:tc>
        <w:tc>
          <w:tcPr>
            <w:tcW w:w="822" w:type="dxa"/>
            <w:tcBorders>
              <w:top w:val="single" w:sz="4" w:space="0" w:color="auto"/>
              <w:left w:val="single" w:sz="4" w:space="0" w:color="auto"/>
              <w:bottom w:val="single" w:sz="4" w:space="0" w:color="auto"/>
              <w:right w:val="single" w:sz="4" w:space="0" w:color="auto"/>
            </w:tcBorders>
            <w:vAlign w:val="center"/>
            <w:hideMark/>
          </w:tcPr>
          <w:p w14:paraId="0E4F88B0"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 - 15</w:t>
            </w:r>
          </w:p>
        </w:tc>
        <w:tc>
          <w:tcPr>
            <w:tcW w:w="811" w:type="dxa"/>
            <w:tcBorders>
              <w:top w:val="single" w:sz="4" w:space="0" w:color="auto"/>
              <w:left w:val="single" w:sz="4" w:space="0" w:color="auto"/>
              <w:bottom w:val="single" w:sz="4" w:space="0" w:color="auto"/>
              <w:right w:val="single" w:sz="4" w:space="0" w:color="auto"/>
            </w:tcBorders>
            <w:vAlign w:val="center"/>
            <w:hideMark/>
          </w:tcPr>
          <w:p w14:paraId="1C3B745F"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C -3</w:t>
            </w:r>
          </w:p>
        </w:tc>
        <w:tc>
          <w:tcPr>
            <w:tcW w:w="1634" w:type="dxa"/>
            <w:tcBorders>
              <w:top w:val="single" w:sz="4" w:space="0" w:color="auto"/>
              <w:left w:val="single" w:sz="4" w:space="0" w:color="auto"/>
              <w:bottom w:val="single" w:sz="4" w:space="0" w:color="auto"/>
              <w:right w:val="single" w:sz="4" w:space="0" w:color="auto"/>
            </w:tcBorders>
            <w:vAlign w:val="center"/>
            <w:hideMark/>
          </w:tcPr>
          <w:p w14:paraId="2FEC2F56"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w:t>
            </w:r>
          </w:p>
        </w:tc>
      </w:tr>
      <w:tr w:rsidR="00231515" w14:paraId="5F181F58" w14:textId="77777777" w:rsidTr="0090073C">
        <w:trPr>
          <w:cantSplit/>
        </w:trPr>
        <w:tc>
          <w:tcPr>
            <w:tcW w:w="1360" w:type="dxa"/>
            <w:tcBorders>
              <w:top w:val="single" w:sz="4" w:space="0" w:color="auto"/>
              <w:left w:val="single" w:sz="4" w:space="0" w:color="auto"/>
              <w:bottom w:val="single" w:sz="4" w:space="0" w:color="auto"/>
              <w:right w:val="single" w:sz="4" w:space="0" w:color="auto"/>
            </w:tcBorders>
            <w:hideMark/>
          </w:tcPr>
          <w:p w14:paraId="561A019C"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C14-stanovi**</w:t>
            </w:r>
          </w:p>
        </w:tc>
        <w:tc>
          <w:tcPr>
            <w:tcW w:w="762" w:type="dxa"/>
            <w:tcBorders>
              <w:top w:val="single" w:sz="4" w:space="0" w:color="auto"/>
              <w:left w:val="single" w:sz="4" w:space="0" w:color="auto"/>
              <w:bottom w:val="single" w:sz="4" w:space="0" w:color="auto"/>
              <w:right w:val="single" w:sz="4" w:space="0" w:color="auto"/>
            </w:tcBorders>
            <w:hideMark/>
          </w:tcPr>
          <w:p w14:paraId="3EBCA18D"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12</w:t>
            </w:r>
          </w:p>
        </w:tc>
        <w:tc>
          <w:tcPr>
            <w:tcW w:w="979" w:type="dxa"/>
            <w:tcBorders>
              <w:top w:val="single" w:sz="4" w:space="0" w:color="auto"/>
              <w:left w:val="single" w:sz="4" w:space="0" w:color="auto"/>
              <w:bottom w:val="single" w:sz="4" w:space="0" w:color="auto"/>
              <w:right w:val="single" w:sz="4" w:space="0" w:color="auto"/>
            </w:tcBorders>
            <w:hideMark/>
          </w:tcPr>
          <w:p w14:paraId="658E7CEE"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1683,00</w:t>
            </w:r>
          </w:p>
        </w:tc>
        <w:tc>
          <w:tcPr>
            <w:tcW w:w="1560" w:type="dxa"/>
            <w:tcBorders>
              <w:top w:val="single" w:sz="4" w:space="0" w:color="auto"/>
              <w:left w:val="single" w:sz="4" w:space="0" w:color="auto"/>
              <w:bottom w:val="single" w:sz="4" w:space="0" w:color="auto"/>
              <w:right w:val="single" w:sz="4" w:space="0" w:color="auto"/>
            </w:tcBorders>
            <w:hideMark/>
          </w:tcPr>
          <w:p w14:paraId="265BA714" w14:textId="77777777" w:rsidR="00231515" w:rsidRDefault="00231515" w:rsidP="0090073C">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rPr>
              <w:t xml:space="preserve">(na 1000 </w:t>
            </w: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p w14:paraId="25258455"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GBP - 11 GPM)</w:t>
            </w:r>
          </w:p>
        </w:tc>
        <w:tc>
          <w:tcPr>
            <w:tcW w:w="686" w:type="dxa"/>
            <w:tcBorders>
              <w:top w:val="single" w:sz="4" w:space="0" w:color="auto"/>
              <w:left w:val="single" w:sz="4" w:space="0" w:color="auto"/>
              <w:bottom w:val="single" w:sz="4" w:space="0" w:color="auto"/>
              <w:right w:val="single" w:sz="4" w:space="0" w:color="auto"/>
            </w:tcBorders>
            <w:hideMark/>
          </w:tcPr>
          <w:p w14:paraId="2B527118"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19</w:t>
            </w:r>
          </w:p>
        </w:tc>
        <w:tc>
          <w:tcPr>
            <w:tcW w:w="686" w:type="dxa"/>
            <w:tcBorders>
              <w:top w:val="single" w:sz="4" w:space="0" w:color="auto"/>
              <w:left w:val="single" w:sz="4" w:space="0" w:color="auto"/>
              <w:bottom w:val="single" w:sz="4" w:space="0" w:color="auto"/>
              <w:right w:val="single" w:sz="4" w:space="0" w:color="auto"/>
            </w:tcBorders>
            <w:vAlign w:val="center"/>
            <w:hideMark/>
          </w:tcPr>
          <w:p w14:paraId="14C972BF"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19</w:t>
            </w:r>
          </w:p>
        </w:tc>
        <w:tc>
          <w:tcPr>
            <w:tcW w:w="822" w:type="dxa"/>
            <w:tcBorders>
              <w:top w:val="single" w:sz="4" w:space="0" w:color="auto"/>
              <w:left w:val="single" w:sz="4" w:space="0" w:color="auto"/>
              <w:bottom w:val="single" w:sz="4" w:space="0" w:color="auto"/>
              <w:right w:val="single" w:sz="4" w:space="0" w:color="auto"/>
            </w:tcBorders>
            <w:vAlign w:val="center"/>
            <w:hideMark/>
          </w:tcPr>
          <w:p w14:paraId="0F43D8BD"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 - 8</w:t>
            </w:r>
          </w:p>
        </w:tc>
        <w:tc>
          <w:tcPr>
            <w:tcW w:w="811" w:type="dxa"/>
            <w:tcBorders>
              <w:top w:val="single" w:sz="4" w:space="0" w:color="auto"/>
              <w:left w:val="single" w:sz="4" w:space="0" w:color="auto"/>
              <w:bottom w:val="single" w:sz="4" w:space="0" w:color="auto"/>
              <w:right w:val="single" w:sz="4" w:space="0" w:color="auto"/>
            </w:tcBorders>
            <w:vAlign w:val="center"/>
            <w:hideMark/>
          </w:tcPr>
          <w:p w14:paraId="38DE8BD9"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C - 11</w:t>
            </w:r>
          </w:p>
        </w:tc>
        <w:tc>
          <w:tcPr>
            <w:tcW w:w="1634" w:type="dxa"/>
            <w:tcBorders>
              <w:top w:val="single" w:sz="4" w:space="0" w:color="auto"/>
              <w:left w:val="single" w:sz="4" w:space="0" w:color="auto"/>
              <w:bottom w:val="single" w:sz="4" w:space="0" w:color="auto"/>
              <w:right w:val="single" w:sz="4" w:space="0" w:color="auto"/>
            </w:tcBorders>
            <w:vAlign w:val="center"/>
            <w:hideMark/>
          </w:tcPr>
          <w:p w14:paraId="4CA7DEB8"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w:t>
            </w:r>
          </w:p>
        </w:tc>
      </w:tr>
      <w:tr w:rsidR="00231515" w14:paraId="4BB45D6F" w14:textId="77777777" w:rsidTr="0090073C">
        <w:trPr>
          <w:cantSplit/>
        </w:trPr>
        <w:tc>
          <w:tcPr>
            <w:tcW w:w="1360" w:type="dxa"/>
            <w:tcBorders>
              <w:top w:val="single" w:sz="4" w:space="0" w:color="auto"/>
              <w:left w:val="single" w:sz="4" w:space="0" w:color="auto"/>
              <w:bottom w:val="single" w:sz="4" w:space="0" w:color="auto"/>
              <w:right w:val="single" w:sz="4" w:space="0" w:color="auto"/>
            </w:tcBorders>
            <w:hideMark/>
          </w:tcPr>
          <w:p w14:paraId="3B775F64"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C15 - dječji vrtić**</w:t>
            </w:r>
          </w:p>
        </w:tc>
        <w:tc>
          <w:tcPr>
            <w:tcW w:w="762" w:type="dxa"/>
            <w:tcBorders>
              <w:top w:val="single" w:sz="4" w:space="0" w:color="auto"/>
              <w:left w:val="single" w:sz="4" w:space="0" w:color="auto"/>
              <w:bottom w:val="single" w:sz="4" w:space="0" w:color="auto"/>
              <w:right w:val="single" w:sz="4" w:space="0" w:color="auto"/>
            </w:tcBorders>
            <w:hideMark/>
          </w:tcPr>
          <w:p w14:paraId="6D9352CC"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w:t>
            </w:r>
          </w:p>
        </w:tc>
        <w:tc>
          <w:tcPr>
            <w:tcW w:w="979" w:type="dxa"/>
            <w:tcBorders>
              <w:top w:val="single" w:sz="4" w:space="0" w:color="auto"/>
              <w:left w:val="single" w:sz="4" w:space="0" w:color="auto"/>
              <w:bottom w:val="single" w:sz="4" w:space="0" w:color="auto"/>
              <w:right w:val="single" w:sz="4" w:space="0" w:color="auto"/>
            </w:tcBorders>
            <w:hideMark/>
          </w:tcPr>
          <w:p w14:paraId="47DC4349"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7920,00*</w:t>
            </w:r>
          </w:p>
        </w:tc>
        <w:tc>
          <w:tcPr>
            <w:tcW w:w="1560" w:type="dxa"/>
            <w:tcBorders>
              <w:top w:val="single" w:sz="4" w:space="0" w:color="auto"/>
              <w:left w:val="single" w:sz="4" w:space="0" w:color="auto"/>
              <w:bottom w:val="single" w:sz="4" w:space="0" w:color="auto"/>
              <w:right w:val="single" w:sz="4" w:space="0" w:color="auto"/>
            </w:tcBorders>
            <w:hideMark/>
          </w:tcPr>
          <w:p w14:paraId="680E2601"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20 vrt. jedinica</w:t>
            </w:r>
          </w:p>
          <w:p w14:paraId="01D4D014"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 jedinica - 1 GPM)</w:t>
            </w:r>
          </w:p>
        </w:tc>
        <w:tc>
          <w:tcPr>
            <w:tcW w:w="686" w:type="dxa"/>
            <w:tcBorders>
              <w:top w:val="single" w:sz="4" w:space="0" w:color="auto"/>
              <w:left w:val="single" w:sz="4" w:space="0" w:color="auto"/>
              <w:bottom w:val="single" w:sz="4" w:space="0" w:color="auto"/>
              <w:right w:val="single" w:sz="4" w:space="0" w:color="auto"/>
            </w:tcBorders>
            <w:hideMark/>
          </w:tcPr>
          <w:p w14:paraId="5C3F4F54"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20</w:t>
            </w:r>
          </w:p>
        </w:tc>
        <w:tc>
          <w:tcPr>
            <w:tcW w:w="686" w:type="dxa"/>
            <w:tcBorders>
              <w:top w:val="single" w:sz="4" w:space="0" w:color="auto"/>
              <w:left w:val="single" w:sz="4" w:space="0" w:color="auto"/>
              <w:bottom w:val="single" w:sz="4" w:space="0" w:color="auto"/>
              <w:right w:val="single" w:sz="4" w:space="0" w:color="auto"/>
            </w:tcBorders>
            <w:vAlign w:val="center"/>
            <w:hideMark/>
          </w:tcPr>
          <w:p w14:paraId="03D32EFA"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20</w:t>
            </w:r>
          </w:p>
        </w:tc>
        <w:tc>
          <w:tcPr>
            <w:tcW w:w="822" w:type="dxa"/>
            <w:tcBorders>
              <w:top w:val="single" w:sz="4" w:space="0" w:color="auto"/>
              <w:left w:val="single" w:sz="4" w:space="0" w:color="auto"/>
              <w:bottom w:val="single" w:sz="4" w:space="0" w:color="auto"/>
              <w:right w:val="single" w:sz="4" w:space="0" w:color="auto"/>
            </w:tcBorders>
            <w:vAlign w:val="center"/>
            <w:hideMark/>
          </w:tcPr>
          <w:p w14:paraId="57BDCEB0"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 - 20</w:t>
            </w:r>
          </w:p>
        </w:tc>
        <w:tc>
          <w:tcPr>
            <w:tcW w:w="811" w:type="dxa"/>
            <w:tcBorders>
              <w:top w:val="single" w:sz="4" w:space="0" w:color="auto"/>
              <w:left w:val="single" w:sz="4" w:space="0" w:color="auto"/>
              <w:bottom w:val="single" w:sz="4" w:space="0" w:color="auto"/>
              <w:right w:val="single" w:sz="4" w:space="0" w:color="auto"/>
            </w:tcBorders>
            <w:vAlign w:val="center"/>
            <w:hideMark/>
          </w:tcPr>
          <w:p w14:paraId="27AF13AD"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w:t>
            </w:r>
          </w:p>
        </w:tc>
        <w:tc>
          <w:tcPr>
            <w:tcW w:w="1634" w:type="dxa"/>
            <w:tcBorders>
              <w:top w:val="single" w:sz="4" w:space="0" w:color="auto"/>
              <w:left w:val="single" w:sz="4" w:space="0" w:color="auto"/>
              <w:bottom w:val="single" w:sz="4" w:space="0" w:color="auto"/>
              <w:right w:val="single" w:sz="4" w:space="0" w:color="auto"/>
            </w:tcBorders>
            <w:vAlign w:val="center"/>
            <w:hideMark/>
          </w:tcPr>
          <w:p w14:paraId="0292903E"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w:t>
            </w:r>
          </w:p>
        </w:tc>
      </w:tr>
      <w:tr w:rsidR="00231515" w14:paraId="439AF162" w14:textId="77777777" w:rsidTr="0090073C">
        <w:trPr>
          <w:cantSplit/>
        </w:trPr>
        <w:tc>
          <w:tcPr>
            <w:tcW w:w="1360" w:type="dxa"/>
            <w:tcBorders>
              <w:top w:val="single" w:sz="4" w:space="0" w:color="auto"/>
              <w:left w:val="single" w:sz="4" w:space="0" w:color="auto"/>
              <w:bottom w:val="single" w:sz="4" w:space="0" w:color="auto"/>
              <w:right w:val="single" w:sz="4" w:space="0" w:color="auto"/>
            </w:tcBorders>
            <w:hideMark/>
          </w:tcPr>
          <w:p w14:paraId="61714D08"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lastRenderedPageBreak/>
              <w:t>C16 - srednja</w:t>
            </w:r>
          </w:p>
          <w:p w14:paraId="52A5175A"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škola**</w:t>
            </w:r>
          </w:p>
        </w:tc>
        <w:tc>
          <w:tcPr>
            <w:tcW w:w="762" w:type="dxa"/>
            <w:tcBorders>
              <w:top w:val="single" w:sz="4" w:space="0" w:color="auto"/>
              <w:left w:val="single" w:sz="4" w:space="0" w:color="auto"/>
              <w:bottom w:val="single" w:sz="4" w:space="0" w:color="auto"/>
              <w:right w:val="single" w:sz="4" w:space="0" w:color="auto"/>
            </w:tcBorders>
            <w:hideMark/>
          </w:tcPr>
          <w:p w14:paraId="227DC3AB"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w:t>
            </w:r>
          </w:p>
        </w:tc>
        <w:tc>
          <w:tcPr>
            <w:tcW w:w="979" w:type="dxa"/>
            <w:tcBorders>
              <w:top w:val="single" w:sz="4" w:space="0" w:color="auto"/>
              <w:left w:val="single" w:sz="4" w:space="0" w:color="auto"/>
              <w:bottom w:val="single" w:sz="4" w:space="0" w:color="auto"/>
              <w:right w:val="single" w:sz="4" w:space="0" w:color="auto"/>
            </w:tcBorders>
            <w:hideMark/>
          </w:tcPr>
          <w:p w14:paraId="4DC84725"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29758,58*</w:t>
            </w:r>
          </w:p>
        </w:tc>
        <w:tc>
          <w:tcPr>
            <w:tcW w:w="1560" w:type="dxa"/>
            <w:tcBorders>
              <w:top w:val="single" w:sz="4" w:space="0" w:color="auto"/>
              <w:left w:val="single" w:sz="4" w:space="0" w:color="auto"/>
              <w:bottom w:val="single" w:sz="4" w:space="0" w:color="auto"/>
              <w:right w:val="single" w:sz="4" w:space="0" w:color="auto"/>
            </w:tcBorders>
            <w:hideMark/>
          </w:tcPr>
          <w:p w14:paraId="175E2FFC"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24 učionice i gledališta</w:t>
            </w:r>
          </w:p>
          <w:p w14:paraId="13638C59"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 učionica - 1 GPM)</w:t>
            </w:r>
          </w:p>
        </w:tc>
        <w:tc>
          <w:tcPr>
            <w:tcW w:w="686" w:type="dxa"/>
            <w:tcBorders>
              <w:top w:val="single" w:sz="4" w:space="0" w:color="auto"/>
              <w:left w:val="single" w:sz="4" w:space="0" w:color="auto"/>
              <w:bottom w:val="single" w:sz="4" w:space="0" w:color="auto"/>
              <w:right w:val="single" w:sz="4" w:space="0" w:color="auto"/>
            </w:tcBorders>
            <w:hideMark/>
          </w:tcPr>
          <w:p w14:paraId="6D0BF5D7"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24</w:t>
            </w:r>
          </w:p>
        </w:tc>
        <w:tc>
          <w:tcPr>
            <w:tcW w:w="686" w:type="dxa"/>
            <w:vMerge w:val="restart"/>
            <w:tcBorders>
              <w:top w:val="single" w:sz="4" w:space="0" w:color="auto"/>
              <w:left w:val="single" w:sz="4" w:space="0" w:color="auto"/>
              <w:bottom w:val="single" w:sz="4" w:space="0" w:color="auto"/>
              <w:right w:val="single" w:sz="4" w:space="0" w:color="auto"/>
            </w:tcBorders>
            <w:vAlign w:val="center"/>
            <w:hideMark/>
          </w:tcPr>
          <w:p w14:paraId="7EE32C31"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93</w:t>
            </w:r>
          </w:p>
        </w:tc>
        <w:tc>
          <w:tcPr>
            <w:tcW w:w="822" w:type="dxa"/>
            <w:vMerge w:val="restart"/>
            <w:tcBorders>
              <w:top w:val="single" w:sz="4" w:space="0" w:color="auto"/>
              <w:left w:val="single" w:sz="4" w:space="0" w:color="auto"/>
              <w:bottom w:val="single" w:sz="4" w:space="0" w:color="auto"/>
              <w:right w:val="single" w:sz="4" w:space="0" w:color="auto"/>
            </w:tcBorders>
            <w:vAlign w:val="center"/>
            <w:hideMark/>
          </w:tcPr>
          <w:p w14:paraId="6C235400"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 - 86</w:t>
            </w:r>
          </w:p>
        </w:tc>
        <w:tc>
          <w:tcPr>
            <w:tcW w:w="811" w:type="dxa"/>
            <w:vMerge w:val="restart"/>
            <w:tcBorders>
              <w:top w:val="single" w:sz="4" w:space="0" w:color="auto"/>
              <w:left w:val="single" w:sz="4" w:space="0" w:color="auto"/>
              <w:bottom w:val="single" w:sz="4" w:space="0" w:color="auto"/>
              <w:right w:val="single" w:sz="4" w:space="0" w:color="auto"/>
            </w:tcBorders>
            <w:vAlign w:val="center"/>
            <w:hideMark/>
          </w:tcPr>
          <w:p w14:paraId="225A7C1D"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C - 7</w:t>
            </w:r>
          </w:p>
        </w:tc>
        <w:tc>
          <w:tcPr>
            <w:tcW w:w="1634" w:type="dxa"/>
            <w:vMerge w:val="restart"/>
            <w:tcBorders>
              <w:top w:val="single" w:sz="4" w:space="0" w:color="auto"/>
              <w:left w:val="single" w:sz="4" w:space="0" w:color="auto"/>
              <w:bottom w:val="single" w:sz="4" w:space="0" w:color="auto"/>
              <w:right w:val="single" w:sz="4" w:space="0" w:color="auto"/>
            </w:tcBorders>
            <w:vAlign w:val="center"/>
            <w:hideMark/>
          </w:tcPr>
          <w:p w14:paraId="04581E9C"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w:t>
            </w:r>
          </w:p>
        </w:tc>
      </w:tr>
      <w:tr w:rsidR="00231515" w14:paraId="638D4B3F" w14:textId="77777777" w:rsidTr="0090073C">
        <w:trPr>
          <w:cantSplit/>
        </w:trPr>
        <w:tc>
          <w:tcPr>
            <w:tcW w:w="1360" w:type="dxa"/>
            <w:tcBorders>
              <w:top w:val="single" w:sz="4" w:space="0" w:color="auto"/>
              <w:left w:val="single" w:sz="4" w:space="0" w:color="auto"/>
              <w:bottom w:val="single" w:sz="4" w:space="0" w:color="auto"/>
              <w:right w:val="single" w:sz="4" w:space="0" w:color="auto"/>
            </w:tcBorders>
            <w:hideMark/>
          </w:tcPr>
          <w:p w14:paraId="2A2B049C"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C16 - srednja</w:t>
            </w:r>
          </w:p>
          <w:p w14:paraId="4F5C9D80"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škola**</w:t>
            </w:r>
          </w:p>
        </w:tc>
        <w:tc>
          <w:tcPr>
            <w:tcW w:w="762" w:type="dxa"/>
            <w:tcBorders>
              <w:top w:val="single" w:sz="4" w:space="0" w:color="auto"/>
              <w:left w:val="single" w:sz="4" w:space="0" w:color="auto"/>
              <w:bottom w:val="single" w:sz="4" w:space="0" w:color="auto"/>
              <w:right w:val="single" w:sz="4" w:space="0" w:color="auto"/>
            </w:tcBorders>
            <w:hideMark/>
          </w:tcPr>
          <w:p w14:paraId="2F13269F"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w:t>
            </w:r>
          </w:p>
        </w:tc>
        <w:tc>
          <w:tcPr>
            <w:tcW w:w="979" w:type="dxa"/>
            <w:tcBorders>
              <w:top w:val="single" w:sz="4" w:space="0" w:color="auto"/>
              <w:left w:val="single" w:sz="4" w:space="0" w:color="auto"/>
              <w:bottom w:val="single" w:sz="4" w:space="0" w:color="auto"/>
              <w:right w:val="single" w:sz="4" w:space="0" w:color="auto"/>
            </w:tcBorders>
            <w:hideMark/>
          </w:tcPr>
          <w:p w14:paraId="0CBD638D"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29758,58*</w:t>
            </w:r>
          </w:p>
        </w:tc>
        <w:tc>
          <w:tcPr>
            <w:tcW w:w="1560" w:type="dxa"/>
            <w:tcBorders>
              <w:top w:val="single" w:sz="4" w:space="0" w:color="auto"/>
              <w:left w:val="single" w:sz="4" w:space="0" w:color="auto"/>
              <w:bottom w:val="single" w:sz="4" w:space="0" w:color="auto"/>
              <w:right w:val="single" w:sz="4" w:space="0" w:color="auto"/>
            </w:tcBorders>
            <w:hideMark/>
          </w:tcPr>
          <w:p w14:paraId="58A0DE21"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gledališta 1240</w:t>
            </w:r>
          </w:p>
          <w:p w14:paraId="2E7683E3"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(na 18 </w:t>
            </w:r>
            <w:proofErr w:type="spellStart"/>
            <w:r>
              <w:rPr>
                <w:rFonts w:ascii="Times New Roman" w:eastAsia="Times New Roman" w:hAnsi="Times New Roman" w:cs="Times New Roman"/>
                <w:color w:val="000000"/>
                <w:sz w:val="19"/>
                <w:szCs w:val="19"/>
              </w:rPr>
              <w:t>sjed</w:t>
            </w:r>
            <w:proofErr w:type="spellEnd"/>
            <w:r>
              <w:rPr>
                <w:rFonts w:ascii="Times New Roman" w:eastAsia="Times New Roman" w:hAnsi="Times New Roman" w:cs="Times New Roman"/>
                <w:color w:val="000000"/>
                <w:sz w:val="19"/>
                <w:szCs w:val="19"/>
              </w:rPr>
              <w:t>. mjesta - 1 GPM)</w:t>
            </w:r>
          </w:p>
        </w:tc>
        <w:tc>
          <w:tcPr>
            <w:tcW w:w="686" w:type="dxa"/>
            <w:tcBorders>
              <w:top w:val="single" w:sz="4" w:space="0" w:color="auto"/>
              <w:left w:val="single" w:sz="4" w:space="0" w:color="auto"/>
              <w:bottom w:val="single" w:sz="4" w:space="0" w:color="auto"/>
              <w:right w:val="single" w:sz="4" w:space="0" w:color="auto"/>
            </w:tcBorders>
            <w:hideMark/>
          </w:tcPr>
          <w:p w14:paraId="13AE6486"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69</w:t>
            </w: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24531FFB" w14:textId="77777777" w:rsidR="00231515" w:rsidRDefault="00231515" w:rsidP="0090073C">
            <w:pPr>
              <w:spacing w:after="0"/>
              <w:rPr>
                <w:rFonts w:ascii="Times New Roman" w:eastAsia="Times New Roman" w:hAnsi="Times New Roman" w:cs="Times New Roman"/>
                <w:color w:val="000000"/>
                <w:sz w:val="19"/>
                <w:szCs w:val="19"/>
              </w:rPr>
            </w:pPr>
          </w:p>
        </w:tc>
        <w:tc>
          <w:tcPr>
            <w:tcW w:w="822" w:type="dxa"/>
            <w:vMerge/>
            <w:tcBorders>
              <w:top w:val="single" w:sz="4" w:space="0" w:color="auto"/>
              <w:left w:val="single" w:sz="4" w:space="0" w:color="auto"/>
              <w:bottom w:val="single" w:sz="4" w:space="0" w:color="auto"/>
              <w:right w:val="single" w:sz="4" w:space="0" w:color="auto"/>
            </w:tcBorders>
            <w:vAlign w:val="center"/>
            <w:hideMark/>
          </w:tcPr>
          <w:p w14:paraId="23FE959C" w14:textId="77777777" w:rsidR="00231515" w:rsidRDefault="00231515" w:rsidP="0090073C">
            <w:pPr>
              <w:spacing w:after="0"/>
              <w:rPr>
                <w:rFonts w:ascii="Times New Roman" w:eastAsia="Times New Roman" w:hAnsi="Times New Roman" w:cs="Times New Roman"/>
                <w:color w:val="000000"/>
                <w:sz w:val="19"/>
                <w:szCs w:val="19"/>
              </w:rPr>
            </w:pPr>
          </w:p>
        </w:tc>
        <w:tc>
          <w:tcPr>
            <w:tcW w:w="811" w:type="dxa"/>
            <w:vMerge/>
            <w:tcBorders>
              <w:top w:val="single" w:sz="4" w:space="0" w:color="auto"/>
              <w:left w:val="single" w:sz="4" w:space="0" w:color="auto"/>
              <w:bottom w:val="single" w:sz="4" w:space="0" w:color="auto"/>
              <w:right w:val="single" w:sz="4" w:space="0" w:color="auto"/>
            </w:tcBorders>
            <w:vAlign w:val="center"/>
            <w:hideMark/>
          </w:tcPr>
          <w:p w14:paraId="78BE48B3" w14:textId="77777777" w:rsidR="00231515" w:rsidRDefault="00231515" w:rsidP="0090073C">
            <w:pPr>
              <w:spacing w:after="0"/>
              <w:rPr>
                <w:rFonts w:ascii="Times New Roman" w:eastAsia="Times New Roman" w:hAnsi="Times New Roman" w:cs="Times New Roman"/>
                <w:color w:val="000000"/>
                <w:sz w:val="19"/>
                <w:szCs w:val="19"/>
              </w:rPr>
            </w:pPr>
          </w:p>
        </w:tc>
        <w:tc>
          <w:tcPr>
            <w:tcW w:w="1634" w:type="dxa"/>
            <w:vMerge/>
            <w:tcBorders>
              <w:top w:val="single" w:sz="4" w:space="0" w:color="auto"/>
              <w:left w:val="single" w:sz="4" w:space="0" w:color="auto"/>
              <w:bottom w:val="single" w:sz="4" w:space="0" w:color="auto"/>
              <w:right w:val="single" w:sz="4" w:space="0" w:color="auto"/>
            </w:tcBorders>
            <w:vAlign w:val="center"/>
            <w:hideMark/>
          </w:tcPr>
          <w:p w14:paraId="36F802B9" w14:textId="77777777" w:rsidR="00231515" w:rsidRDefault="00231515" w:rsidP="0090073C">
            <w:pPr>
              <w:spacing w:after="0"/>
              <w:rPr>
                <w:rFonts w:ascii="Times New Roman" w:eastAsia="Times New Roman" w:hAnsi="Times New Roman" w:cs="Times New Roman"/>
                <w:color w:val="000000"/>
                <w:sz w:val="19"/>
                <w:szCs w:val="19"/>
              </w:rPr>
            </w:pPr>
          </w:p>
        </w:tc>
      </w:tr>
      <w:tr w:rsidR="00231515" w14:paraId="62C1CC99" w14:textId="77777777" w:rsidTr="0090073C">
        <w:trPr>
          <w:cantSplit/>
        </w:trPr>
        <w:tc>
          <w:tcPr>
            <w:tcW w:w="1360" w:type="dxa"/>
            <w:tcBorders>
              <w:top w:val="single" w:sz="4" w:space="0" w:color="auto"/>
              <w:left w:val="single" w:sz="4" w:space="0" w:color="auto"/>
              <w:bottom w:val="single" w:sz="4" w:space="0" w:color="auto"/>
              <w:right w:val="single" w:sz="4" w:space="0" w:color="auto"/>
            </w:tcBorders>
            <w:hideMark/>
          </w:tcPr>
          <w:p w14:paraId="3E8C9A23"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C17-knjižnica**</w:t>
            </w:r>
          </w:p>
        </w:tc>
        <w:tc>
          <w:tcPr>
            <w:tcW w:w="762" w:type="dxa"/>
            <w:tcBorders>
              <w:top w:val="single" w:sz="4" w:space="0" w:color="auto"/>
              <w:left w:val="single" w:sz="4" w:space="0" w:color="auto"/>
              <w:bottom w:val="single" w:sz="4" w:space="0" w:color="auto"/>
              <w:right w:val="single" w:sz="4" w:space="0" w:color="auto"/>
            </w:tcBorders>
            <w:hideMark/>
          </w:tcPr>
          <w:p w14:paraId="3301F9EC"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w:t>
            </w:r>
          </w:p>
        </w:tc>
        <w:tc>
          <w:tcPr>
            <w:tcW w:w="979" w:type="dxa"/>
            <w:tcBorders>
              <w:top w:val="single" w:sz="4" w:space="0" w:color="auto"/>
              <w:left w:val="single" w:sz="4" w:space="0" w:color="auto"/>
              <w:bottom w:val="single" w:sz="4" w:space="0" w:color="auto"/>
              <w:right w:val="single" w:sz="4" w:space="0" w:color="auto"/>
            </w:tcBorders>
            <w:hideMark/>
          </w:tcPr>
          <w:p w14:paraId="6DDD97F7"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1093,40*</w:t>
            </w:r>
          </w:p>
        </w:tc>
        <w:tc>
          <w:tcPr>
            <w:tcW w:w="1560" w:type="dxa"/>
            <w:tcBorders>
              <w:top w:val="single" w:sz="4" w:space="0" w:color="auto"/>
              <w:left w:val="single" w:sz="4" w:space="0" w:color="auto"/>
              <w:bottom w:val="single" w:sz="4" w:space="0" w:color="auto"/>
              <w:right w:val="single" w:sz="4" w:space="0" w:color="auto"/>
            </w:tcBorders>
            <w:hideMark/>
          </w:tcPr>
          <w:p w14:paraId="691BD8A3"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6 </w:t>
            </w:r>
            <w:proofErr w:type="spellStart"/>
            <w:r>
              <w:rPr>
                <w:rFonts w:ascii="Times New Roman" w:eastAsia="Times New Roman" w:hAnsi="Times New Roman" w:cs="Times New Roman"/>
                <w:color w:val="000000"/>
                <w:sz w:val="19"/>
                <w:szCs w:val="19"/>
              </w:rPr>
              <w:t>zaposl</w:t>
            </w:r>
            <w:proofErr w:type="spellEnd"/>
            <w:r>
              <w:rPr>
                <w:rFonts w:ascii="Times New Roman" w:eastAsia="Times New Roman" w:hAnsi="Times New Roman" w:cs="Times New Roman"/>
                <w:color w:val="000000"/>
                <w:sz w:val="19"/>
                <w:szCs w:val="19"/>
              </w:rPr>
              <w:t>., 3 u smjeni</w:t>
            </w:r>
          </w:p>
          <w:p w14:paraId="6C52D36F"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(2 </w:t>
            </w:r>
            <w:proofErr w:type="spellStart"/>
            <w:r>
              <w:rPr>
                <w:rFonts w:ascii="Times New Roman" w:eastAsia="Times New Roman" w:hAnsi="Times New Roman" w:cs="Times New Roman"/>
                <w:color w:val="000000"/>
                <w:sz w:val="19"/>
                <w:szCs w:val="19"/>
              </w:rPr>
              <w:t>zaposl</w:t>
            </w:r>
            <w:proofErr w:type="spellEnd"/>
            <w:r>
              <w:rPr>
                <w:rFonts w:ascii="Times New Roman" w:eastAsia="Times New Roman" w:hAnsi="Times New Roman" w:cs="Times New Roman"/>
                <w:color w:val="000000"/>
                <w:sz w:val="19"/>
                <w:szCs w:val="19"/>
              </w:rPr>
              <w:t xml:space="preserve">. u </w:t>
            </w:r>
            <w:proofErr w:type="spellStart"/>
            <w:r>
              <w:rPr>
                <w:rFonts w:ascii="Times New Roman" w:eastAsia="Times New Roman" w:hAnsi="Times New Roman" w:cs="Times New Roman"/>
                <w:color w:val="000000"/>
                <w:sz w:val="19"/>
                <w:szCs w:val="19"/>
              </w:rPr>
              <w:t>smj</w:t>
            </w:r>
            <w:proofErr w:type="spellEnd"/>
            <w:r>
              <w:rPr>
                <w:rFonts w:ascii="Times New Roman" w:eastAsia="Times New Roman" w:hAnsi="Times New Roman" w:cs="Times New Roman"/>
                <w:color w:val="000000"/>
                <w:sz w:val="19"/>
                <w:szCs w:val="19"/>
              </w:rPr>
              <w:t>. - 1 GPM)</w:t>
            </w:r>
          </w:p>
        </w:tc>
        <w:tc>
          <w:tcPr>
            <w:tcW w:w="686" w:type="dxa"/>
            <w:tcBorders>
              <w:top w:val="single" w:sz="4" w:space="0" w:color="auto"/>
              <w:left w:val="single" w:sz="4" w:space="0" w:color="auto"/>
              <w:bottom w:val="single" w:sz="4" w:space="0" w:color="auto"/>
              <w:right w:val="single" w:sz="4" w:space="0" w:color="auto"/>
            </w:tcBorders>
            <w:hideMark/>
          </w:tcPr>
          <w:p w14:paraId="40862A95"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6</w:t>
            </w:r>
          </w:p>
        </w:tc>
        <w:tc>
          <w:tcPr>
            <w:tcW w:w="686" w:type="dxa"/>
            <w:tcBorders>
              <w:top w:val="single" w:sz="4" w:space="0" w:color="auto"/>
              <w:left w:val="single" w:sz="4" w:space="0" w:color="auto"/>
              <w:bottom w:val="single" w:sz="4" w:space="0" w:color="auto"/>
              <w:right w:val="single" w:sz="4" w:space="0" w:color="auto"/>
            </w:tcBorders>
            <w:vAlign w:val="center"/>
            <w:hideMark/>
          </w:tcPr>
          <w:p w14:paraId="761C6746"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6</w:t>
            </w:r>
          </w:p>
        </w:tc>
        <w:tc>
          <w:tcPr>
            <w:tcW w:w="822" w:type="dxa"/>
            <w:tcBorders>
              <w:top w:val="single" w:sz="4" w:space="0" w:color="auto"/>
              <w:left w:val="single" w:sz="4" w:space="0" w:color="auto"/>
              <w:bottom w:val="single" w:sz="4" w:space="0" w:color="auto"/>
              <w:right w:val="single" w:sz="4" w:space="0" w:color="auto"/>
            </w:tcBorders>
            <w:vAlign w:val="center"/>
            <w:hideMark/>
          </w:tcPr>
          <w:p w14:paraId="3AB2DDC5"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w:t>
            </w:r>
          </w:p>
        </w:tc>
        <w:tc>
          <w:tcPr>
            <w:tcW w:w="811" w:type="dxa"/>
            <w:tcBorders>
              <w:top w:val="single" w:sz="4" w:space="0" w:color="auto"/>
              <w:left w:val="single" w:sz="4" w:space="0" w:color="auto"/>
              <w:bottom w:val="single" w:sz="4" w:space="0" w:color="auto"/>
              <w:right w:val="single" w:sz="4" w:space="0" w:color="auto"/>
            </w:tcBorders>
            <w:vAlign w:val="center"/>
            <w:hideMark/>
          </w:tcPr>
          <w:p w14:paraId="7AF2936C"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C - 3</w:t>
            </w:r>
          </w:p>
          <w:p w14:paraId="470E93AA"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C - 3</w:t>
            </w:r>
          </w:p>
        </w:tc>
        <w:tc>
          <w:tcPr>
            <w:tcW w:w="1634" w:type="dxa"/>
            <w:tcBorders>
              <w:top w:val="single" w:sz="4" w:space="0" w:color="auto"/>
              <w:left w:val="single" w:sz="4" w:space="0" w:color="auto"/>
              <w:bottom w:val="single" w:sz="4" w:space="0" w:color="auto"/>
              <w:right w:val="single" w:sz="4" w:space="0" w:color="auto"/>
            </w:tcBorders>
            <w:vAlign w:val="center"/>
            <w:hideMark/>
          </w:tcPr>
          <w:p w14:paraId="1543BD4C"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w:t>
            </w:r>
          </w:p>
        </w:tc>
      </w:tr>
      <w:tr w:rsidR="00231515" w14:paraId="7291A483" w14:textId="77777777" w:rsidTr="0090073C">
        <w:trPr>
          <w:cantSplit/>
        </w:trPr>
        <w:tc>
          <w:tcPr>
            <w:tcW w:w="1360" w:type="dxa"/>
            <w:tcBorders>
              <w:top w:val="single" w:sz="4" w:space="0" w:color="auto"/>
              <w:left w:val="single" w:sz="4" w:space="0" w:color="auto"/>
              <w:bottom w:val="single" w:sz="4" w:space="0" w:color="auto"/>
              <w:right w:val="single" w:sz="4" w:space="0" w:color="auto"/>
            </w:tcBorders>
            <w:hideMark/>
          </w:tcPr>
          <w:p w14:paraId="3FD2E811"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D1-stanovi**</w:t>
            </w:r>
          </w:p>
        </w:tc>
        <w:tc>
          <w:tcPr>
            <w:tcW w:w="762" w:type="dxa"/>
            <w:tcBorders>
              <w:top w:val="single" w:sz="4" w:space="0" w:color="auto"/>
              <w:left w:val="single" w:sz="4" w:space="0" w:color="auto"/>
              <w:bottom w:val="single" w:sz="4" w:space="0" w:color="auto"/>
              <w:right w:val="single" w:sz="4" w:space="0" w:color="auto"/>
            </w:tcBorders>
            <w:hideMark/>
          </w:tcPr>
          <w:p w14:paraId="191DAFE4"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77</w:t>
            </w:r>
          </w:p>
        </w:tc>
        <w:tc>
          <w:tcPr>
            <w:tcW w:w="979" w:type="dxa"/>
            <w:tcBorders>
              <w:top w:val="single" w:sz="4" w:space="0" w:color="auto"/>
              <w:left w:val="single" w:sz="4" w:space="0" w:color="auto"/>
              <w:bottom w:val="single" w:sz="4" w:space="0" w:color="auto"/>
              <w:right w:val="single" w:sz="4" w:space="0" w:color="auto"/>
            </w:tcBorders>
            <w:hideMark/>
          </w:tcPr>
          <w:p w14:paraId="22F17DE5"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6714,06</w:t>
            </w:r>
          </w:p>
        </w:tc>
        <w:tc>
          <w:tcPr>
            <w:tcW w:w="1560" w:type="dxa"/>
            <w:tcBorders>
              <w:top w:val="single" w:sz="4" w:space="0" w:color="auto"/>
              <w:left w:val="single" w:sz="4" w:space="0" w:color="auto"/>
              <w:bottom w:val="single" w:sz="4" w:space="0" w:color="auto"/>
              <w:right w:val="single" w:sz="4" w:space="0" w:color="auto"/>
            </w:tcBorders>
            <w:hideMark/>
          </w:tcPr>
          <w:p w14:paraId="25777948" w14:textId="77777777" w:rsidR="00231515" w:rsidRDefault="00231515" w:rsidP="0090073C">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rPr>
              <w:t xml:space="preserve">(na 1000 </w:t>
            </w: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p w14:paraId="737496BF"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GBP - 11 GPM)</w:t>
            </w:r>
          </w:p>
        </w:tc>
        <w:tc>
          <w:tcPr>
            <w:tcW w:w="686" w:type="dxa"/>
            <w:tcBorders>
              <w:top w:val="single" w:sz="4" w:space="0" w:color="auto"/>
              <w:left w:val="single" w:sz="4" w:space="0" w:color="auto"/>
              <w:bottom w:val="single" w:sz="4" w:space="0" w:color="auto"/>
              <w:right w:val="single" w:sz="4" w:space="0" w:color="auto"/>
            </w:tcBorders>
            <w:hideMark/>
          </w:tcPr>
          <w:p w14:paraId="5AC80430"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74</w:t>
            </w:r>
          </w:p>
        </w:tc>
        <w:tc>
          <w:tcPr>
            <w:tcW w:w="686" w:type="dxa"/>
            <w:vMerge w:val="restart"/>
            <w:tcBorders>
              <w:top w:val="single" w:sz="4" w:space="0" w:color="auto"/>
              <w:left w:val="single" w:sz="4" w:space="0" w:color="auto"/>
              <w:bottom w:val="single" w:sz="4" w:space="0" w:color="auto"/>
              <w:right w:val="single" w:sz="4" w:space="0" w:color="auto"/>
            </w:tcBorders>
            <w:vAlign w:val="center"/>
            <w:hideMark/>
          </w:tcPr>
          <w:p w14:paraId="4655875E"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79</w:t>
            </w:r>
          </w:p>
        </w:tc>
        <w:tc>
          <w:tcPr>
            <w:tcW w:w="822" w:type="dxa"/>
            <w:vMerge w:val="restart"/>
            <w:tcBorders>
              <w:top w:val="single" w:sz="4" w:space="0" w:color="auto"/>
              <w:left w:val="single" w:sz="4" w:space="0" w:color="auto"/>
              <w:bottom w:val="single" w:sz="4" w:space="0" w:color="auto"/>
              <w:right w:val="single" w:sz="4" w:space="0" w:color="auto"/>
            </w:tcBorders>
            <w:vAlign w:val="center"/>
            <w:hideMark/>
          </w:tcPr>
          <w:p w14:paraId="5A370A7F"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 - 32</w:t>
            </w:r>
          </w:p>
        </w:tc>
        <w:tc>
          <w:tcPr>
            <w:tcW w:w="811" w:type="dxa"/>
            <w:vMerge w:val="restart"/>
            <w:tcBorders>
              <w:top w:val="single" w:sz="4" w:space="0" w:color="auto"/>
              <w:left w:val="single" w:sz="4" w:space="0" w:color="auto"/>
              <w:bottom w:val="single" w:sz="4" w:space="0" w:color="auto"/>
              <w:right w:val="single" w:sz="4" w:space="0" w:color="auto"/>
            </w:tcBorders>
            <w:vAlign w:val="center"/>
            <w:hideMark/>
          </w:tcPr>
          <w:p w14:paraId="0C9A92D1"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C - 47</w:t>
            </w:r>
          </w:p>
        </w:tc>
        <w:tc>
          <w:tcPr>
            <w:tcW w:w="1634" w:type="dxa"/>
            <w:vMerge w:val="restart"/>
            <w:tcBorders>
              <w:top w:val="single" w:sz="4" w:space="0" w:color="auto"/>
              <w:left w:val="single" w:sz="4" w:space="0" w:color="auto"/>
              <w:bottom w:val="single" w:sz="4" w:space="0" w:color="auto"/>
              <w:right w:val="single" w:sz="4" w:space="0" w:color="auto"/>
            </w:tcBorders>
            <w:vAlign w:val="center"/>
            <w:hideMark/>
          </w:tcPr>
          <w:p w14:paraId="20FF05E3"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w:t>
            </w:r>
          </w:p>
        </w:tc>
      </w:tr>
      <w:tr w:rsidR="00231515" w14:paraId="46E8EEE3" w14:textId="77777777" w:rsidTr="0090073C">
        <w:trPr>
          <w:cantSplit/>
        </w:trPr>
        <w:tc>
          <w:tcPr>
            <w:tcW w:w="1360" w:type="dxa"/>
            <w:tcBorders>
              <w:top w:val="single" w:sz="4" w:space="0" w:color="auto"/>
              <w:left w:val="single" w:sz="4" w:space="0" w:color="auto"/>
              <w:bottom w:val="single" w:sz="4" w:space="0" w:color="auto"/>
              <w:right w:val="single" w:sz="4" w:space="0" w:color="auto"/>
            </w:tcBorders>
            <w:hideMark/>
          </w:tcPr>
          <w:p w14:paraId="586127A1"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D1-"L"**</w:t>
            </w:r>
          </w:p>
        </w:tc>
        <w:tc>
          <w:tcPr>
            <w:tcW w:w="762" w:type="dxa"/>
            <w:tcBorders>
              <w:top w:val="single" w:sz="4" w:space="0" w:color="auto"/>
              <w:left w:val="single" w:sz="4" w:space="0" w:color="auto"/>
              <w:bottom w:val="single" w:sz="4" w:space="0" w:color="auto"/>
              <w:right w:val="single" w:sz="4" w:space="0" w:color="auto"/>
            </w:tcBorders>
            <w:hideMark/>
          </w:tcPr>
          <w:p w14:paraId="223A3703"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w:t>
            </w:r>
          </w:p>
        </w:tc>
        <w:tc>
          <w:tcPr>
            <w:tcW w:w="979" w:type="dxa"/>
            <w:tcBorders>
              <w:top w:val="single" w:sz="4" w:space="0" w:color="auto"/>
              <w:left w:val="single" w:sz="4" w:space="0" w:color="auto"/>
              <w:bottom w:val="single" w:sz="4" w:space="0" w:color="auto"/>
              <w:right w:val="single" w:sz="4" w:space="0" w:color="auto"/>
            </w:tcBorders>
            <w:hideMark/>
          </w:tcPr>
          <w:p w14:paraId="2E5D3AAB"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180,00</w:t>
            </w:r>
          </w:p>
        </w:tc>
        <w:tc>
          <w:tcPr>
            <w:tcW w:w="1560" w:type="dxa"/>
            <w:tcBorders>
              <w:top w:val="single" w:sz="4" w:space="0" w:color="auto"/>
              <w:left w:val="single" w:sz="4" w:space="0" w:color="auto"/>
              <w:bottom w:val="single" w:sz="4" w:space="0" w:color="auto"/>
              <w:right w:val="single" w:sz="4" w:space="0" w:color="auto"/>
            </w:tcBorders>
            <w:hideMark/>
          </w:tcPr>
          <w:p w14:paraId="49A07E06" w14:textId="77777777" w:rsidR="00231515" w:rsidRDefault="00231515" w:rsidP="0090073C">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rPr>
              <w:t xml:space="preserve">(na 1000 </w:t>
            </w: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p w14:paraId="2D0F8618"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GBP - 30 GPM)</w:t>
            </w:r>
          </w:p>
        </w:tc>
        <w:tc>
          <w:tcPr>
            <w:tcW w:w="686" w:type="dxa"/>
            <w:tcBorders>
              <w:top w:val="single" w:sz="4" w:space="0" w:color="auto"/>
              <w:left w:val="single" w:sz="4" w:space="0" w:color="auto"/>
              <w:bottom w:val="single" w:sz="4" w:space="0" w:color="auto"/>
              <w:right w:val="single" w:sz="4" w:space="0" w:color="auto"/>
            </w:tcBorders>
            <w:hideMark/>
          </w:tcPr>
          <w:p w14:paraId="47981F5C"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5</w:t>
            </w: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31F7E1B1" w14:textId="77777777" w:rsidR="00231515" w:rsidRDefault="00231515" w:rsidP="0090073C">
            <w:pPr>
              <w:spacing w:after="0"/>
              <w:rPr>
                <w:rFonts w:ascii="Times New Roman" w:eastAsia="Times New Roman" w:hAnsi="Times New Roman" w:cs="Times New Roman"/>
                <w:color w:val="000000"/>
                <w:sz w:val="19"/>
                <w:szCs w:val="19"/>
              </w:rPr>
            </w:pPr>
          </w:p>
        </w:tc>
        <w:tc>
          <w:tcPr>
            <w:tcW w:w="822" w:type="dxa"/>
            <w:vMerge/>
            <w:tcBorders>
              <w:top w:val="single" w:sz="4" w:space="0" w:color="auto"/>
              <w:left w:val="single" w:sz="4" w:space="0" w:color="auto"/>
              <w:bottom w:val="single" w:sz="4" w:space="0" w:color="auto"/>
              <w:right w:val="single" w:sz="4" w:space="0" w:color="auto"/>
            </w:tcBorders>
            <w:vAlign w:val="center"/>
            <w:hideMark/>
          </w:tcPr>
          <w:p w14:paraId="0D9A11E7" w14:textId="77777777" w:rsidR="00231515" w:rsidRDefault="00231515" w:rsidP="0090073C">
            <w:pPr>
              <w:spacing w:after="0"/>
              <w:rPr>
                <w:rFonts w:ascii="Times New Roman" w:eastAsia="Times New Roman" w:hAnsi="Times New Roman" w:cs="Times New Roman"/>
                <w:color w:val="000000"/>
                <w:sz w:val="19"/>
                <w:szCs w:val="19"/>
              </w:rPr>
            </w:pPr>
          </w:p>
        </w:tc>
        <w:tc>
          <w:tcPr>
            <w:tcW w:w="811" w:type="dxa"/>
            <w:vMerge/>
            <w:tcBorders>
              <w:top w:val="single" w:sz="4" w:space="0" w:color="auto"/>
              <w:left w:val="single" w:sz="4" w:space="0" w:color="auto"/>
              <w:bottom w:val="single" w:sz="4" w:space="0" w:color="auto"/>
              <w:right w:val="single" w:sz="4" w:space="0" w:color="auto"/>
            </w:tcBorders>
            <w:vAlign w:val="center"/>
            <w:hideMark/>
          </w:tcPr>
          <w:p w14:paraId="6AAD9326" w14:textId="77777777" w:rsidR="00231515" w:rsidRDefault="00231515" w:rsidP="0090073C">
            <w:pPr>
              <w:spacing w:after="0"/>
              <w:rPr>
                <w:rFonts w:ascii="Times New Roman" w:eastAsia="Times New Roman" w:hAnsi="Times New Roman" w:cs="Times New Roman"/>
                <w:color w:val="000000"/>
                <w:sz w:val="19"/>
                <w:szCs w:val="19"/>
              </w:rPr>
            </w:pPr>
          </w:p>
        </w:tc>
        <w:tc>
          <w:tcPr>
            <w:tcW w:w="1634" w:type="dxa"/>
            <w:vMerge/>
            <w:tcBorders>
              <w:top w:val="single" w:sz="4" w:space="0" w:color="auto"/>
              <w:left w:val="single" w:sz="4" w:space="0" w:color="auto"/>
              <w:bottom w:val="single" w:sz="4" w:space="0" w:color="auto"/>
              <w:right w:val="single" w:sz="4" w:space="0" w:color="auto"/>
            </w:tcBorders>
            <w:vAlign w:val="center"/>
            <w:hideMark/>
          </w:tcPr>
          <w:p w14:paraId="1FF2F68B" w14:textId="77777777" w:rsidR="00231515" w:rsidRDefault="00231515" w:rsidP="0090073C">
            <w:pPr>
              <w:spacing w:after="0"/>
              <w:rPr>
                <w:rFonts w:ascii="Times New Roman" w:eastAsia="Times New Roman" w:hAnsi="Times New Roman" w:cs="Times New Roman"/>
                <w:color w:val="000000"/>
                <w:sz w:val="19"/>
                <w:szCs w:val="19"/>
              </w:rPr>
            </w:pPr>
          </w:p>
        </w:tc>
      </w:tr>
      <w:tr w:rsidR="00231515" w14:paraId="3B6C589B" w14:textId="77777777" w:rsidTr="0090073C">
        <w:trPr>
          <w:cantSplit/>
        </w:trPr>
        <w:tc>
          <w:tcPr>
            <w:tcW w:w="1360" w:type="dxa"/>
            <w:tcBorders>
              <w:top w:val="single" w:sz="4" w:space="0" w:color="auto"/>
              <w:left w:val="single" w:sz="4" w:space="0" w:color="auto"/>
              <w:bottom w:val="single" w:sz="4" w:space="0" w:color="auto"/>
              <w:right w:val="single" w:sz="4" w:space="0" w:color="auto"/>
            </w:tcBorders>
            <w:hideMark/>
          </w:tcPr>
          <w:p w14:paraId="712163BD"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D2-stanovi**</w:t>
            </w:r>
          </w:p>
        </w:tc>
        <w:tc>
          <w:tcPr>
            <w:tcW w:w="762" w:type="dxa"/>
            <w:tcBorders>
              <w:top w:val="single" w:sz="4" w:space="0" w:color="auto"/>
              <w:left w:val="single" w:sz="4" w:space="0" w:color="auto"/>
              <w:bottom w:val="single" w:sz="4" w:space="0" w:color="auto"/>
              <w:right w:val="single" w:sz="4" w:space="0" w:color="auto"/>
            </w:tcBorders>
            <w:hideMark/>
          </w:tcPr>
          <w:p w14:paraId="28FC2B5E"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50</w:t>
            </w:r>
          </w:p>
        </w:tc>
        <w:tc>
          <w:tcPr>
            <w:tcW w:w="979" w:type="dxa"/>
            <w:tcBorders>
              <w:top w:val="single" w:sz="4" w:space="0" w:color="auto"/>
              <w:left w:val="single" w:sz="4" w:space="0" w:color="auto"/>
              <w:bottom w:val="single" w:sz="4" w:space="0" w:color="auto"/>
              <w:right w:val="single" w:sz="4" w:space="0" w:color="auto"/>
            </w:tcBorders>
            <w:hideMark/>
          </w:tcPr>
          <w:p w14:paraId="6D188997"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4975,50</w:t>
            </w:r>
          </w:p>
        </w:tc>
        <w:tc>
          <w:tcPr>
            <w:tcW w:w="1560" w:type="dxa"/>
            <w:tcBorders>
              <w:top w:val="single" w:sz="4" w:space="0" w:color="auto"/>
              <w:left w:val="single" w:sz="4" w:space="0" w:color="auto"/>
              <w:bottom w:val="single" w:sz="4" w:space="0" w:color="auto"/>
              <w:right w:val="single" w:sz="4" w:space="0" w:color="auto"/>
            </w:tcBorders>
            <w:hideMark/>
          </w:tcPr>
          <w:p w14:paraId="61635AE4" w14:textId="77777777" w:rsidR="00231515" w:rsidRDefault="00231515" w:rsidP="0090073C">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rPr>
              <w:t xml:space="preserve">(na 1000 </w:t>
            </w: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p w14:paraId="3BA2D28B"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GBP - 11 GPM)</w:t>
            </w:r>
          </w:p>
        </w:tc>
        <w:tc>
          <w:tcPr>
            <w:tcW w:w="686" w:type="dxa"/>
            <w:tcBorders>
              <w:top w:val="single" w:sz="4" w:space="0" w:color="auto"/>
              <w:left w:val="single" w:sz="4" w:space="0" w:color="auto"/>
              <w:bottom w:val="single" w:sz="4" w:space="0" w:color="auto"/>
              <w:right w:val="single" w:sz="4" w:space="0" w:color="auto"/>
            </w:tcBorders>
            <w:hideMark/>
          </w:tcPr>
          <w:p w14:paraId="7073DFAE"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55</w:t>
            </w:r>
          </w:p>
        </w:tc>
        <w:tc>
          <w:tcPr>
            <w:tcW w:w="686" w:type="dxa"/>
            <w:vMerge w:val="restart"/>
            <w:tcBorders>
              <w:top w:val="single" w:sz="4" w:space="0" w:color="auto"/>
              <w:left w:val="single" w:sz="4" w:space="0" w:color="auto"/>
              <w:bottom w:val="single" w:sz="4" w:space="0" w:color="auto"/>
              <w:right w:val="single" w:sz="4" w:space="0" w:color="auto"/>
            </w:tcBorders>
            <w:vAlign w:val="center"/>
            <w:hideMark/>
          </w:tcPr>
          <w:p w14:paraId="28591777"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59</w:t>
            </w:r>
          </w:p>
        </w:tc>
        <w:tc>
          <w:tcPr>
            <w:tcW w:w="822" w:type="dxa"/>
            <w:vMerge w:val="restart"/>
            <w:tcBorders>
              <w:top w:val="single" w:sz="4" w:space="0" w:color="auto"/>
              <w:left w:val="single" w:sz="4" w:space="0" w:color="auto"/>
              <w:bottom w:val="single" w:sz="4" w:space="0" w:color="auto"/>
              <w:right w:val="single" w:sz="4" w:space="0" w:color="auto"/>
            </w:tcBorders>
            <w:vAlign w:val="center"/>
            <w:hideMark/>
          </w:tcPr>
          <w:p w14:paraId="7CE5F071"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 - 56</w:t>
            </w:r>
          </w:p>
        </w:tc>
        <w:tc>
          <w:tcPr>
            <w:tcW w:w="811" w:type="dxa"/>
            <w:vMerge w:val="restart"/>
            <w:tcBorders>
              <w:top w:val="single" w:sz="4" w:space="0" w:color="auto"/>
              <w:left w:val="single" w:sz="4" w:space="0" w:color="auto"/>
              <w:bottom w:val="single" w:sz="4" w:space="0" w:color="auto"/>
              <w:right w:val="single" w:sz="4" w:space="0" w:color="auto"/>
            </w:tcBorders>
            <w:vAlign w:val="center"/>
            <w:hideMark/>
          </w:tcPr>
          <w:p w14:paraId="1C461271"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C - 3</w:t>
            </w:r>
          </w:p>
        </w:tc>
        <w:tc>
          <w:tcPr>
            <w:tcW w:w="1634" w:type="dxa"/>
            <w:vMerge w:val="restart"/>
            <w:tcBorders>
              <w:top w:val="single" w:sz="4" w:space="0" w:color="auto"/>
              <w:left w:val="single" w:sz="4" w:space="0" w:color="auto"/>
              <w:bottom w:val="single" w:sz="4" w:space="0" w:color="auto"/>
              <w:right w:val="single" w:sz="4" w:space="0" w:color="auto"/>
            </w:tcBorders>
            <w:vAlign w:val="center"/>
            <w:hideMark/>
          </w:tcPr>
          <w:p w14:paraId="473E4866"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w:t>
            </w:r>
          </w:p>
        </w:tc>
      </w:tr>
      <w:tr w:rsidR="00231515" w14:paraId="04C8B6D2" w14:textId="77777777" w:rsidTr="0090073C">
        <w:trPr>
          <w:cantSplit/>
        </w:trPr>
        <w:tc>
          <w:tcPr>
            <w:tcW w:w="1360" w:type="dxa"/>
            <w:tcBorders>
              <w:top w:val="single" w:sz="4" w:space="0" w:color="auto"/>
              <w:left w:val="single" w:sz="4" w:space="0" w:color="auto"/>
              <w:bottom w:val="single" w:sz="4" w:space="0" w:color="auto"/>
              <w:right w:val="single" w:sz="4" w:space="0" w:color="auto"/>
            </w:tcBorders>
            <w:hideMark/>
          </w:tcPr>
          <w:p w14:paraId="46900D32"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D2-"L"**</w:t>
            </w:r>
          </w:p>
        </w:tc>
        <w:tc>
          <w:tcPr>
            <w:tcW w:w="762" w:type="dxa"/>
            <w:tcBorders>
              <w:top w:val="single" w:sz="4" w:space="0" w:color="auto"/>
              <w:left w:val="single" w:sz="4" w:space="0" w:color="auto"/>
              <w:bottom w:val="single" w:sz="4" w:space="0" w:color="auto"/>
              <w:right w:val="single" w:sz="4" w:space="0" w:color="auto"/>
            </w:tcBorders>
            <w:hideMark/>
          </w:tcPr>
          <w:p w14:paraId="1F571DAB"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w:t>
            </w:r>
          </w:p>
        </w:tc>
        <w:tc>
          <w:tcPr>
            <w:tcW w:w="979" w:type="dxa"/>
            <w:tcBorders>
              <w:top w:val="single" w:sz="4" w:space="0" w:color="auto"/>
              <w:left w:val="single" w:sz="4" w:space="0" w:color="auto"/>
              <w:bottom w:val="single" w:sz="4" w:space="0" w:color="auto"/>
              <w:right w:val="single" w:sz="4" w:space="0" w:color="auto"/>
            </w:tcBorders>
            <w:hideMark/>
          </w:tcPr>
          <w:p w14:paraId="6C19EF2D"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119,00</w:t>
            </w:r>
          </w:p>
        </w:tc>
        <w:tc>
          <w:tcPr>
            <w:tcW w:w="1560" w:type="dxa"/>
            <w:tcBorders>
              <w:top w:val="single" w:sz="4" w:space="0" w:color="auto"/>
              <w:left w:val="single" w:sz="4" w:space="0" w:color="auto"/>
              <w:bottom w:val="single" w:sz="4" w:space="0" w:color="auto"/>
              <w:right w:val="single" w:sz="4" w:space="0" w:color="auto"/>
            </w:tcBorders>
            <w:hideMark/>
          </w:tcPr>
          <w:p w14:paraId="39F98B2F" w14:textId="77777777" w:rsidR="00231515" w:rsidRDefault="00231515" w:rsidP="0090073C">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rPr>
              <w:t xml:space="preserve">(na 1000 </w:t>
            </w: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p w14:paraId="355D4B0A"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GBP - 30 GPM)</w:t>
            </w:r>
          </w:p>
        </w:tc>
        <w:tc>
          <w:tcPr>
            <w:tcW w:w="686" w:type="dxa"/>
            <w:tcBorders>
              <w:top w:val="single" w:sz="4" w:space="0" w:color="auto"/>
              <w:left w:val="single" w:sz="4" w:space="0" w:color="auto"/>
              <w:bottom w:val="single" w:sz="4" w:space="0" w:color="auto"/>
              <w:right w:val="single" w:sz="4" w:space="0" w:color="auto"/>
            </w:tcBorders>
            <w:hideMark/>
          </w:tcPr>
          <w:p w14:paraId="5714849D"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4</w:t>
            </w: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49306DE6" w14:textId="77777777" w:rsidR="00231515" w:rsidRDefault="00231515" w:rsidP="0090073C">
            <w:pPr>
              <w:spacing w:after="0"/>
              <w:rPr>
                <w:rFonts w:ascii="Times New Roman" w:eastAsia="Times New Roman" w:hAnsi="Times New Roman" w:cs="Times New Roman"/>
                <w:color w:val="000000"/>
                <w:sz w:val="19"/>
                <w:szCs w:val="19"/>
              </w:rPr>
            </w:pPr>
          </w:p>
        </w:tc>
        <w:tc>
          <w:tcPr>
            <w:tcW w:w="822" w:type="dxa"/>
            <w:vMerge/>
            <w:tcBorders>
              <w:top w:val="single" w:sz="4" w:space="0" w:color="auto"/>
              <w:left w:val="single" w:sz="4" w:space="0" w:color="auto"/>
              <w:bottom w:val="single" w:sz="4" w:space="0" w:color="auto"/>
              <w:right w:val="single" w:sz="4" w:space="0" w:color="auto"/>
            </w:tcBorders>
            <w:vAlign w:val="center"/>
            <w:hideMark/>
          </w:tcPr>
          <w:p w14:paraId="61F4FBDA" w14:textId="77777777" w:rsidR="00231515" w:rsidRDefault="00231515" w:rsidP="0090073C">
            <w:pPr>
              <w:spacing w:after="0"/>
              <w:rPr>
                <w:rFonts w:ascii="Times New Roman" w:eastAsia="Times New Roman" w:hAnsi="Times New Roman" w:cs="Times New Roman"/>
                <w:color w:val="000000"/>
                <w:sz w:val="19"/>
                <w:szCs w:val="19"/>
              </w:rPr>
            </w:pPr>
          </w:p>
        </w:tc>
        <w:tc>
          <w:tcPr>
            <w:tcW w:w="811" w:type="dxa"/>
            <w:vMerge/>
            <w:tcBorders>
              <w:top w:val="single" w:sz="4" w:space="0" w:color="auto"/>
              <w:left w:val="single" w:sz="4" w:space="0" w:color="auto"/>
              <w:bottom w:val="single" w:sz="4" w:space="0" w:color="auto"/>
              <w:right w:val="single" w:sz="4" w:space="0" w:color="auto"/>
            </w:tcBorders>
            <w:vAlign w:val="center"/>
            <w:hideMark/>
          </w:tcPr>
          <w:p w14:paraId="0E6EB83C" w14:textId="77777777" w:rsidR="00231515" w:rsidRDefault="00231515" w:rsidP="0090073C">
            <w:pPr>
              <w:spacing w:after="0"/>
              <w:rPr>
                <w:rFonts w:ascii="Times New Roman" w:eastAsia="Times New Roman" w:hAnsi="Times New Roman" w:cs="Times New Roman"/>
                <w:color w:val="000000"/>
                <w:sz w:val="19"/>
                <w:szCs w:val="19"/>
              </w:rPr>
            </w:pPr>
          </w:p>
        </w:tc>
        <w:tc>
          <w:tcPr>
            <w:tcW w:w="1634" w:type="dxa"/>
            <w:vMerge/>
            <w:tcBorders>
              <w:top w:val="single" w:sz="4" w:space="0" w:color="auto"/>
              <w:left w:val="single" w:sz="4" w:space="0" w:color="auto"/>
              <w:bottom w:val="single" w:sz="4" w:space="0" w:color="auto"/>
              <w:right w:val="single" w:sz="4" w:space="0" w:color="auto"/>
            </w:tcBorders>
            <w:vAlign w:val="center"/>
            <w:hideMark/>
          </w:tcPr>
          <w:p w14:paraId="489E87B3" w14:textId="77777777" w:rsidR="00231515" w:rsidRDefault="00231515" w:rsidP="0090073C">
            <w:pPr>
              <w:spacing w:after="0"/>
              <w:rPr>
                <w:rFonts w:ascii="Times New Roman" w:eastAsia="Times New Roman" w:hAnsi="Times New Roman" w:cs="Times New Roman"/>
                <w:color w:val="000000"/>
                <w:sz w:val="19"/>
                <w:szCs w:val="19"/>
              </w:rPr>
            </w:pPr>
          </w:p>
        </w:tc>
      </w:tr>
      <w:tr w:rsidR="00231515" w14:paraId="497BAE7A" w14:textId="77777777" w:rsidTr="0090073C">
        <w:trPr>
          <w:cantSplit/>
        </w:trPr>
        <w:tc>
          <w:tcPr>
            <w:tcW w:w="1360" w:type="dxa"/>
            <w:tcBorders>
              <w:top w:val="single" w:sz="4" w:space="0" w:color="auto"/>
              <w:left w:val="single" w:sz="4" w:space="0" w:color="auto"/>
              <w:bottom w:val="single" w:sz="4" w:space="0" w:color="auto"/>
              <w:right w:val="single" w:sz="4" w:space="0" w:color="auto"/>
            </w:tcBorders>
            <w:hideMark/>
          </w:tcPr>
          <w:p w14:paraId="231A5322"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D3-stanovi**</w:t>
            </w:r>
          </w:p>
        </w:tc>
        <w:tc>
          <w:tcPr>
            <w:tcW w:w="762" w:type="dxa"/>
            <w:tcBorders>
              <w:top w:val="single" w:sz="4" w:space="0" w:color="auto"/>
              <w:left w:val="single" w:sz="4" w:space="0" w:color="auto"/>
              <w:bottom w:val="single" w:sz="4" w:space="0" w:color="auto"/>
              <w:right w:val="single" w:sz="4" w:space="0" w:color="auto"/>
            </w:tcBorders>
            <w:hideMark/>
          </w:tcPr>
          <w:p w14:paraId="43F405B6"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48</w:t>
            </w:r>
          </w:p>
        </w:tc>
        <w:tc>
          <w:tcPr>
            <w:tcW w:w="979" w:type="dxa"/>
            <w:tcBorders>
              <w:top w:val="single" w:sz="4" w:space="0" w:color="auto"/>
              <w:left w:val="single" w:sz="4" w:space="0" w:color="auto"/>
              <w:bottom w:val="single" w:sz="4" w:space="0" w:color="auto"/>
              <w:right w:val="single" w:sz="4" w:space="0" w:color="auto"/>
            </w:tcBorders>
            <w:hideMark/>
          </w:tcPr>
          <w:p w14:paraId="038BE01A"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5337,30</w:t>
            </w:r>
          </w:p>
        </w:tc>
        <w:tc>
          <w:tcPr>
            <w:tcW w:w="1560" w:type="dxa"/>
            <w:tcBorders>
              <w:top w:val="single" w:sz="4" w:space="0" w:color="auto"/>
              <w:left w:val="single" w:sz="4" w:space="0" w:color="auto"/>
              <w:bottom w:val="single" w:sz="4" w:space="0" w:color="auto"/>
              <w:right w:val="single" w:sz="4" w:space="0" w:color="auto"/>
            </w:tcBorders>
            <w:hideMark/>
          </w:tcPr>
          <w:p w14:paraId="2820F5C7" w14:textId="77777777" w:rsidR="00231515" w:rsidRDefault="00231515" w:rsidP="0090073C">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rPr>
              <w:t xml:space="preserve">(na 1000 </w:t>
            </w: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p w14:paraId="13818CD7"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GBP - 11 GPM)</w:t>
            </w:r>
          </w:p>
        </w:tc>
        <w:tc>
          <w:tcPr>
            <w:tcW w:w="686" w:type="dxa"/>
            <w:tcBorders>
              <w:top w:val="single" w:sz="4" w:space="0" w:color="auto"/>
              <w:left w:val="single" w:sz="4" w:space="0" w:color="auto"/>
              <w:bottom w:val="single" w:sz="4" w:space="0" w:color="auto"/>
              <w:right w:val="single" w:sz="4" w:space="0" w:color="auto"/>
            </w:tcBorders>
            <w:hideMark/>
          </w:tcPr>
          <w:p w14:paraId="6C04DAC3"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59</w:t>
            </w:r>
          </w:p>
        </w:tc>
        <w:tc>
          <w:tcPr>
            <w:tcW w:w="686" w:type="dxa"/>
            <w:tcBorders>
              <w:top w:val="single" w:sz="4" w:space="0" w:color="auto"/>
              <w:left w:val="single" w:sz="4" w:space="0" w:color="auto"/>
              <w:bottom w:val="single" w:sz="4" w:space="0" w:color="auto"/>
              <w:right w:val="single" w:sz="4" w:space="0" w:color="auto"/>
            </w:tcBorders>
            <w:vAlign w:val="center"/>
            <w:hideMark/>
          </w:tcPr>
          <w:p w14:paraId="11494FB2"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59</w:t>
            </w:r>
          </w:p>
        </w:tc>
        <w:tc>
          <w:tcPr>
            <w:tcW w:w="822" w:type="dxa"/>
            <w:tcBorders>
              <w:top w:val="single" w:sz="4" w:space="0" w:color="auto"/>
              <w:left w:val="single" w:sz="4" w:space="0" w:color="auto"/>
              <w:bottom w:val="single" w:sz="4" w:space="0" w:color="auto"/>
              <w:right w:val="single" w:sz="4" w:space="0" w:color="auto"/>
            </w:tcBorders>
            <w:vAlign w:val="center"/>
            <w:hideMark/>
          </w:tcPr>
          <w:p w14:paraId="44832606"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w:t>
            </w:r>
          </w:p>
        </w:tc>
        <w:tc>
          <w:tcPr>
            <w:tcW w:w="811" w:type="dxa"/>
            <w:tcBorders>
              <w:top w:val="single" w:sz="4" w:space="0" w:color="auto"/>
              <w:left w:val="single" w:sz="4" w:space="0" w:color="auto"/>
              <w:bottom w:val="single" w:sz="4" w:space="0" w:color="auto"/>
              <w:right w:val="single" w:sz="4" w:space="0" w:color="auto"/>
            </w:tcBorders>
            <w:vAlign w:val="center"/>
            <w:hideMark/>
          </w:tcPr>
          <w:p w14:paraId="76567D28"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C - 59</w:t>
            </w:r>
          </w:p>
        </w:tc>
        <w:tc>
          <w:tcPr>
            <w:tcW w:w="1634" w:type="dxa"/>
            <w:tcBorders>
              <w:top w:val="single" w:sz="4" w:space="0" w:color="auto"/>
              <w:left w:val="single" w:sz="4" w:space="0" w:color="auto"/>
              <w:bottom w:val="single" w:sz="4" w:space="0" w:color="auto"/>
              <w:right w:val="single" w:sz="4" w:space="0" w:color="auto"/>
            </w:tcBorders>
            <w:vAlign w:val="center"/>
            <w:hideMark/>
          </w:tcPr>
          <w:p w14:paraId="6F0C6496"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w:t>
            </w:r>
          </w:p>
        </w:tc>
      </w:tr>
      <w:tr w:rsidR="00231515" w14:paraId="60990BA8" w14:textId="77777777" w:rsidTr="0090073C">
        <w:trPr>
          <w:cantSplit/>
        </w:trPr>
        <w:tc>
          <w:tcPr>
            <w:tcW w:w="1360" w:type="dxa"/>
            <w:tcBorders>
              <w:top w:val="single" w:sz="4" w:space="0" w:color="auto"/>
              <w:left w:val="single" w:sz="4" w:space="0" w:color="auto"/>
              <w:bottom w:val="single" w:sz="4" w:space="0" w:color="auto"/>
              <w:right w:val="single" w:sz="4" w:space="0" w:color="auto"/>
            </w:tcBorders>
            <w:hideMark/>
          </w:tcPr>
          <w:p w14:paraId="28E14C06"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D4-stanovi**</w:t>
            </w:r>
          </w:p>
        </w:tc>
        <w:tc>
          <w:tcPr>
            <w:tcW w:w="762" w:type="dxa"/>
            <w:tcBorders>
              <w:top w:val="single" w:sz="4" w:space="0" w:color="auto"/>
              <w:left w:val="single" w:sz="4" w:space="0" w:color="auto"/>
              <w:bottom w:val="single" w:sz="4" w:space="0" w:color="auto"/>
              <w:right w:val="single" w:sz="4" w:space="0" w:color="auto"/>
            </w:tcBorders>
            <w:hideMark/>
          </w:tcPr>
          <w:p w14:paraId="662E4384"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61</w:t>
            </w:r>
          </w:p>
        </w:tc>
        <w:tc>
          <w:tcPr>
            <w:tcW w:w="979" w:type="dxa"/>
            <w:tcBorders>
              <w:top w:val="single" w:sz="4" w:space="0" w:color="auto"/>
              <w:left w:val="single" w:sz="4" w:space="0" w:color="auto"/>
              <w:bottom w:val="single" w:sz="4" w:space="0" w:color="auto"/>
              <w:right w:val="single" w:sz="4" w:space="0" w:color="auto"/>
            </w:tcBorders>
            <w:hideMark/>
          </w:tcPr>
          <w:p w14:paraId="17E107C8"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6971,42</w:t>
            </w:r>
          </w:p>
        </w:tc>
        <w:tc>
          <w:tcPr>
            <w:tcW w:w="1560" w:type="dxa"/>
            <w:tcBorders>
              <w:top w:val="single" w:sz="4" w:space="0" w:color="auto"/>
              <w:left w:val="single" w:sz="4" w:space="0" w:color="auto"/>
              <w:bottom w:val="single" w:sz="4" w:space="0" w:color="auto"/>
              <w:right w:val="single" w:sz="4" w:space="0" w:color="auto"/>
            </w:tcBorders>
            <w:hideMark/>
          </w:tcPr>
          <w:p w14:paraId="2EF43B8E" w14:textId="77777777" w:rsidR="00231515" w:rsidRDefault="00231515" w:rsidP="0090073C">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rPr>
              <w:t xml:space="preserve">(na 1000 </w:t>
            </w: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p w14:paraId="6A9D7D64"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GBP - 11 GPM)</w:t>
            </w:r>
          </w:p>
        </w:tc>
        <w:tc>
          <w:tcPr>
            <w:tcW w:w="686" w:type="dxa"/>
            <w:tcBorders>
              <w:top w:val="single" w:sz="4" w:space="0" w:color="auto"/>
              <w:left w:val="single" w:sz="4" w:space="0" w:color="auto"/>
              <w:bottom w:val="single" w:sz="4" w:space="0" w:color="auto"/>
              <w:right w:val="single" w:sz="4" w:space="0" w:color="auto"/>
            </w:tcBorders>
            <w:hideMark/>
          </w:tcPr>
          <w:p w14:paraId="36E0581F"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77</w:t>
            </w:r>
          </w:p>
        </w:tc>
        <w:tc>
          <w:tcPr>
            <w:tcW w:w="686" w:type="dxa"/>
            <w:tcBorders>
              <w:top w:val="single" w:sz="4" w:space="0" w:color="auto"/>
              <w:left w:val="single" w:sz="4" w:space="0" w:color="auto"/>
              <w:bottom w:val="single" w:sz="4" w:space="0" w:color="auto"/>
              <w:right w:val="single" w:sz="4" w:space="0" w:color="auto"/>
            </w:tcBorders>
            <w:vAlign w:val="center"/>
            <w:hideMark/>
          </w:tcPr>
          <w:p w14:paraId="57A15B3A"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77</w:t>
            </w:r>
          </w:p>
        </w:tc>
        <w:tc>
          <w:tcPr>
            <w:tcW w:w="822" w:type="dxa"/>
            <w:tcBorders>
              <w:top w:val="single" w:sz="4" w:space="0" w:color="auto"/>
              <w:left w:val="single" w:sz="4" w:space="0" w:color="auto"/>
              <w:bottom w:val="single" w:sz="4" w:space="0" w:color="auto"/>
              <w:right w:val="single" w:sz="4" w:space="0" w:color="auto"/>
            </w:tcBorders>
            <w:vAlign w:val="center"/>
            <w:hideMark/>
          </w:tcPr>
          <w:p w14:paraId="6435A239"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w:t>
            </w:r>
          </w:p>
        </w:tc>
        <w:tc>
          <w:tcPr>
            <w:tcW w:w="811" w:type="dxa"/>
            <w:tcBorders>
              <w:top w:val="single" w:sz="4" w:space="0" w:color="auto"/>
              <w:left w:val="single" w:sz="4" w:space="0" w:color="auto"/>
              <w:bottom w:val="single" w:sz="4" w:space="0" w:color="auto"/>
              <w:right w:val="single" w:sz="4" w:space="0" w:color="auto"/>
            </w:tcBorders>
            <w:vAlign w:val="center"/>
            <w:hideMark/>
          </w:tcPr>
          <w:p w14:paraId="789D62F5"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C - 77</w:t>
            </w:r>
          </w:p>
        </w:tc>
        <w:tc>
          <w:tcPr>
            <w:tcW w:w="1634" w:type="dxa"/>
            <w:tcBorders>
              <w:top w:val="single" w:sz="4" w:space="0" w:color="auto"/>
              <w:left w:val="single" w:sz="4" w:space="0" w:color="auto"/>
              <w:bottom w:val="single" w:sz="4" w:space="0" w:color="auto"/>
              <w:right w:val="single" w:sz="4" w:space="0" w:color="auto"/>
            </w:tcBorders>
            <w:vAlign w:val="center"/>
            <w:hideMark/>
          </w:tcPr>
          <w:p w14:paraId="48EA53AE"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w:t>
            </w:r>
          </w:p>
        </w:tc>
      </w:tr>
      <w:tr w:rsidR="00231515" w14:paraId="609AA33F" w14:textId="77777777" w:rsidTr="0090073C">
        <w:trPr>
          <w:cantSplit/>
        </w:trPr>
        <w:tc>
          <w:tcPr>
            <w:tcW w:w="1360" w:type="dxa"/>
            <w:tcBorders>
              <w:top w:val="single" w:sz="4" w:space="0" w:color="auto"/>
              <w:left w:val="single" w:sz="4" w:space="0" w:color="auto"/>
              <w:bottom w:val="single" w:sz="4" w:space="0" w:color="auto"/>
              <w:right w:val="single" w:sz="4" w:space="0" w:color="auto"/>
            </w:tcBorders>
            <w:hideMark/>
          </w:tcPr>
          <w:p w14:paraId="6A6116E0"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D5-stanovi**</w:t>
            </w:r>
          </w:p>
        </w:tc>
        <w:tc>
          <w:tcPr>
            <w:tcW w:w="762" w:type="dxa"/>
            <w:tcBorders>
              <w:top w:val="single" w:sz="4" w:space="0" w:color="auto"/>
              <w:left w:val="single" w:sz="4" w:space="0" w:color="auto"/>
              <w:bottom w:val="single" w:sz="4" w:space="0" w:color="auto"/>
              <w:right w:val="single" w:sz="4" w:space="0" w:color="auto"/>
            </w:tcBorders>
            <w:hideMark/>
          </w:tcPr>
          <w:p w14:paraId="29B79054"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55</w:t>
            </w:r>
          </w:p>
        </w:tc>
        <w:tc>
          <w:tcPr>
            <w:tcW w:w="979" w:type="dxa"/>
            <w:tcBorders>
              <w:top w:val="single" w:sz="4" w:space="0" w:color="auto"/>
              <w:left w:val="single" w:sz="4" w:space="0" w:color="auto"/>
              <w:bottom w:val="single" w:sz="4" w:space="0" w:color="auto"/>
              <w:right w:val="single" w:sz="4" w:space="0" w:color="auto"/>
            </w:tcBorders>
            <w:hideMark/>
          </w:tcPr>
          <w:p w14:paraId="0228B126"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5778,85</w:t>
            </w:r>
          </w:p>
        </w:tc>
        <w:tc>
          <w:tcPr>
            <w:tcW w:w="1560" w:type="dxa"/>
            <w:tcBorders>
              <w:top w:val="single" w:sz="4" w:space="0" w:color="auto"/>
              <w:left w:val="single" w:sz="4" w:space="0" w:color="auto"/>
              <w:bottom w:val="single" w:sz="4" w:space="0" w:color="auto"/>
              <w:right w:val="single" w:sz="4" w:space="0" w:color="auto"/>
            </w:tcBorders>
            <w:hideMark/>
          </w:tcPr>
          <w:p w14:paraId="6E20AEFB" w14:textId="77777777" w:rsidR="00231515" w:rsidRDefault="00231515" w:rsidP="0090073C">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rPr>
              <w:t xml:space="preserve">(na 1000 </w:t>
            </w: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p w14:paraId="76E5CB85"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GBP - 11 GPM)</w:t>
            </w:r>
          </w:p>
        </w:tc>
        <w:tc>
          <w:tcPr>
            <w:tcW w:w="686" w:type="dxa"/>
            <w:tcBorders>
              <w:top w:val="single" w:sz="4" w:space="0" w:color="auto"/>
              <w:left w:val="single" w:sz="4" w:space="0" w:color="auto"/>
              <w:bottom w:val="single" w:sz="4" w:space="0" w:color="auto"/>
              <w:right w:val="single" w:sz="4" w:space="0" w:color="auto"/>
            </w:tcBorders>
            <w:hideMark/>
          </w:tcPr>
          <w:p w14:paraId="68BD934B"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63</w:t>
            </w:r>
          </w:p>
        </w:tc>
        <w:tc>
          <w:tcPr>
            <w:tcW w:w="686" w:type="dxa"/>
            <w:vMerge w:val="restart"/>
            <w:tcBorders>
              <w:top w:val="single" w:sz="4" w:space="0" w:color="auto"/>
              <w:left w:val="single" w:sz="4" w:space="0" w:color="auto"/>
              <w:bottom w:val="single" w:sz="4" w:space="0" w:color="auto"/>
              <w:right w:val="single" w:sz="4" w:space="0" w:color="auto"/>
            </w:tcBorders>
            <w:vAlign w:val="center"/>
            <w:hideMark/>
          </w:tcPr>
          <w:p w14:paraId="4BC88654"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68</w:t>
            </w:r>
          </w:p>
        </w:tc>
        <w:tc>
          <w:tcPr>
            <w:tcW w:w="822" w:type="dxa"/>
            <w:vMerge w:val="restart"/>
            <w:tcBorders>
              <w:top w:val="single" w:sz="4" w:space="0" w:color="auto"/>
              <w:left w:val="single" w:sz="4" w:space="0" w:color="auto"/>
              <w:bottom w:val="single" w:sz="4" w:space="0" w:color="auto"/>
              <w:right w:val="single" w:sz="4" w:space="0" w:color="auto"/>
            </w:tcBorders>
            <w:vAlign w:val="center"/>
            <w:hideMark/>
          </w:tcPr>
          <w:p w14:paraId="66D61570"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 - 37</w:t>
            </w:r>
          </w:p>
        </w:tc>
        <w:tc>
          <w:tcPr>
            <w:tcW w:w="811" w:type="dxa"/>
            <w:vMerge w:val="restart"/>
            <w:tcBorders>
              <w:top w:val="single" w:sz="4" w:space="0" w:color="auto"/>
              <w:left w:val="single" w:sz="4" w:space="0" w:color="auto"/>
              <w:bottom w:val="single" w:sz="4" w:space="0" w:color="auto"/>
              <w:right w:val="single" w:sz="4" w:space="0" w:color="auto"/>
            </w:tcBorders>
            <w:vAlign w:val="center"/>
            <w:hideMark/>
          </w:tcPr>
          <w:p w14:paraId="3E014A1F"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C - 31</w:t>
            </w:r>
          </w:p>
        </w:tc>
        <w:tc>
          <w:tcPr>
            <w:tcW w:w="1634" w:type="dxa"/>
            <w:vMerge w:val="restart"/>
            <w:tcBorders>
              <w:top w:val="single" w:sz="4" w:space="0" w:color="auto"/>
              <w:left w:val="single" w:sz="4" w:space="0" w:color="auto"/>
              <w:bottom w:val="single" w:sz="4" w:space="0" w:color="auto"/>
              <w:right w:val="single" w:sz="4" w:space="0" w:color="auto"/>
            </w:tcBorders>
            <w:vAlign w:val="center"/>
            <w:hideMark/>
          </w:tcPr>
          <w:p w14:paraId="52855855"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w:t>
            </w:r>
          </w:p>
        </w:tc>
      </w:tr>
      <w:tr w:rsidR="00231515" w14:paraId="369324E0" w14:textId="77777777" w:rsidTr="0090073C">
        <w:trPr>
          <w:cantSplit/>
        </w:trPr>
        <w:tc>
          <w:tcPr>
            <w:tcW w:w="1360" w:type="dxa"/>
            <w:tcBorders>
              <w:top w:val="single" w:sz="4" w:space="0" w:color="auto"/>
              <w:left w:val="single" w:sz="4" w:space="0" w:color="auto"/>
              <w:bottom w:val="single" w:sz="4" w:space="0" w:color="auto"/>
              <w:right w:val="single" w:sz="4" w:space="0" w:color="auto"/>
            </w:tcBorders>
            <w:hideMark/>
          </w:tcPr>
          <w:p w14:paraId="27759715"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D5-"L"**</w:t>
            </w:r>
          </w:p>
        </w:tc>
        <w:tc>
          <w:tcPr>
            <w:tcW w:w="762" w:type="dxa"/>
            <w:tcBorders>
              <w:top w:val="single" w:sz="4" w:space="0" w:color="auto"/>
              <w:left w:val="single" w:sz="4" w:space="0" w:color="auto"/>
              <w:bottom w:val="single" w:sz="4" w:space="0" w:color="auto"/>
              <w:right w:val="single" w:sz="4" w:space="0" w:color="auto"/>
            </w:tcBorders>
            <w:hideMark/>
          </w:tcPr>
          <w:p w14:paraId="6531C962"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w:t>
            </w:r>
          </w:p>
        </w:tc>
        <w:tc>
          <w:tcPr>
            <w:tcW w:w="979" w:type="dxa"/>
            <w:tcBorders>
              <w:top w:val="single" w:sz="4" w:space="0" w:color="auto"/>
              <w:left w:val="single" w:sz="4" w:space="0" w:color="auto"/>
              <w:bottom w:val="single" w:sz="4" w:space="0" w:color="auto"/>
              <w:right w:val="single" w:sz="4" w:space="0" w:color="auto"/>
            </w:tcBorders>
            <w:hideMark/>
          </w:tcPr>
          <w:p w14:paraId="42079CC1"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166,56</w:t>
            </w:r>
          </w:p>
        </w:tc>
        <w:tc>
          <w:tcPr>
            <w:tcW w:w="1560" w:type="dxa"/>
            <w:tcBorders>
              <w:top w:val="single" w:sz="4" w:space="0" w:color="auto"/>
              <w:left w:val="single" w:sz="4" w:space="0" w:color="auto"/>
              <w:bottom w:val="single" w:sz="4" w:space="0" w:color="auto"/>
              <w:right w:val="single" w:sz="4" w:space="0" w:color="auto"/>
            </w:tcBorders>
            <w:hideMark/>
          </w:tcPr>
          <w:p w14:paraId="39155E06" w14:textId="77777777" w:rsidR="00231515" w:rsidRDefault="00231515" w:rsidP="0090073C">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rPr>
              <w:t xml:space="preserve">(na 1000 </w:t>
            </w: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p w14:paraId="03C4D1B8"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GBP - 30 GPM)</w:t>
            </w:r>
          </w:p>
        </w:tc>
        <w:tc>
          <w:tcPr>
            <w:tcW w:w="686" w:type="dxa"/>
            <w:tcBorders>
              <w:top w:val="single" w:sz="4" w:space="0" w:color="auto"/>
              <w:left w:val="single" w:sz="4" w:space="0" w:color="auto"/>
              <w:bottom w:val="single" w:sz="4" w:space="0" w:color="auto"/>
              <w:right w:val="single" w:sz="4" w:space="0" w:color="auto"/>
            </w:tcBorders>
            <w:hideMark/>
          </w:tcPr>
          <w:p w14:paraId="30AE2289"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5</w:t>
            </w: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236FBF6F" w14:textId="77777777" w:rsidR="00231515" w:rsidRDefault="00231515" w:rsidP="0090073C">
            <w:pPr>
              <w:spacing w:after="0"/>
              <w:rPr>
                <w:rFonts w:ascii="Times New Roman" w:eastAsia="Times New Roman" w:hAnsi="Times New Roman" w:cs="Times New Roman"/>
                <w:color w:val="000000"/>
                <w:sz w:val="19"/>
                <w:szCs w:val="19"/>
              </w:rPr>
            </w:pPr>
          </w:p>
        </w:tc>
        <w:tc>
          <w:tcPr>
            <w:tcW w:w="822" w:type="dxa"/>
            <w:vMerge/>
            <w:tcBorders>
              <w:top w:val="single" w:sz="4" w:space="0" w:color="auto"/>
              <w:left w:val="single" w:sz="4" w:space="0" w:color="auto"/>
              <w:bottom w:val="single" w:sz="4" w:space="0" w:color="auto"/>
              <w:right w:val="single" w:sz="4" w:space="0" w:color="auto"/>
            </w:tcBorders>
            <w:vAlign w:val="center"/>
            <w:hideMark/>
          </w:tcPr>
          <w:p w14:paraId="110FBAC0" w14:textId="77777777" w:rsidR="00231515" w:rsidRDefault="00231515" w:rsidP="0090073C">
            <w:pPr>
              <w:spacing w:after="0"/>
              <w:rPr>
                <w:rFonts w:ascii="Times New Roman" w:eastAsia="Times New Roman" w:hAnsi="Times New Roman" w:cs="Times New Roman"/>
                <w:color w:val="000000"/>
                <w:sz w:val="19"/>
                <w:szCs w:val="19"/>
              </w:rPr>
            </w:pPr>
          </w:p>
        </w:tc>
        <w:tc>
          <w:tcPr>
            <w:tcW w:w="811" w:type="dxa"/>
            <w:vMerge/>
            <w:tcBorders>
              <w:top w:val="single" w:sz="4" w:space="0" w:color="auto"/>
              <w:left w:val="single" w:sz="4" w:space="0" w:color="auto"/>
              <w:bottom w:val="single" w:sz="4" w:space="0" w:color="auto"/>
              <w:right w:val="single" w:sz="4" w:space="0" w:color="auto"/>
            </w:tcBorders>
            <w:vAlign w:val="center"/>
            <w:hideMark/>
          </w:tcPr>
          <w:p w14:paraId="237C1EC9" w14:textId="77777777" w:rsidR="00231515" w:rsidRDefault="00231515" w:rsidP="0090073C">
            <w:pPr>
              <w:spacing w:after="0"/>
              <w:rPr>
                <w:rFonts w:ascii="Times New Roman" w:eastAsia="Times New Roman" w:hAnsi="Times New Roman" w:cs="Times New Roman"/>
                <w:color w:val="000000"/>
                <w:sz w:val="19"/>
                <w:szCs w:val="19"/>
              </w:rPr>
            </w:pPr>
          </w:p>
        </w:tc>
        <w:tc>
          <w:tcPr>
            <w:tcW w:w="1634" w:type="dxa"/>
            <w:vMerge/>
            <w:tcBorders>
              <w:top w:val="single" w:sz="4" w:space="0" w:color="auto"/>
              <w:left w:val="single" w:sz="4" w:space="0" w:color="auto"/>
              <w:bottom w:val="single" w:sz="4" w:space="0" w:color="auto"/>
              <w:right w:val="single" w:sz="4" w:space="0" w:color="auto"/>
            </w:tcBorders>
            <w:vAlign w:val="center"/>
            <w:hideMark/>
          </w:tcPr>
          <w:p w14:paraId="6BB5BFFC" w14:textId="77777777" w:rsidR="00231515" w:rsidRDefault="00231515" w:rsidP="0090073C">
            <w:pPr>
              <w:spacing w:after="0"/>
              <w:rPr>
                <w:rFonts w:ascii="Times New Roman" w:eastAsia="Times New Roman" w:hAnsi="Times New Roman" w:cs="Times New Roman"/>
                <w:color w:val="000000"/>
                <w:sz w:val="19"/>
                <w:szCs w:val="19"/>
              </w:rPr>
            </w:pPr>
          </w:p>
        </w:tc>
      </w:tr>
      <w:tr w:rsidR="00231515" w14:paraId="0123DAFC" w14:textId="77777777" w:rsidTr="0090073C">
        <w:trPr>
          <w:cantSplit/>
        </w:trPr>
        <w:tc>
          <w:tcPr>
            <w:tcW w:w="1360" w:type="dxa"/>
            <w:tcBorders>
              <w:top w:val="single" w:sz="4" w:space="0" w:color="auto"/>
              <w:left w:val="single" w:sz="4" w:space="0" w:color="auto"/>
              <w:bottom w:val="single" w:sz="4" w:space="0" w:color="auto"/>
              <w:right w:val="single" w:sz="4" w:space="0" w:color="auto"/>
            </w:tcBorders>
            <w:hideMark/>
          </w:tcPr>
          <w:p w14:paraId="45FA88CE"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D6-stanovi**</w:t>
            </w:r>
          </w:p>
        </w:tc>
        <w:tc>
          <w:tcPr>
            <w:tcW w:w="762" w:type="dxa"/>
            <w:tcBorders>
              <w:top w:val="single" w:sz="4" w:space="0" w:color="auto"/>
              <w:left w:val="single" w:sz="4" w:space="0" w:color="auto"/>
              <w:bottom w:val="single" w:sz="4" w:space="0" w:color="auto"/>
              <w:right w:val="single" w:sz="4" w:space="0" w:color="auto"/>
            </w:tcBorders>
            <w:hideMark/>
          </w:tcPr>
          <w:p w14:paraId="375F2219"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49</w:t>
            </w:r>
          </w:p>
        </w:tc>
        <w:tc>
          <w:tcPr>
            <w:tcW w:w="979" w:type="dxa"/>
            <w:tcBorders>
              <w:top w:val="single" w:sz="4" w:space="0" w:color="auto"/>
              <w:left w:val="single" w:sz="4" w:space="0" w:color="auto"/>
              <w:bottom w:val="single" w:sz="4" w:space="0" w:color="auto"/>
              <w:right w:val="single" w:sz="4" w:space="0" w:color="auto"/>
            </w:tcBorders>
            <w:hideMark/>
          </w:tcPr>
          <w:p w14:paraId="57ABFC10"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5892,37</w:t>
            </w:r>
          </w:p>
        </w:tc>
        <w:tc>
          <w:tcPr>
            <w:tcW w:w="1560" w:type="dxa"/>
            <w:tcBorders>
              <w:top w:val="single" w:sz="4" w:space="0" w:color="auto"/>
              <w:left w:val="single" w:sz="4" w:space="0" w:color="auto"/>
              <w:bottom w:val="single" w:sz="4" w:space="0" w:color="auto"/>
              <w:right w:val="single" w:sz="4" w:space="0" w:color="auto"/>
            </w:tcBorders>
            <w:hideMark/>
          </w:tcPr>
          <w:p w14:paraId="7BF1C9A0" w14:textId="77777777" w:rsidR="00231515" w:rsidRDefault="00231515" w:rsidP="0090073C">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rPr>
              <w:t xml:space="preserve">(na 1000 </w:t>
            </w: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p w14:paraId="05D0FAD6"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GBP - 11 GPM)</w:t>
            </w:r>
          </w:p>
        </w:tc>
        <w:tc>
          <w:tcPr>
            <w:tcW w:w="686" w:type="dxa"/>
            <w:tcBorders>
              <w:top w:val="single" w:sz="4" w:space="0" w:color="auto"/>
              <w:left w:val="single" w:sz="4" w:space="0" w:color="auto"/>
              <w:bottom w:val="single" w:sz="4" w:space="0" w:color="auto"/>
              <w:right w:val="single" w:sz="4" w:space="0" w:color="auto"/>
            </w:tcBorders>
            <w:hideMark/>
          </w:tcPr>
          <w:p w14:paraId="3D339306"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64</w:t>
            </w:r>
          </w:p>
        </w:tc>
        <w:tc>
          <w:tcPr>
            <w:tcW w:w="686" w:type="dxa"/>
            <w:vMerge w:val="restart"/>
            <w:tcBorders>
              <w:top w:val="single" w:sz="4" w:space="0" w:color="auto"/>
              <w:left w:val="single" w:sz="4" w:space="0" w:color="auto"/>
              <w:bottom w:val="single" w:sz="4" w:space="0" w:color="auto"/>
              <w:right w:val="single" w:sz="4" w:space="0" w:color="auto"/>
            </w:tcBorders>
            <w:vAlign w:val="center"/>
            <w:hideMark/>
          </w:tcPr>
          <w:p w14:paraId="7E9C1841"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71</w:t>
            </w:r>
          </w:p>
        </w:tc>
        <w:tc>
          <w:tcPr>
            <w:tcW w:w="822" w:type="dxa"/>
            <w:vMerge w:val="restart"/>
            <w:tcBorders>
              <w:top w:val="single" w:sz="4" w:space="0" w:color="auto"/>
              <w:left w:val="single" w:sz="4" w:space="0" w:color="auto"/>
              <w:bottom w:val="single" w:sz="4" w:space="0" w:color="auto"/>
              <w:right w:val="single" w:sz="4" w:space="0" w:color="auto"/>
            </w:tcBorders>
            <w:vAlign w:val="center"/>
            <w:hideMark/>
          </w:tcPr>
          <w:p w14:paraId="455B75F7"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 - 61</w:t>
            </w:r>
          </w:p>
        </w:tc>
        <w:tc>
          <w:tcPr>
            <w:tcW w:w="811" w:type="dxa"/>
            <w:vMerge w:val="restart"/>
            <w:tcBorders>
              <w:top w:val="single" w:sz="4" w:space="0" w:color="auto"/>
              <w:left w:val="single" w:sz="4" w:space="0" w:color="auto"/>
              <w:bottom w:val="single" w:sz="4" w:space="0" w:color="auto"/>
              <w:right w:val="single" w:sz="4" w:space="0" w:color="auto"/>
            </w:tcBorders>
            <w:vAlign w:val="center"/>
            <w:hideMark/>
          </w:tcPr>
          <w:p w14:paraId="60C9646A"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C - 10</w:t>
            </w:r>
          </w:p>
        </w:tc>
        <w:tc>
          <w:tcPr>
            <w:tcW w:w="1634" w:type="dxa"/>
            <w:vMerge w:val="restart"/>
            <w:tcBorders>
              <w:top w:val="single" w:sz="4" w:space="0" w:color="auto"/>
              <w:left w:val="single" w:sz="4" w:space="0" w:color="auto"/>
              <w:bottom w:val="single" w:sz="4" w:space="0" w:color="auto"/>
              <w:right w:val="single" w:sz="4" w:space="0" w:color="auto"/>
            </w:tcBorders>
            <w:vAlign w:val="center"/>
            <w:hideMark/>
          </w:tcPr>
          <w:p w14:paraId="291E0EA0"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w:t>
            </w:r>
          </w:p>
        </w:tc>
      </w:tr>
      <w:tr w:rsidR="00231515" w14:paraId="7AA30595" w14:textId="77777777" w:rsidTr="0090073C">
        <w:trPr>
          <w:cantSplit/>
        </w:trPr>
        <w:tc>
          <w:tcPr>
            <w:tcW w:w="1360" w:type="dxa"/>
            <w:tcBorders>
              <w:top w:val="single" w:sz="4" w:space="0" w:color="auto"/>
              <w:left w:val="single" w:sz="4" w:space="0" w:color="auto"/>
              <w:bottom w:val="single" w:sz="4" w:space="0" w:color="auto"/>
              <w:right w:val="single" w:sz="4" w:space="0" w:color="auto"/>
            </w:tcBorders>
            <w:hideMark/>
          </w:tcPr>
          <w:p w14:paraId="57949444"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D6-"L"**</w:t>
            </w:r>
          </w:p>
        </w:tc>
        <w:tc>
          <w:tcPr>
            <w:tcW w:w="762" w:type="dxa"/>
            <w:tcBorders>
              <w:top w:val="single" w:sz="4" w:space="0" w:color="auto"/>
              <w:left w:val="single" w:sz="4" w:space="0" w:color="auto"/>
              <w:bottom w:val="single" w:sz="4" w:space="0" w:color="auto"/>
              <w:right w:val="single" w:sz="4" w:space="0" w:color="auto"/>
            </w:tcBorders>
            <w:hideMark/>
          </w:tcPr>
          <w:p w14:paraId="7A08E0AC"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3</w:t>
            </w:r>
          </w:p>
        </w:tc>
        <w:tc>
          <w:tcPr>
            <w:tcW w:w="979" w:type="dxa"/>
            <w:tcBorders>
              <w:top w:val="single" w:sz="4" w:space="0" w:color="auto"/>
              <w:left w:val="single" w:sz="4" w:space="0" w:color="auto"/>
              <w:bottom w:val="single" w:sz="4" w:space="0" w:color="auto"/>
              <w:right w:val="single" w:sz="4" w:space="0" w:color="auto"/>
            </w:tcBorders>
            <w:hideMark/>
          </w:tcPr>
          <w:p w14:paraId="41A02856"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236,3</w:t>
            </w:r>
          </w:p>
        </w:tc>
        <w:tc>
          <w:tcPr>
            <w:tcW w:w="1560" w:type="dxa"/>
            <w:tcBorders>
              <w:top w:val="single" w:sz="4" w:space="0" w:color="auto"/>
              <w:left w:val="single" w:sz="4" w:space="0" w:color="auto"/>
              <w:bottom w:val="single" w:sz="4" w:space="0" w:color="auto"/>
              <w:right w:val="single" w:sz="4" w:space="0" w:color="auto"/>
            </w:tcBorders>
            <w:hideMark/>
          </w:tcPr>
          <w:p w14:paraId="38383CD7" w14:textId="77777777" w:rsidR="00231515" w:rsidRDefault="00231515" w:rsidP="0090073C">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rPr>
              <w:t xml:space="preserve">(na 1000 </w:t>
            </w: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p w14:paraId="6082D686"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GBP - 30 GPM)</w:t>
            </w:r>
          </w:p>
        </w:tc>
        <w:tc>
          <w:tcPr>
            <w:tcW w:w="686" w:type="dxa"/>
            <w:tcBorders>
              <w:top w:val="single" w:sz="4" w:space="0" w:color="auto"/>
              <w:left w:val="single" w:sz="4" w:space="0" w:color="auto"/>
              <w:bottom w:val="single" w:sz="4" w:space="0" w:color="auto"/>
              <w:right w:val="single" w:sz="4" w:space="0" w:color="auto"/>
            </w:tcBorders>
            <w:hideMark/>
          </w:tcPr>
          <w:p w14:paraId="166CCB64"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7</w:t>
            </w: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66C386B4" w14:textId="77777777" w:rsidR="00231515" w:rsidRDefault="00231515" w:rsidP="0090073C">
            <w:pPr>
              <w:spacing w:after="0"/>
              <w:rPr>
                <w:rFonts w:ascii="Times New Roman" w:eastAsia="Times New Roman" w:hAnsi="Times New Roman" w:cs="Times New Roman"/>
                <w:color w:val="000000"/>
                <w:sz w:val="19"/>
                <w:szCs w:val="19"/>
              </w:rPr>
            </w:pPr>
          </w:p>
        </w:tc>
        <w:tc>
          <w:tcPr>
            <w:tcW w:w="822" w:type="dxa"/>
            <w:vMerge/>
            <w:tcBorders>
              <w:top w:val="single" w:sz="4" w:space="0" w:color="auto"/>
              <w:left w:val="single" w:sz="4" w:space="0" w:color="auto"/>
              <w:bottom w:val="single" w:sz="4" w:space="0" w:color="auto"/>
              <w:right w:val="single" w:sz="4" w:space="0" w:color="auto"/>
            </w:tcBorders>
            <w:vAlign w:val="center"/>
            <w:hideMark/>
          </w:tcPr>
          <w:p w14:paraId="76139D40" w14:textId="77777777" w:rsidR="00231515" w:rsidRDefault="00231515" w:rsidP="0090073C">
            <w:pPr>
              <w:spacing w:after="0"/>
              <w:rPr>
                <w:rFonts w:ascii="Times New Roman" w:eastAsia="Times New Roman" w:hAnsi="Times New Roman" w:cs="Times New Roman"/>
                <w:color w:val="000000"/>
                <w:sz w:val="19"/>
                <w:szCs w:val="19"/>
              </w:rPr>
            </w:pPr>
          </w:p>
        </w:tc>
        <w:tc>
          <w:tcPr>
            <w:tcW w:w="811" w:type="dxa"/>
            <w:vMerge/>
            <w:tcBorders>
              <w:top w:val="single" w:sz="4" w:space="0" w:color="auto"/>
              <w:left w:val="single" w:sz="4" w:space="0" w:color="auto"/>
              <w:bottom w:val="single" w:sz="4" w:space="0" w:color="auto"/>
              <w:right w:val="single" w:sz="4" w:space="0" w:color="auto"/>
            </w:tcBorders>
            <w:vAlign w:val="center"/>
            <w:hideMark/>
          </w:tcPr>
          <w:p w14:paraId="698495BC" w14:textId="77777777" w:rsidR="00231515" w:rsidRDefault="00231515" w:rsidP="0090073C">
            <w:pPr>
              <w:spacing w:after="0"/>
              <w:rPr>
                <w:rFonts w:ascii="Times New Roman" w:eastAsia="Times New Roman" w:hAnsi="Times New Roman" w:cs="Times New Roman"/>
                <w:color w:val="000000"/>
                <w:sz w:val="19"/>
                <w:szCs w:val="19"/>
              </w:rPr>
            </w:pPr>
          </w:p>
        </w:tc>
        <w:tc>
          <w:tcPr>
            <w:tcW w:w="1634" w:type="dxa"/>
            <w:vMerge/>
            <w:tcBorders>
              <w:top w:val="single" w:sz="4" w:space="0" w:color="auto"/>
              <w:left w:val="single" w:sz="4" w:space="0" w:color="auto"/>
              <w:bottom w:val="single" w:sz="4" w:space="0" w:color="auto"/>
              <w:right w:val="single" w:sz="4" w:space="0" w:color="auto"/>
            </w:tcBorders>
            <w:vAlign w:val="center"/>
            <w:hideMark/>
          </w:tcPr>
          <w:p w14:paraId="1E71464F" w14:textId="77777777" w:rsidR="00231515" w:rsidRDefault="00231515" w:rsidP="0090073C">
            <w:pPr>
              <w:spacing w:after="0"/>
              <w:rPr>
                <w:rFonts w:ascii="Times New Roman" w:eastAsia="Times New Roman" w:hAnsi="Times New Roman" w:cs="Times New Roman"/>
                <w:color w:val="000000"/>
                <w:sz w:val="19"/>
                <w:szCs w:val="19"/>
              </w:rPr>
            </w:pPr>
          </w:p>
        </w:tc>
      </w:tr>
      <w:tr w:rsidR="00231515" w14:paraId="3203A120" w14:textId="77777777" w:rsidTr="0090073C">
        <w:trPr>
          <w:cantSplit/>
        </w:trPr>
        <w:tc>
          <w:tcPr>
            <w:tcW w:w="1360" w:type="dxa"/>
            <w:tcBorders>
              <w:top w:val="single" w:sz="4" w:space="0" w:color="auto"/>
              <w:left w:val="single" w:sz="4" w:space="0" w:color="auto"/>
              <w:bottom w:val="single" w:sz="4" w:space="0" w:color="auto"/>
              <w:right w:val="single" w:sz="4" w:space="0" w:color="auto"/>
            </w:tcBorders>
            <w:hideMark/>
          </w:tcPr>
          <w:p w14:paraId="5B1A30DE"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D7-stanovi**</w:t>
            </w:r>
          </w:p>
        </w:tc>
        <w:tc>
          <w:tcPr>
            <w:tcW w:w="762" w:type="dxa"/>
            <w:tcBorders>
              <w:top w:val="single" w:sz="4" w:space="0" w:color="auto"/>
              <w:left w:val="single" w:sz="4" w:space="0" w:color="auto"/>
              <w:bottom w:val="single" w:sz="4" w:space="0" w:color="auto"/>
              <w:right w:val="single" w:sz="4" w:space="0" w:color="auto"/>
            </w:tcBorders>
            <w:hideMark/>
          </w:tcPr>
          <w:p w14:paraId="16D1ABB6"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50</w:t>
            </w:r>
          </w:p>
        </w:tc>
        <w:tc>
          <w:tcPr>
            <w:tcW w:w="979" w:type="dxa"/>
            <w:tcBorders>
              <w:top w:val="single" w:sz="4" w:space="0" w:color="auto"/>
              <w:left w:val="single" w:sz="4" w:space="0" w:color="auto"/>
              <w:bottom w:val="single" w:sz="4" w:space="0" w:color="auto"/>
              <w:right w:val="single" w:sz="4" w:space="0" w:color="auto"/>
            </w:tcBorders>
            <w:hideMark/>
          </w:tcPr>
          <w:p w14:paraId="04B530A6"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4864,00</w:t>
            </w:r>
          </w:p>
        </w:tc>
        <w:tc>
          <w:tcPr>
            <w:tcW w:w="1560" w:type="dxa"/>
            <w:tcBorders>
              <w:top w:val="single" w:sz="4" w:space="0" w:color="auto"/>
              <w:left w:val="single" w:sz="4" w:space="0" w:color="auto"/>
              <w:bottom w:val="single" w:sz="4" w:space="0" w:color="auto"/>
              <w:right w:val="single" w:sz="4" w:space="0" w:color="auto"/>
            </w:tcBorders>
            <w:hideMark/>
          </w:tcPr>
          <w:p w14:paraId="36180761" w14:textId="77777777" w:rsidR="00231515" w:rsidRDefault="00231515" w:rsidP="0090073C">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rPr>
              <w:t xml:space="preserve">(na 1000 </w:t>
            </w: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p w14:paraId="52DFDB1F"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GBP - 11 GPM)</w:t>
            </w:r>
          </w:p>
        </w:tc>
        <w:tc>
          <w:tcPr>
            <w:tcW w:w="686" w:type="dxa"/>
            <w:tcBorders>
              <w:top w:val="single" w:sz="4" w:space="0" w:color="auto"/>
              <w:left w:val="single" w:sz="4" w:space="0" w:color="auto"/>
              <w:bottom w:val="single" w:sz="4" w:space="0" w:color="auto"/>
              <w:right w:val="single" w:sz="4" w:space="0" w:color="auto"/>
            </w:tcBorders>
            <w:hideMark/>
          </w:tcPr>
          <w:p w14:paraId="70E607A7"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54</w:t>
            </w:r>
          </w:p>
        </w:tc>
        <w:tc>
          <w:tcPr>
            <w:tcW w:w="686" w:type="dxa"/>
            <w:vMerge w:val="restart"/>
            <w:tcBorders>
              <w:top w:val="single" w:sz="4" w:space="0" w:color="auto"/>
              <w:left w:val="single" w:sz="4" w:space="0" w:color="auto"/>
              <w:bottom w:val="single" w:sz="4" w:space="0" w:color="auto"/>
              <w:right w:val="single" w:sz="4" w:space="0" w:color="auto"/>
            </w:tcBorders>
            <w:vAlign w:val="center"/>
            <w:hideMark/>
          </w:tcPr>
          <w:p w14:paraId="43C0983D"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56</w:t>
            </w:r>
          </w:p>
        </w:tc>
        <w:tc>
          <w:tcPr>
            <w:tcW w:w="822" w:type="dxa"/>
            <w:vMerge w:val="restart"/>
            <w:tcBorders>
              <w:top w:val="single" w:sz="4" w:space="0" w:color="auto"/>
              <w:left w:val="single" w:sz="4" w:space="0" w:color="auto"/>
              <w:bottom w:val="single" w:sz="4" w:space="0" w:color="auto"/>
              <w:right w:val="single" w:sz="4" w:space="0" w:color="auto"/>
            </w:tcBorders>
            <w:vAlign w:val="center"/>
            <w:hideMark/>
          </w:tcPr>
          <w:p w14:paraId="4E9D3EB1"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w:t>
            </w:r>
          </w:p>
        </w:tc>
        <w:tc>
          <w:tcPr>
            <w:tcW w:w="811" w:type="dxa"/>
            <w:vMerge w:val="restart"/>
            <w:tcBorders>
              <w:top w:val="single" w:sz="4" w:space="0" w:color="auto"/>
              <w:left w:val="single" w:sz="4" w:space="0" w:color="auto"/>
              <w:bottom w:val="single" w:sz="4" w:space="0" w:color="auto"/>
              <w:right w:val="single" w:sz="4" w:space="0" w:color="auto"/>
            </w:tcBorders>
            <w:vAlign w:val="center"/>
            <w:hideMark/>
          </w:tcPr>
          <w:p w14:paraId="017AE0AD"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C - 56</w:t>
            </w:r>
          </w:p>
        </w:tc>
        <w:tc>
          <w:tcPr>
            <w:tcW w:w="1634" w:type="dxa"/>
            <w:vMerge w:val="restart"/>
            <w:tcBorders>
              <w:top w:val="single" w:sz="4" w:space="0" w:color="auto"/>
              <w:left w:val="single" w:sz="4" w:space="0" w:color="auto"/>
              <w:bottom w:val="single" w:sz="4" w:space="0" w:color="auto"/>
              <w:right w:val="single" w:sz="4" w:space="0" w:color="auto"/>
            </w:tcBorders>
            <w:vAlign w:val="center"/>
            <w:hideMark/>
          </w:tcPr>
          <w:p w14:paraId="6209EE30"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w:t>
            </w:r>
          </w:p>
        </w:tc>
      </w:tr>
      <w:tr w:rsidR="00231515" w14:paraId="0B64C965" w14:textId="77777777" w:rsidTr="0090073C">
        <w:trPr>
          <w:cantSplit/>
        </w:trPr>
        <w:tc>
          <w:tcPr>
            <w:tcW w:w="1360" w:type="dxa"/>
            <w:tcBorders>
              <w:top w:val="single" w:sz="4" w:space="0" w:color="auto"/>
              <w:left w:val="single" w:sz="4" w:space="0" w:color="auto"/>
              <w:bottom w:val="single" w:sz="4" w:space="0" w:color="auto"/>
              <w:right w:val="single" w:sz="4" w:space="0" w:color="auto"/>
            </w:tcBorders>
            <w:hideMark/>
          </w:tcPr>
          <w:p w14:paraId="504906F7"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D7-"L"**</w:t>
            </w:r>
          </w:p>
        </w:tc>
        <w:tc>
          <w:tcPr>
            <w:tcW w:w="762" w:type="dxa"/>
            <w:tcBorders>
              <w:top w:val="single" w:sz="4" w:space="0" w:color="auto"/>
              <w:left w:val="single" w:sz="4" w:space="0" w:color="auto"/>
              <w:bottom w:val="single" w:sz="4" w:space="0" w:color="auto"/>
              <w:right w:val="single" w:sz="4" w:space="0" w:color="auto"/>
            </w:tcBorders>
            <w:hideMark/>
          </w:tcPr>
          <w:p w14:paraId="1C9D105E"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w:t>
            </w:r>
          </w:p>
        </w:tc>
        <w:tc>
          <w:tcPr>
            <w:tcW w:w="979" w:type="dxa"/>
            <w:tcBorders>
              <w:top w:val="single" w:sz="4" w:space="0" w:color="auto"/>
              <w:left w:val="single" w:sz="4" w:space="0" w:color="auto"/>
              <w:bottom w:val="single" w:sz="4" w:space="0" w:color="auto"/>
              <w:right w:val="single" w:sz="4" w:space="0" w:color="auto"/>
            </w:tcBorders>
            <w:hideMark/>
          </w:tcPr>
          <w:p w14:paraId="5089A96F"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60,00</w:t>
            </w:r>
          </w:p>
        </w:tc>
        <w:tc>
          <w:tcPr>
            <w:tcW w:w="1560" w:type="dxa"/>
            <w:tcBorders>
              <w:top w:val="single" w:sz="4" w:space="0" w:color="auto"/>
              <w:left w:val="single" w:sz="4" w:space="0" w:color="auto"/>
              <w:bottom w:val="single" w:sz="4" w:space="0" w:color="auto"/>
              <w:right w:val="single" w:sz="4" w:space="0" w:color="auto"/>
            </w:tcBorders>
            <w:hideMark/>
          </w:tcPr>
          <w:p w14:paraId="4C35E582" w14:textId="77777777" w:rsidR="00231515" w:rsidRDefault="00231515" w:rsidP="0090073C">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rPr>
              <w:t xml:space="preserve">(na 1000 </w:t>
            </w: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p w14:paraId="4AB2926E"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GBP - 30 GPM)</w:t>
            </w:r>
          </w:p>
        </w:tc>
        <w:tc>
          <w:tcPr>
            <w:tcW w:w="686" w:type="dxa"/>
            <w:tcBorders>
              <w:top w:val="single" w:sz="4" w:space="0" w:color="auto"/>
              <w:left w:val="single" w:sz="4" w:space="0" w:color="auto"/>
              <w:bottom w:val="single" w:sz="4" w:space="0" w:color="auto"/>
              <w:right w:val="single" w:sz="4" w:space="0" w:color="auto"/>
            </w:tcBorders>
            <w:hideMark/>
          </w:tcPr>
          <w:p w14:paraId="3FA85682"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w:t>
            </w: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380B9D2F" w14:textId="77777777" w:rsidR="00231515" w:rsidRDefault="00231515" w:rsidP="0090073C">
            <w:pPr>
              <w:spacing w:after="0"/>
              <w:rPr>
                <w:rFonts w:ascii="Times New Roman" w:eastAsia="Times New Roman" w:hAnsi="Times New Roman" w:cs="Times New Roman"/>
                <w:color w:val="000000"/>
                <w:sz w:val="19"/>
                <w:szCs w:val="19"/>
              </w:rPr>
            </w:pPr>
          </w:p>
        </w:tc>
        <w:tc>
          <w:tcPr>
            <w:tcW w:w="822" w:type="dxa"/>
            <w:vMerge/>
            <w:tcBorders>
              <w:top w:val="single" w:sz="4" w:space="0" w:color="auto"/>
              <w:left w:val="single" w:sz="4" w:space="0" w:color="auto"/>
              <w:bottom w:val="single" w:sz="4" w:space="0" w:color="auto"/>
              <w:right w:val="single" w:sz="4" w:space="0" w:color="auto"/>
            </w:tcBorders>
            <w:vAlign w:val="center"/>
            <w:hideMark/>
          </w:tcPr>
          <w:p w14:paraId="3099D364" w14:textId="77777777" w:rsidR="00231515" w:rsidRDefault="00231515" w:rsidP="0090073C">
            <w:pPr>
              <w:spacing w:after="0"/>
              <w:rPr>
                <w:rFonts w:ascii="Times New Roman" w:eastAsia="Times New Roman" w:hAnsi="Times New Roman" w:cs="Times New Roman"/>
                <w:color w:val="000000"/>
                <w:sz w:val="19"/>
                <w:szCs w:val="19"/>
              </w:rPr>
            </w:pPr>
          </w:p>
        </w:tc>
        <w:tc>
          <w:tcPr>
            <w:tcW w:w="811" w:type="dxa"/>
            <w:vMerge/>
            <w:tcBorders>
              <w:top w:val="single" w:sz="4" w:space="0" w:color="auto"/>
              <w:left w:val="single" w:sz="4" w:space="0" w:color="auto"/>
              <w:bottom w:val="single" w:sz="4" w:space="0" w:color="auto"/>
              <w:right w:val="single" w:sz="4" w:space="0" w:color="auto"/>
            </w:tcBorders>
            <w:vAlign w:val="center"/>
            <w:hideMark/>
          </w:tcPr>
          <w:p w14:paraId="184F6977" w14:textId="77777777" w:rsidR="00231515" w:rsidRDefault="00231515" w:rsidP="0090073C">
            <w:pPr>
              <w:spacing w:after="0"/>
              <w:rPr>
                <w:rFonts w:ascii="Times New Roman" w:eastAsia="Times New Roman" w:hAnsi="Times New Roman" w:cs="Times New Roman"/>
                <w:color w:val="000000"/>
                <w:sz w:val="19"/>
                <w:szCs w:val="19"/>
              </w:rPr>
            </w:pPr>
          </w:p>
        </w:tc>
        <w:tc>
          <w:tcPr>
            <w:tcW w:w="1634" w:type="dxa"/>
            <w:vMerge/>
            <w:tcBorders>
              <w:top w:val="single" w:sz="4" w:space="0" w:color="auto"/>
              <w:left w:val="single" w:sz="4" w:space="0" w:color="auto"/>
              <w:bottom w:val="single" w:sz="4" w:space="0" w:color="auto"/>
              <w:right w:val="single" w:sz="4" w:space="0" w:color="auto"/>
            </w:tcBorders>
            <w:vAlign w:val="center"/>
            <w:hideMark/>
          </w:tcPr>
          <w:p w14:paraId="398DAE4E" w14:textId="77777777" w:rsidR="00231515" w:rsidRDefault="00231515" w:rsidP="0090073C">
            <w:pPr>
              <w:spacing w:after="0"/>
              <w:rPr>
                <w:rFonts w:ascii="Times New Roman" w:eastAsia="Times New Roman" w:hAnsi="Times New Roman" w:cs="Times New Roman"/>
                <w:color w:val="000000"/>
                <w:sz w:val="19"/>
                <w:szCs w:val="19"/>
              </w:rPr>
            </w:pPr>
          </w:p>
        </w:tc>
      </w:tr>
      <w:tr w:rsidR="00231515" w14:paraId="4770442C" w14:textId="77777777" w:rsidTr="0090073C">
        <w:trPr>
          <w:cantSplit/>
        </w:trPr>
        <w:tc>
          <w:tcPr>
            <w:tcW w:w="1360" w:type="dxa"/>
            <w:tcBorders>
              <w:top w:val="single" w:sz="4" w:space="0" w:color="auto"/>
              <w:left w:val="single" w:sz="4" w:space="0" w:color="auto"/>
              <w:bottom w:val="single" w:sz="4" w:space="0" w:color="auto"/>
              <w:right w:val="single" w:sz="4" w:space="0" w:color="auto"/>
            </w:tcBorders>
            <w:hideMark/>
          </w:tcPr>
          <w:p w14:paraId="348EE01D"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D8-stanovi**</w:t>
            </w:r>
          </w:p>
        </w:tc>
        <w:tc>
          <w:tcPr>
            <w:tcW w:w="762" w:type="dxa"/>
            <w:tcBorders>
              <w:top w:val="single" w:sz="4" w:space="0" w:color="auto"/>
              <w:left w:val="single" w:sz="4" w:space="0" w:color="auto"/>
              <w:bottom w:val="single" w:sz="4" w:space="0" w:color="auto"/>
              <w:right w:val="single" w:sz="4" w:space="0" w:color="auto"/>
            </w:tcBorders>
            <w:hideMark/>
          </w:tcPr>
          <w:p w14:paraId="683889C1"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51</w:t>
            </w:r>
          </w:p>
        </w:tc>
        <w:tc>
          <w:tcPr>
            <w:tcW w:w="979" w:type="dxa"/>
            <w:tcBorders>
              <w:top w:val="single" w:sz="4" w:space="0" w:color="auto"/>
              <w:left w:val="single" w:sz="4" w:space="0" w:color="auto"/>
              <w:bottom w:val="single" w:sz="4" w:space="0" w:color="auto"/>
              <w:right w:val="single" w:sz="4" w:space="0" w:color="auto"/>
            </w:tcBorders>
            <w:hideMark/>
          </w:tcPr>
          <w:p w14:paraId="5C09AD6B"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5014,00</w:t>
            </w:r>
          </w:p>
        </w:tc>
        <w:tc>
          <w:tcPr>
            <w:tcW w:w="1560" w:type="dxa"/>
            <w:tcBorders>
              <w:top w:val="single" w:sz="4" w:space="0" w:color="auto"/>
              <w:left w:val="single" w:sz="4" w:space="0" w:color="auto"/>
              <w:bottom w:val="single" w:sz="4" w:space="0" w:color="auto"/>
              <w:right w:val="single" w:sz="4" w:space="0" w:color="auto"/>
            </w:tcBorders>
            <w:hideMark/>
          </w:tcPr>
          <w:p w14:paraId="7A4EC8D2" w14:textId="77777777" w:rsidR="00231515" w:rsidRDefault="00231515" w:rsidP="0090073C">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rPr>
              <w:t xml:space="preserve">(na 1000 </w:t>
            </w: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p w14:paraId="3B7B1028"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GBP - 11 GPM)</w:t>
            </w:r>
          </w:p>
        </w:tc>
        <w:tc>
          <w:tcPr>
            <w:tcW w:w="686" w:type="dxa"/>
            <w:tcBorders>
              <w:top w:val="single" w:sz="4" w:space="0" w:color="auto"/>
              <w:left w:val="single" w:sz="4" w:space="0" w:color="auto"/>
              <w:bottom w:val="single" w:sz="4" w:space="0" w:color="auto"/>
              <w:right w:val="single" w:sz="4" w:space="0" w:color="auto"/>
            </w:tcBorders>
            <w:hideMark/>
          </w:tcPr>
          <w:p w14:paraId="7B27AFB6"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55</w:t>
            </w:r>
          </w:p>
        </w:tc>
        <w:tc>
          <w:tcPr>
            <w:tcW w:w="686" w:type="dxa"/>
            <w:tcBorders>
              <w:top w:val="single" w:sz="4" w:space="0" w:color="auto"/>
              <w:left w:val="single" w:sz="4" w:space="0" w:color="auto"/>
              <w:bottom w:val="single" w:sz="4" w:space="0" w:color="auto"/>
              <w:right w:val="single" w:sz="4" w:space="0" w:color="auto"/>
            </w:tcBorders>
            <w:vAlign w:val="center"/>
            <w:hideMark/>
          </w:tcPr>
          <w:p w14:paraId="3C8CC983"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55</w:t>
            </w:r>
          </w:p>
        </w:tc>
        <w:tc>
          <w:tcPr>
            <w:tcW w:w="822" w:type="dxa"/>
            <w:tcBorders>
              <w:top w:val="single" w:sz="4" w:space="0" w:color="auto"/>
              <w:left w:val="single" w:sz="4" w:space="0" w:color="auto"/>
              <w:bottom w:val="single" w:sz="4" w:space="0" w:color="auto"/>
              <w:right w:val="single" w:sz="4" w:space="0" w:color="auto"/>
            </w:tcBorders>
            <w:vAlign w:val="center"/>
            <w:hideMark/>
          </w:tcPr>
          <w:p w14:paraId="001B6BC1"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w:t>
            </w:r>
          </w:p>
        </w:tc>
        <w:tc>
          <w:tcPr>
            <w:tcW w:w="811" w:type="dxa"/>
            <w:tcBorders>
              <w:top w:val="single" w:sz="4" w:space="0" w:color="auto"/>
              <w:left w:val="single" w:sz="4" w:space="0" w:color="auto"/>
              <w:bottom w:val="single" w:sz="4" w:space="0" w:color="auto"/>
              <w:right w:val="single" w:sz="4" w:space="0" w:color="auto"/>
            </w:tcBorders>
            <w:vAlign w:val="center"/>
            <w:hideMark/>
          </w:tcPr>
          <w:p w14:paraId="37017154"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C - 55</w:t>
            </w:r>
          </w:p>
        </w:tc>
        <w:tc>
          <w:tcPr>
            <w:tcW w:w="1634" w:type="dxa"/>
            <w:tcBorders>
              <w:top w:val="single" w:sz="4" w:space="0" w:color="auto"/>
              <w:left w:val="single" w:sz="4" w:space="0" w:color="auto"/>
              <w:bottom w:val="single" w:sz="4" w:space="0" w:color="auto"/>
              <w:right w:val="single" w:sz="4" w:space="0" w:color="auto"/>
            </w:tcBorders>
            <w:vAlign w:val="center"/>
            <w:hideMark/>
          </w:tcPr>
          <w:p w14:paraId="4D656F6B"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w:t>
            </w:r>
          </w:p>
        </w:tc>
      </w:tr>
      <w:tr w:rsidR="00231515" w14:paraId="02EA46E4" w14:textId="77777777" w:rsidTr="0090073C">
        <w:trPr>
          <w:cantSplit/>
        </w:trPr>
        <w:tc>
          <w:tcPr>
            <w:tcW w:w="1360" w:type="dxa"/>
            <w:tcBorders>
              <w:top w:val="single" w:sz="4" w:space="0" w:color="auto"/>
              <w:left w:val="single" w:sz="4" w:space="0" w:color="auto"/>
              <w:bottom w:val="single" w:sz="4" w:space="0" w:color="auto"/>
              <w:right w:val="single" w:sz="4" w:space="0" w:color="auto"/>
            </w:tcBorders>
            <w:hideMark/>
          </w:tcPr>
          <w:p w14:paraId="38F41FD4"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D9-stanovi**</w:t>
            </w:r>
          </w:p>
        </w:tc>
        <w:tc>
          <w:tcPr>
            <w:tcW w:w="762" w:type="dxa"/>
            <w:tcBorders>
              <w:top w:val="single" w:sz="4" w:space="0" w:color="auto"/>
              <w:left w:val="single" w:sz="4" w:space="0" w:color="auto"/>
              <w:bottom w:val="single" w:sz="4" w:space="0" w:color="auto"/>
              <w:right w:val="single" w:sz="4" w:space="0" w:color="auto"/>
            </w:tcBorders>
            <w:hideMark/>
          </w:tcPr>
          <w:p w14:paraId="0875EBAD"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54</w:t>
            </w:r>
          </w:p>
        </w:tc>
        <w:tc>
          <w:tcPr>
            <w:tcW w:w="979" w:type="dxa"/>
            <w:tcBorders>
              <w:top w:val="single" w:sz="4" w:space="0" w:color="auto"/>
              <w:left w:val="single" w:sz="4" w:space="0" w:color="auto"/>
              <w:bottom w:val="single" w:sz="4" w:space="0" w:color="auto"/>
              <w:right w:val="single" w:sz="4" w:space="0" w:color="auto"/>
            </w:tcBorders>
            <w:hideMark/>
          </w:tcPr>
          <w:p w14:paraId="2EDEEF4A"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5798,15</w:t>
            </w:r>
          </w:p>
        </w:tc>
        <w:tc>
          <w:tcPr>
            <w:tcW w:w="1560" w:type="dxa"/>
            <w:tcBorders>
              <w:top w:val="single" w:sz="4" w:space="0" w:color="auto"/>
              <w:left w:val="single" w:sz="4" w:space="0" w:color="auto"/>
              <w:bottom w:val="single" w:sz="4" w:space="0" w:color="auto"/>
              <w:right w:val="single" w:sz="4" w:space="0" w:color="auto"/>
            </w:tcBorders>
            <w:hideMark/>
          </w:tcPr>
          <w:p w14:paraId="398EC080" w14:textId="77777777" w:rsidR="00231515" w:rsidRDefault="00231515" w:rsidP="0090073C">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rPr>
              <w:t xml:space="preserve">(na 1000 </w:t>
            </w: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p w14:paraId="347BC771"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GBP - 11 GPM)</w:t>
            </w:r>
          </w:p>
        </w:tc>
        <w:tc>
          <w:tcPr>
            <w:tcW w:w="686" w:type="dxa"/>
            <w:tcBorders>
              <w:top w:val="single" w:sz="4" w:space="0" w:color="auto"/>
              <w:left w:val="single" w:sz="4" w:space="0" w:color="auto"/>
              <w:bottom w:val="single" w:sz="4" w:space="0" w:color="auto"/>
              <w:right w:val="single" w:sz="4" w:space="0" w:color="auto"/>
            </w:tcBorders>
            <w:hideMark/>
          </w:tcPr>
          <w:p w14:paraId="0B9F04D5"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64</w:t>
            </w:r>
          </w:p>
        </w:tc>
        <w:tc>
          <w:tcPr>
            <w:tcW w:w="686" w:type="dxa"/>
            <w:vMerge w:val="restart"/>
            <w:tcBorders>
              <w:top w:val="single" w:sz="4" w:space="0" w:color="auto"/>
              <w:left w:val="single" w:sz="4" w:space="0" w:color="auto"/>
              <w:bottom w:val="single" w:sz="4" w:space="0" w:color="auto"/>
              <w:right w:val="single" w:sz="4" w:space="0" w:color="auto"/>
            </w:tcBorders>
            <w:vAlign w:val="center"/>
            <w:hideMark/>
          </w:tcPr>
          <w:p w14:paraId="6E891D7E"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69</w:t>
            </w:r>
          </w:p>
        </w:tc>
        <w:tc>
          <w:tcPr>
            <w:tcW w:w="822" w:type="dxa"/>
            <w:vMerge w:val="restart"/>
            <w:tcBorders>
              <w:top w:val="single" w:sz="4" w:space="0" w:color="auto"/>
              <w:left w:val="single" w:sz="4" w:space="0" w:color="auto"/>
              <w:bottom w:val="single" w:sz="4" w:space="0" w:color="auto"/>
              <w:right w:val="single" w:sz="4" w:space="0" w:color="auto"/>
            </w:tcBorders>
            <w:vAlign w:val="center"/>
            <w:hideMark/>
          </w:tcPr>
          <w:p w14:paraId="1D3D5ADE"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w:t>
            </w:r>
          </w:p>
        </w:tc>
        <w:tc>
          <w:tcPr>
            <w:tcW w:w="811" w:type="dxa"/>
            <w:vMerge w:val="restart"/>
            <w:tcBorders>
              <w:top w:val="single" w:sz="4" w:space="0" w:color="auto"/>
              <w:left w:val="single" w:sz="4" w:space="0" w:color="auto"/>
              <w:bottom w:val="single" w:sz="4" w:space="0" w:color="auto"/>
              <w:right w:val="single" w:sz="4" w:space="0" w:color="auto"/>
            </w:tcBorders>
            <w:vAlign w:val="center"/>
            <w:hideMark/>
          </w:tcPr>
          <w:p w14:paraId="55D3C64C"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C - 69</w:t>
            </w:r>
          </w:p>
        </w:tc>
        <w:tc>
          <w:tcPr>
            <w:tcW w:w="1634" w:type="dxa"/>
            <w:vMerge w:val="restart"/>
            <w:tcBorders>
              <w:top w:val="single" w:sz="4" w:space="0" w:color="auto"/>
              <w:left w:val="single" w:sz="4" w:space="0" w:color="auto"/>
              <w:bottom w:val="single" w:sz="4" w:space="0" w:color="auto"/>
              <w:right w:val="single" w:sz="4" w:space="0" w:color="auto"/>
            </w:tcBorders>
            <w:vAlign w:val="center"/>
            <w:hideMark/>
          </w:tcPr>
          <w:p w14:paraId="386B2EAC"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w:t>
            </w:r>
          </w:p>
        </w:tc>
      </w:tr>
      <w:tr w:rsidR="00231515" w14:paraId="788501BC" w14:textId="77777777" w:rsidTr="0090073C">
        <w:trPr>
          <w:cantSplit/>
        </w:trPr>
        <w:tc>
          <w:tcPr>
            <w:tcW w:w="1360" w:type="dxa"/>
            <w:tcBorders>
              <w:top w:val="single" w:sz="4" w:space="0" w:color="auto"/>
              <w:left w:val="single" w:sz="4" w:space="0" w:color="auto"/>
              <w:bottom w:val="single" w:sz="4" w:space="0" w:color="auto"/>
              <w:right w:val="single" w:sz="4" w:space="0" w:color="auto"/>
            </w:tcBorders>
            <w:hideMark/>
          </w:tcPr>
          <w:p w14:paraId="70AE5A76"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D9-"L"**</w:t>
            </w:r>
          </w:p>
        </w:tc>
        <w:tc>
          <w:tcPr>
            <w:tcW w:w="762" w:type="dxa"/>
            <w:tcBorders>
              <w:top w:val="single" w:sz="4" w:space="0" w:color="auto"/>
              <w:left w:val="single" w:sz="4" w:space="0" w:color="auto"/>
              <w:bottom w:val="single" w:sz="4" w:space="0" w:color="auto"/>
              <w:right w:val="single" w:sz="4" w:space="0" w:color="auto"/>
            </w:tcBorders>
            <w:hideMark/>
          </w:tcPr>
          <w:p w14:paraId="6BD16591"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3</w:t>
            </w:r>
          </w:p>
        </w:tc>
        <w:tc>
          <w:tcPr>
            <w:tcW w:w="979" w:type="dxa"/>
            <w:tcBorders>
              <w:top w:val="single" w:sz="4" w:space="0" w:color="auto"/>
              <w:left w:val="single" w:sz="4" w:space="0" w:color="auto"/>
              <w:bottom w:val="single" w:sz="4" w:space="0" w:color="auto"/>
              <w:right w:val="single" w:sz="4" w:space="0" w:color="auto"/>
            </w:tcBorders>
            <w:hideMark/>
          </w:tcPr>
          <w:p w14:paraId="5B325074"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154,74</w:t>
            </w:r>
          </w:p>
        </w:tc>
        <w:tc>
          <w:tcPr>
            <w:tcW w:w="1560" w:type="dxa"/>
            <w:tcBorders>
              <w:top w:val="single" w:sz="4" w:space="0" w:color="auto"/>
              <w:left w:val="single" w:sz="4" w:space="0" w:color="auto"/>
              <w:bottom w:val="single" w:sz="4" w:space="0" w:color="auto"/>
              <w:right w:val="single" w:sz="4" w:space="0" w:color="auto"/>
            </w:tcBorders>
            <w:hideMark/>
          </w:tcPr>
          <w:p w14:paraId="344557D2" w14:textId="77777777" w:rsidR="00231515" w:rsidRDefault="00231515" w:rsidP="0090073C">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rPr>
              <w:t xml:space="preserve">(na 1000 </w:t>
            </w: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p w14:paraId="6346D96C"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GBP - 30 GPM)</w:t>
            </w:r>
          </w:p>
        </w:tc>
        <w:tc>
          <w:tcPr>
            <w:tcW w:w="686" w:type="dxa"/>
            <w:tcBorders>
              <w:top w:val="single" w:sz="4" w:space="0" w:color="auto"/>
              <w:left w:val="single" w:sz="4" w:space="0" w:color="auto"/>
              <w:bottom w:val="single" w:sz="4" w:space="0" w:color="auto"/>
              <w:right w:val="single" w:sz="4" w:space="0" w:color="auto"/>
            </w:tcBorders>
            <w:hideMark/>
          </w:tcPr>
          <w:p w14:paraId="300FDEAD"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5</w:t>
            </w: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6BDE4F8A" w14:textId="77777777" w:rsidR="00231515" w:rsidRDefault="00231515" w:rsidP="0090073C">
            <w:pPr>
              <w:spacing w:after="0"/>
              <w:rPr>
                <w:rFonts w:ascii="Times New Roman" w:eastAsia="Times New Roman" w:hAnsi="Times New Roman" w:cs="Times New Roman"/>
                <w:color w:val="000000"/>
                <w:sz w:val="19"/>
                <w:szCs w:val="19"/>
              </w:rPr>
            </w:pPr>
          </w:p>
        </w:tc>
        <w:tc>
          <w:tcPr>
            <w:tcW w:w="822" w:type="dxa"/>
            <w:vMerge/>
            <w:tcBorders>
              <w:top w:val="single" w:sz="4" w:space="0" w:color="auto"/>
              <w:left w:val="single" w:sz="4" w:space="0" w:color="auto"/>
              <w:bottom w:val="single" w:sz="4" w:space="0" w:color="auto"/>
              <w:right w:val="single" w:sz="4" w:space="0" w:color="auto"/>
            </w:tcBorders>
            <w:vAlign w:val="center"/>
            <w:hideMark/>
          </w:tcPr>
          <w:p w14:paraId="4A9E3FEB" w14:textId="77777777" w:rsidR="00231515" w:rsidRDefault="00231515" w:rsidP="0090073C">
            <w:pPr>
              <w:spacing w:after="0"/>
              <w:rPr>
                <w:rFonts w:ascii="Times New Roman" w:eastAsia="Times New Roman" w:hAnsi="Times New Roman" w:cs="Times New Roman"/>
                <w:color w:val="000000"/>
                <w:sz w:val="19"/>
                <w:szCs w:val="19"/>
              </w:rPr>
            </w:pPr>
          </w:p>
        </w:tc>
        <w:tc>
          <w:tcPr>
            <w:tcW w:w="811" w:type="dxa"/>
            <w:vMerge/>
            <w:tcBorders>
              <w:top w:val="single" w:sz="4" w:space="0" w:color="auto"/>
              <w:left w:val="single" w:sz="4" w:space="0" w:color="auto"/>
              <w:bottom w:val="single" w:sz="4" w:space="0" w:color="auto"/>
              <w:right w:val="single" w:sz="4" w:space="0" w:color="auto"/>
            </w:tcBorders>
            <w:vAlign w:val="center"/>
            <w:hideMark/>
          </w:tcPr>
          <w:p w14:paraId="3406EBAB" w14:textId="77777777" w:rsidR="00231515" w:rsidRDefault="00231515" w:rsidP="0090073C">
            <w:pPr>
              <w:spacing w:after="0"/>
              <w:rPr>
                <w:rFonts w:ascii="Times New Roman" w:eastAsia="Times New Roman" w:hAnsi="Times New Roman" w:cs="Times New Roman"/>
                <w:color w:val="000000"/>
                <w:sz w:val="19"/>
                <w:szCs w:val="19"/>
              </w:rPr>
            </w:pPr>
          </w:p>
        </w:tc>
        <w:tc>
          <w:tcPr>
            <w:tcW w:w="1634" w:type="dxa"/>
            <w:vMerge/>
            <w:tcBorders>
              <w:top w:val="single" w:sz="4" w:space="0" w:color="auto"/>
              <w:left w:val="single" w:sz="4" w:space="0" w:color="auto"/>
              <w:bottom w:val="single" w:sz="4" w:space="0" w:color="auto"/>
              <w:right w:val="single" w:sz="4" w:space="0" w:color="auto"/>
            </w:tcBorders>
            <w:vAlign w:val="center"/>
            <w:hideMark/>
          </w:tcPr>
          <w:p w14:paraId="088BDC09" w14:textId="77777777" w:rsidR="00231515" w:rsidRDefault="00231515" w:rsidP="0090073C">
            <w:pPr>
              <w:spacing w:after="0"/>
              <w:rPr>
                <w:rFonts w:ascii="Times New Roman" w:eastAsia="Times New Roman" w:hAnsi="Times New Roman" w:cs="Times New Roman"/>
                <w:color w:val="000000"/>
                <w:sz w:val="19"/>
                <w:szCs w:val="19"/>
              </w:rPr>
            </w:pPr>
          </w:p>
        </w:tc>
      </w:tr>
      <w:tr w:rsidR="00231515" w14:paraId="464524DF" w14:textId="77777777" w:rsidTr="0090073C">
        <w:trPr>
          <w:cantSplit/>
        </w:trPr>
        <w:tc>
          <w:tcPr>
            <w:tcW w:w="1360" w:type="dxa"/>
            <w:tcBorders>
              <w:top w:val="single" w:sz="4" w:space="0" w:color="auto"/>
              <w:left w:val="single" w:sz="4" w:space="0" w:color="auto"/>
              <w:bottom w:val="single" w:sz="4" w:space="0" w:color="auto"/>
              <w:right w:val="single" w:sz="4" w:space="0" w:color="auto"/>
            </w:tcBorders>
            <w:hideMark/>
          </w:tcPr>
          <w:p w14:paraId="21A0798B"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D10-stanovi**</w:t>
            </w:r>
          </w:p>
        </w:tc>
        <w:tc>
          <w:tcPr>
            <w:tcW w:w="762" w:type="dxa"/>
            <w:tcBorders>
              <w:top w:val="single" w:sz="4" w:space="0" w:color="auto"/>
              <w:left w:val="single" w:sz="4" w:space="0" w:color="auto"/>
              <w:bottom w:val="single" w:sz="4" w:space="0" w:color="auto"/>
              <w:right w:val="single" w:sz="4" w:space="0" w:color="auto"/>
            </w:tcBorders>
            <w:hideMark/>
          </w:tcPr>
          <w:p w14:paraId="246380DF"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52</w:t>
            </w:r>
          </w:p>
        </w:tc>
        <w:tc>
          <w:tcPr>
            <w:tcW w:w="979" w:type="dxa"/>
            <w:tcBorders>
              <w:top w:val="single" w:sz="4" w:space="0" w:color="auto"/>
              <w:left w:val="single" w:sz="4" w:space="0" w:color="auto"/>
              <w:bottom w:val="single" w:sz="4" w:space="0" w:color="auto"/>
              <w:right w:val="single" w:sz="4" w:space="0" w:color="auto"/>
            </w:tcBorders>
            <w:hideMark/>
          </w:tcPr>
          <w:p w14:paraId="1853A768"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5654,00</w:t>
            </w:r>
          </w:p>
        </w:tc>
        <w:tc>
          <w:tcPr>
            <w:tcW w:w="1560" w:type="dxa"/>
            <w:tcBorders>
              <w:top w:val="single" w:sz="4" w:space="0" w:color="auto"/>
              <w:left w:val="single" w:sz="4" w:space="0" w:color="auto"/>
              <w:bottom w:val="single" w:sz="4" w:space="0" w:color="auto"/>
              <w:right w:val="single" w:sz="4" w:space="0" w:color="auto"/>
            </w:tcBorders>
            <w:hideMark/>
          </w:tcPr>
          <w:p w14:paraId="5C4A03B1" w14:textId="77777777" w:rsidR="00231515" w:rsidRDefault="00231515" w:rsidP="0090073C">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rPr>
              <w:t xml:space="preserve">(na 1000 </w:t>
            </w: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p w14:paraId="1E7C7F02"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GBP - 11 GPM)</w:t>
            </w:r>
          </w:p>
        </w:tc>
        <w:tc>
          <w:tcPr>
            <w:tcW w:w="686" w:type="dxa"/>
            <w:tcBorders>
              <w:top w:val="single" w:sz="4" w:space="0" w:color="auto"/>
              <w:left w:val="single" w:sz="4" w:space="0" w:color="auto"/>
              <w:bottom w:val="single" w:sz="4" w:space="0" w:color="auto"/>
              <w:right w:val="single" w:sz="4" w:space="0" w:color="auto"/>
            </w:tcBorders>
            <w:hideMark/>
          </w:tcPr>
          <w:p w14:paraId="2921442C"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62</w:t>
            </w:r>
          </w:p>
        </w:tc>
        <w:tc>
          <w:tcPr>
            <w:tcW w:w="686" w:type="dxa"/>
            <w:vMerge w:val="restart"/>
            <w:tcBorders>
              <w:top w:val="single" w:sz="4" w:space="0" w:color="auto"/>
              <w:left w:val="single" w:sz="4" w:space="0" w:color="auto"/>
              <w:bottom w:val="single" w:sz="4" w:space="0" w:color="auto"/>
              <w:right w:val="single" w:sz="4" w:space="0" w:color="auto"/>
            </w:tcBorders>
            <w:vAlign w:val="center"/>
            <w:hideMark/>
          </w:tcPr>
          <w:p w14:paraId="7C411AA8"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66</w:t>
            </w:r>
          </w:p>
        </w:tc>
        <w:tc>
          <w:tcPr>
            <w:tcW w:w="822" w:type="dxa"/>
            <w:vMerge w:val="restart"/>
            <w:tcBorders>
              <w:top w:val="single" w:sz="4" w:space="0" w:color="auto"/>
              <w:left w:val="single" w:sz="4" w:space="0" w:color="auto"/>
              <w:bottom w:val="single" w:sz="4" w:space="0" w:color="auto"/>
              <w:right w:val="single" w:sz="4" w:space="0" w:color="auto"/>
            </w:tcBorders>
            <w:vAlign w:val="center"/>
            <w:hideMark/>
          </w:tcPr>
          <w:p w14:paraId="68A89497"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w:t>
            </w:r>
          </w:p>
        </w:tc>
        <w:tc>
          <w:tcPr>
            <w:tcW w:w="811" w:type="dxa"/>
            <w:vMerge w:val="restart"/>
            <w:tcBorders>
              <w:top w:val="single" w:sz="4" w:space="0" w:color="auto"/>
              <w:left w:val="single" w:sz="4" w:space="0" w:color="auto"/>
              <w:bottom w:val="single" w:sz="4" w:space="0" w:color="auto"/>
              <w:right w:val="single" w:sz="4" w:space="0" w:color="auto"/>
            </w:tcBorders>
            <w:vAlign w:val="center"/>
            <w:hideMark/>
          </w:tcPr>
          <w:p w14:paraId="265964E9"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C - 66</w:t>
            </w:r>
          </w:p>
        </w:tc>
        <w:tc>
          <w:tcPr>
            <w:tcW w:w="1634" w:type="dxa"/>
            <w:vMerge w:val="restart"/>
            <w:tcBorders>
              <w:top w:val="single" w:sz="4" w:space="0" w:color="auto"/>
              <w:left w:val="single" w:sz="4" w:space="0" w:color="auto"/>
              <w:bottom w:val="single" w:sz="4" w:space="0" w:color="auto"/>
              <w:right w:val="single" w:sz="4" w:space="0" w:color="auto"/>
            </w:tcBorders>
            <w:vAlign w:val="center"/>
            <w:hideMark/>
          </w:tcPr>
          <w:p w14:paraId="4E810261"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w:t>
            </w:r>
          </w:p>
        </w:tc>
      </w:tr>
      <w:tr w:rsidR="00231515" w14:paraId="6910BB21" w14:textId="77777777" w:rsidTr="0090073C">
        <w:trPr>
          <w:cantSplit/>
        </w:trPr>
        <w:tc>
          <w:tcPr>
            <w:tcW w:w="1360" w:type="dxa"/>
            <w:tcBorders>
              <w:top w:val="single" w:sz="4" w:space="0" w:color="auto"/>
              <w:left w:val="single" w:sz="4" w:space="0" w:color="auto"/>
              <w:bottom w:val="single" w:sz="4" w:space="0" w:color="auto"/>
              <w:right w:val="single" w:sz="4" w:space="0" w:color="auto"/>
            </w:tcBorders>
            <w:hideMark/>
          </w:tcPr>
          <w:p w14:paraId="65A44C7C"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D10-"L"**</w:t>
            </w:r>
          </w:p>
        </w:tc>
        <w:tc>
          <w:tcPr>
            <w:tcW w:w="762" w:type="dxa"/>
            <w:tcBorders>
              <w:top w:val="single" w:sz="4" w:space="0" w:color="auto"/>
              <w:left w:val="single" w:sz="4" w:space="0" w:color="auto"/>
              <w:bottom w:val="single" w:sz="4" w:space="0" w:color="auto"/>
              <w:right w:val="single" w:sz="4" w:space="0" w:color="auto"/>
            </w:tcBorders>
            <w:hideMark/>
          </w:tcPr>
          <w:p w14:paraId="6B172A34"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3</w:t>
            </w:r>
          </w:p>
        </w:tc>
        <w:tc>
          <w:tcPr>
            <w:tcW w:w="979" w:type="dxa"/>
            <w:tcBorders>
              <w:top w:val="single" w:sz="4" w:space="0" w:color="auto"/>
              <w:left w:val="single" w:sz="4" w:space="0" w:color="auto"/>
              <w:bottom w:val="single" w:sz="4" w:space="0" w:color="auto"/>
              <w:right w:val="single" w:sz="4" w:space="0" w:color="auto"/>
            </w:tcBorders>
            <w:hideMark/>
          </w:tcPr>
          <w:p w14:paraId="72BB0213"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146,00</w:t>
            </w:r>
          </w:p>
        </w:tc>
        <w:tc>
          <w:tcPr>
            <w:tcW w:w="1560" w:type="dxa"/>
            <w:tcBorders>
              <w:top w:val="single" w:sz="4" w:space="0" w:color="auto"/>
              <w:left w:val="single" w:sz="4" w:space="0" w:color="auto"/>
              <w:bottom w:val="single" w:sz="4" w:space="0" w:color="auto"/>
              <w:right w:val="single" w:sz="4" w:space="0" w:color="auto"/>
            </w:tcBorders>
            <w:hideMark/>
          </w:tcPr>
          <w:p w14:paraId="0B4B9668" w14:textId="77777777" w:rsidR="00231515" w:rsidRDefault="00231515" w:rsidP="0090073C">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rPr>
              <w:t xml:space="preserve">(na 1000 </w:t>
            </w: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p w14:paraId="6DD5BEDD"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GBP - 30 GPM)</w:t>
            </w:r>
          </w:p>
        </w:tc>
        <w:tc>
          <w:tcPr>
            <w:tcW w:w="686" w:type="dxa"/>
            <w:tcBorders>
              <w:top w:val="single" w:sz="4" w:space="0" w:color="auto"/>
              <w:left w:val="single" w:sz="4" w:space="0" w:color="auto"/>
              <w:bottom w:val="single" w:sz="4" w:space="0" w:color="auto"/>
              <w:right w:val="single" w:sz="4" w:space="0" w:color="auto"/>
            </w:tcBorders>
            <w:hideMark/>
          </w:tcPr>
          <w:p w14:paraId="3C080F22"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4</w:t>
            </w: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1C396618" w14:textId="77777777" w:rsidR="00231515" w:rsidRDefault="00231515" w:rsidP="0090073C">
            <w:pPr>
              <w:spacing w:after="0"/>
              <w:rPr>
                <w:rFonts w:ascii="Times New Roman" w:eastAsia="Times New Roman" w:hAnsi="Times New Roman" w:cs="Times New Roman"/>
                <w:color w:val="000000"/>
                <w:sz w:val="19"/>
                <w:szCs w:val="19"/>
              </w:rPr>
            </w:pPr>
          </w:p>
        </w:tc>
        <w:tc>
          <w:tcPr>
            <w:tcW w:w="822" w:type="dxa"/>
            <w:vMerge/>
            <w:tcBorders>
              <w:top w:val="single" w:sz="4" w:space="0" w:color="auto"/>
              <w:left w:val="single" w:sz="4" w:space="0" w:color="auto"/>
              <w:bottom w:val="single" w:sz="4" w:space="0" w:color="auto"/>
              <w:right w:val="single" w:sz="4" w:space="0" w:color="auto"/>
            </w:tcBorders>
            <w:vAlign w:val="center"/>
            <w:hideMark/>
          </w:tcPr>
          <w:p w14:paraId="610E58EB" w14:textId="77777777" w:rsidR="00231515" w:rsidRDefault="00231515" w:rsidP="0090073C">
            <w:pPr>
              <w:spacing w:after="0"/>
              <w:rPr>
                <w:rFonts w:ascii="Times New Roman" w:eastAsia="Times New Roman" w:hAnsi="Times New Roman" w:cs="Times New Roman"/>
                <w:color w:val="000000"/>
                <w:sz w:val="19"/>
                <w:szCs w:val="19"/>
              </w:rPr>
            </w:pPr>
          </w:p>
        </w:tc>
        <w:tc>
          <w:tcPr>
            <w:tcW w:w="811" w:type="dxa"/>
            <w:vMerge/>
            <w:tcBorders>
              <w:top w:val="single" w:sz="4" w:space="0" w:color="auto"/>
              <w:left w:val="single" w:sz="4" w:space="0" w:color="auto"/>
              <w:bottom w:val="single" w:sz="4" w:space="0" w:color="auto"/>
              <w:right w:val="single" w:sz="4" w:space="0" w:color="auto"/>
            </w:tcBorders>
            <w:vAlign w:val="center"/>
            <w:hideMark/>
          </w:tcPr>
          <w:p w14:paraId="7E762408" w14:textId="77777777" w:rsidR="00231515" w:rsidRDefault="00231515" w:rsidP="0090073C">
            <w:pPr>
              <w:spacing w:after="0"/>
              <w:rPr>
                <w:rFonts w:ascii="Times New Roman" w:eastAsia="Times New Roman" w:hAnsi="Times New Roman" w:cs="Times New Roman"/>
                <w:color w:val="000000"/>
                <w:sz w:val="19"/>
                <w:szCs w:val="19"/>
              </w:rPr>
            </w:pPr>
          </w:p>
        </w:tc>
        <w:tc>
          <w:tcPr>
            <w:tcW w:w="1634" w:type="dxa"/>
            <w:vMerge/>
            <w:tcBorders>
              <w:top w:val="single" w:sz="4" w:space="0" w:color="auto"/>
              <w:left w:val="single" w:sz="4" w:space="0" w:color="auto"/>
              <w:bottom w:val="single" w:sz="4" w:space="0" w:color="auto"/>
              <w:right w:val="single" w:sz="4" w:space="0" w:color="auto"/>
            </w:tcBorders>
            <w:vAlign w:val="center"/>
            <w:hideMark/>
          </w:tcPr>
          <w:p w14:paraId="15513FFE" w14:textId="77777777" w:rsidR="00231515" w:rsidRDefault="00231515" w:rsidP="0090073C">
            <w:pPr>
              <w:spacing w:after="0"/>
              <w:rPr>
                <w:rFonts w:ascii="Times New Roman" w:eastAsia="Times New Roman" w:hAnsi="Times New Roman" w:cs="Times New Roman"/>
                <w:color w:val="000000"/>
                <w:sz w:val="19"/>
                <w:szCs w:val="19"/>
              </w:rPr>
            </w:pPr>
          </w:p>
        </w:tc>
      </w:tr>
      <w:tr w:rsidR="00231515" w14:paraId="6C07FD70" w14:textId="77777777" w:rsidTr="0090073C">
        <w:trPr>
          <w:cantSplit/>
        </w:trPr>
        <w:tc>
          <w:tcPr>
            <w:tcW w:w="1360" w:type="dxa"/>
            <w:tcBorders>
              <w:top w:val="single" w:sz="4" w:space="0" w:color="auto"/>
              <w:left w:val="single" w:sz="4" w:space="0" w:color="auto"/>
              <w:bottom w:val="single" w:sz="4" w:space="0" w:color="auto"/>
              <w:right w:val="single" w:sz="4" w:space="0" w:color="auto"/>
            </w:tcBorders>
            <w:hideMark/>
          </w:tcPr>
          <w:p w14:paraId="41E7C23F"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D11-stanovi**</w:t>
            </w:r>
          </w:p>
        </w:tc>
        <w:tc>
          <w:tcPr>
            <w:tcW w:w="762" w:type="dxa"/>
            <w:tcBorders>
              <w:top w:val="single" w:sz="4" w:space="0" w:color="auto"/>
              <w:left w:val="single" w:sz="4" w:space="0" w:color="auto"/>
              <w:bottom w:val="single" w:sz="4" w:space="0" w:color="auto"/>
              <w:right w:val="single" w:sz="4" w:space="0" w:color="auto"/>
            </w:tcBorders>
            <w:hideMark/>
          </w:tcPr>
          <w:p w14:paraId="7313BBE2"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49</w:t>
            </w:r>
          </w:p>
        </w:tc>
        <w:tc>
          <w:tcPr>
            <w:tcW w:w="979" w:type="dxa"/>
            <w:tcBorders>
              <w:top w:val="single" w:sz="4" w:space="0" w:color="auto"/>
              <w:left w:val="single" w:sz="4" w:space="0" w:color="auto"/>
              <w:bottom w:val="single" w:sz="4" w:space="0" w:color="auto"/>
              <w:right w:val="single" w:sz="4" w:space="0" w:color="auto"/>
            </w:tcBorders>
            <w:hideMark/>
          </w:tcPr>
          <w:p w14:paraId="571BB480"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4413,39</w:t>
            </w:r>
          </w:p>
        </w:tc>
        <w:tc>
          <w:tcPr>
            <w:tcW w:w="1560" w:type="dxa"/>
            <w:tcBorders>
              <w:top w:val="single" w:sz="4" w:space="0" w:color="auto"/>
              <w:left w:val="single" w:sz="4" w:space="0" w:color="auto"/>
              <w:bottom w:val="single" w:sz="4" w:space="0" w:color="auto"/>
              <w:right w:val="single" w:sz="4" w:space="0" w:color="auto"/>
            </w:tcBorders>
            <w:hideMark/>
          </w:tcPr>
          <w:p w14:paraId="5CE885D0" w14:textId="77777777" w:rsidR="00231515" w:rsidRDefault="00231515" w:rsidP="0090073C">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rPr>
              <w:t xml:space="preserve">(na 1000 </w:t>
            </w: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p w14:paraId="5F626B4E"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GBP - 11 GPM)</w:t>
            </w:r>
          </w:p>
        </w:tc>
        <w:tc>
          <w:tcPr>
            <w:tcW w:w="686" w:type="dxa"/>
            <w:tcBorders>
              <w:top w:val="single" w:sz="4" w:space="0" w:color="auto"/>
              <w:left w:val="single" w:sz="4" w:space="0" w:color="auto"/>
              <w:bottom w:val="single" w:sz="4" w:space="0" w:color="auto"/>
              <w:right w:val="single" w:sz="4" w:space="0" w:color="auto"/>
            </w:tcBorders>
            <w:hideMark/>
          </w:tcPr>
          <w:p w14:paraId="5DBB7B02"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49</w:t>
            </w:r>
          </w:p>
        </w:tc>
        <w:tc>
          <w:tcPr>
            <w:tcW w:w="686" w:type="dxa"/>
            <w:tcBorders>
              <w:top w:val="single" w:sz="4" w:space="0" w:color="auto"/>
              <w:left w:val="single" w:sz="4" w:space="0" w:color="auto"/>
              <w:bottom w:val="single" w:sz="4" w:space="0" w:color="auto"/>
              <w:right w:val="single" w:sz="4" w:space="0" w:color="auto"/>
            </w:tcBorders>
            <w:vAlign w:val="center"/>
            <w:hideMark/>
          </w:tcPr>
          <w:p w14:paraId="7C6AD63D"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49</w:t>
            </w:r>
          </w:p>
        </w:tc>
        <w:tc>
          <w:tcPr>
            <w:tcW w:w="822" w:type="dxa"/>
            <w:tcBorders>
              <w:top w:val="single" w:sz="4" w:space="0" w:color="auto"/>
              <w:left w:val="single" w:sz="4" w:space="0" w:color="auto"/>
              <w:bottom w:val="single" w:sz="4" w:space="0" w:color="auto"/>
              <w:right w:val="single" w:sz="4" w:space="0" w:color="auto"/>
            </w:tcBorders>
            <w:vAlign w:val="center"/>
            <w:hideMark/>
          </w:tcPr>
          <w:p w14:paraId="29A9CC2F"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w:t>
            </w:r>
          </w:p>
        </w:tc>
        <w:tc>
          <w:tcPr>
            <w:tcW w:w="811" w:type="dxa"/>
            <w:tcBorders>
              <w:top w:val="single" w:sz="4" w:space="0" w:color="auto"/>
              <w:left w:val="single" w:sz="4" w:space="0" w:color="auto"/>
              <w:bottom w:val="single" w:sz="4" w:space="0" w:color="auto"/>
              <w:right w:val="single" w:sz="4" w:space="0" w:color="auto"/>
            </w:tcBorders>
            <w:vAlign w:val="center"/>
            <w:hideMark/>
          </w:tcPr>
          <w:p w14:paraId="720B01CF"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C - 49</w:t>
            </w:r>
          </w:p>
        </w:tc>
        <w:tc>
          <w:tcPr>
            <w:tcW w:w="1634" w:type="dxa"/>
            <w:tcBorders>
              <w:top w:val="single" w:sz="4" w:space="0" w:color="auto"/>
              <w:left w:val="single" w:sz="4" w:space="0" w:color="auto"/>
              <w:bottom w:val="single" w:sz="4" w:space="0" w:color="auto"/>
              <w:right w:val="single" w:sz="4" w:space="0" w:color="auto"/>
            </w:tcBorders>
            <w:vAlign w:val="center"/>
            <w:hideMark/>
          </w:tcPr>
          <w:p w14:paraId="2B516121"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w:t>
            </w:r>
          </w:p>
        </w:tc>
      </w:tr>
      <w:tr w:rsidR="00231515" w14:paraId="4BF17AA7" w14:textId="77777777" w:rsidTr="0090073C">
        <w:trPr>
          <w:cantSplit/>
        </w:trPr>
        <w:tc>
          <w:tcPr>
            <w:tcW w:w="1360" w:type="dxa"/>
            <w:tcBorders>
              <w:top w:val="single" w:sz="4" w:space="0" w:color="auto"/>
              <w:left w:val="single" w:sz="4" w:space="0" w:color="auto"/>
              <w:bottom w:val="single" w:sz="4" w:space="0" w:color="auto"/>
              <w:right w:val="single" w:sz="4" w:space="0" w:color="auto"/>
            </w:tcBorders>
            <w:hideMark/>
          </w:tcPr>
          <w:p w14:paraId="09929259"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D12-stanovi**</w:t>
            </w:r>
          </w:p>
        </w:tc>
        <w:tc>
          <w:tcPr>
            <w:tcW w:w="762" w:type="dxa"/>
            <w:tcBorders>
              <w:top w:val="single" w:sz="4" w:space="0" w:color="auto"/>
              <w:left w:val="single" w:sz="4" w:space="0" w:color="auto"/>
              <w:bottom w:val="single" w:sz="4" w:space="0" w:color="auto"/>
              <w:right w:val="single" w:sz="4" w:space="0" w:color="auto"/>
            </w:tcBorders>
            <w:hideMark/>
          </w:tcPr>
          <w:p w14:paraId="57052018"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35</w:t>
            </w:r>
          </w:p>
        </w:tc>
        <w:tc>
          <w:tcPr>
            <w:tcW w:w="979" w:type="dxa"/>
            <w:tcBorders>
              <w:top w:val="single" w:sz="4" w:space="0" w:color="auto"/>
              <w:left w:val="single" w:sz="4" w:space="0" w:color="auto"/>
              <w:bottom w:val="single" w:sz="4" w:space="0" w:color="auto"/>
              <w:right w:val="single" w:sz="4" w:space="0" w:color="auto"/>
            </w:tcBorders>
            <w:hideMark/>
          </w:tcPr>
          <w:p w14:paraId="7AAD28A9"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3986,60</w:t>
            </w:r>
          </w:p>
        </w:tc>
        <w:tc>
          <w:tcPr>
            <w:tcW w:w="1560" w:type="dxa"/>
            <w:tcBorders>
              <w:top w:val="single" w:sz="4" w:space="0" w:color="auto"/>
              <w:left w:val="single" w:sz="4" w:space="0" w:color="auto"/>
              <w:bottom w:val="single" w:sz="4" w:space="0" w:color="auto"/>
              <w:right w:val="single" w:sz="4" w:space="0" w:color="auto"/>
            </w:tcBorders>
            <w:hideMark/>
          </w:tcPr>
          <w:p w14:paraId="5FFDC378" w14:textId="77777777" w:rsidR="00231515" w:rsidRDefault="00231515" w:rsidP="0090073C">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rPr>
              <w:t xml:space="preserve">(na 1000 </w:t>
            </w: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p w14:paraId="2540B7F9"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GBP - 11 GPM)</w:t>
            </w:r>
          </w:p>
        </w:tc>
        <w:tc>
          <w:tcPr>
            <w:tcW w:w="686" w:type="dxa"/>
            <w:tcBorders>
              <w:top w:val="single" w:sz="4" w:space="0" w:color="auto"/>
              <w:left w:val="single" w:sz="4" w:space="0" w:color="auto"/>
              <w:bottom w:val="single" w:sz="4" w:space="0" w:color="auto"/>
              <w:right w:val="single" w:sz="4" w:space="0" w:color="auto"/>
            </w:tcBorders>
            <w:hideMark/>
          </w:tcPr>
          <w:p w14:paraId="3EDE9C15"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44</w:t>
            </w:r>
          </w:p>
        </w:tc>
        <w:tc>
          <w:tcPr>
            <w:tcW w:w="686" w:type="dxa"/>
            <w:tcBorders>
              <w:top w:val="single" w:sz="4" w:space="0" w:color="auto"/>
              <w:left w:val="single" w:sz="4" w:space="0" w:color="auto"/>
              <w:bottom w:val="single" w:sz="4" w:space="0" w:color="auto"/>
              <w:right w:val="single" w:sz="4" w:space="0" w:color="auto"/>
            </w:tcBorders>
            <w:vAlign w:val="center"/>
            <w:hideMark/>
          </w:tcPr>
          <w:p w14:paraId="7D16962F"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44</w:t>
            </w:r>
          </w:p>
        </w:tc>
        <w:tc>
          <w:tcPr>
            <w:tcW w:w="822" w:type="dxa"/>
            <w:tcBorders>
              <w:top w:val="single" w:sz="4" w:space="0" w:color="auto"/>
              <w:left w:val="single" w:sz="4" w:space="0" w:color="auto"/>
              <w:bottom w:val="single" w:sz="4" w:space="0" w:color="auto"/>
              <w:right w:val="single" w:sz="4" w:space="0" w:color="auto"/>
            </w:tcBorders>
            <w:vAlign w:val="center"/>
            <w:hideMark/>
          </w:tcPr>
          <w:p w14:paraId="668C90FE"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w:t>
            </w:r>
          </w:p>
        </w:tc>
        <w:tc>
          <w:tcPr>
            <w:tcW w:w="811" w:type="dxa"/>
            <w:tcBorders>
              <w:top w:val="single" w:sz="4" w:space="0" w:color="auto"/>
              <w:left w:val="single" w:sz="4" w:space="0" w:color="auto"/>
              <w:bottom w:val="single" w:sz="4" w:space="0" w:color="auto"/>
              <w:right w:val="single" w:sz="4" w:space="0" w:color="auto"/>
            </w:tcBorders>
            <w:vAlign w:val="center"/>
            <w:hideMark/>
          </w:tcPr>
          <w:p w14:paraId="39A34D4B"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C - 44</w:t>
            </w:r>
          </w:p>
        </w:tc>
        <w:tc>
          <w:tcPr>
            <w:tcW w:w="1634" w:type="dxa"/>
            <w:tcBorders>
              <w:top w:val="single" w:sz="4" w:space="0" w:color="auto"/>
              <w:left w:val="single" w:sz="4" w:space="0" w:color="auto"/>
              <w:bottom w:val="single" w:sz="4" w:space="0" w:color="auto"/>
              <w:right w:val="single" w:sz="4" w:space="0" w:color="auto"/>
            </w:tcBorders>
            <w:vAlign w:val="center"/>
            <w:hideMark/>
          </w:tcPr>
          <w:p w14:paraId="48D91B19"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w:t>
            </w:r>
          </w:p>
        </w:tc>
      </w:tr>
      <w:tr w:rsidR="00231515" w14:paraId="4EA7262F" w14:textId="77777777" w:rsidTr="0090073C">
        <w:trPr>
          <w:cantSplit/>
        </w:trPr>
        <w:tc>
          <w:tcPr>
            <w:tcW w:w="1360" w:type="dxa"/>
            <w:tcBorders>
              <w:top w:val="single" w:sz="4" w:space="0" w:color="auto"/>
              <w:left w:val="single" w:sz="4" w:space="0" w:color="auto"/>
              <w:bottom w:val="single" w:sz="4" w:space="0" w:color="auto"/>
              <w:right w:val="single" w:sz="4" w:space="0" w:color="auto"/>
            </w:tcBorders>
            <w:hideMark/>
          </w:tcPr>
          <w:p w14:paraId="09FB3A14"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D13-stanovi**</w:t>
            </w:r>
          </w:p>
        </w:tc>
        <w:tc>
          <w:tcPr>
            <w:tcW w:w="762" w:type="dxa"/>
            <w:tcBorders>
              <w:top w:val="single" w:sz="4" w:space="0" w:color="auto"/>
              <w:left w:val="single" w:sz="4" w:space="0" w:color="auto"/>
              <w:bottom w:val="single" w:sz="4" w:space="0" w:color="auto"/>
              <w:right w:val="single" w:sz="4" w:space="0" w:color="auto"/>
            </w:tcBorders>
            <w:hideMark/>
          </w:tcPr>
          <w:p w14:paraId="05EFC9D7"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74</w:t>
            </w:r>
          </w:p>
        </w:tc>
        <w:tc>
          <w:tcPr>
            <w:tcW w:w="979" w:type="dxa"/>
            <w:tcBorders>
              <w:top w:val="single" w:sz="4" w:space="0" w:color="auto"/>
              <w:left w:val="single" w:sz="4" w:space="0" w:color="auto"/>
              <w:bottom w:val="single" w:sz="4" w:space="0" w:color="auto"/>
              <w:right w:val="single" w:sz="4" w:space="0" w:color="auto"/>
            </w:tcBorders>
            <w:hideMark/>
          </w:tcPr>
          <w:p w14:paraId="5B1EF5E6"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8798,00</w:t>
            </w:r>
          </w:p>
        </w:tc>
        <w:tc>
          <w:tcPr>
            <w:tcW w:w="1560" w:type="dxa"/>
            <w:tcBorders>
              <w:top w:val="single" w:sz="4" w:space="0" w:color="auto"/>
              <w:left w:val="single" w:sz="4" w:space="0" w:color="auto"/>
              <w:bottom w:val="single" w:sz="4" w:space="0" w:color="auto"/>
              <w:right w:val="single" w:sz="4" w:space="0" w:color="auto"/>
            </w:tcBorders>
            <w:hideMark/>
          </w:tcPr>
          <w:p w14:paraId="4DCC6C9E" w14:textId="77777777" w:rsidR="00231515" w:rsidRDefault="00231515" w:rsidP="0090073C">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rPr>
              <w:t xml:space="preserve">(na 1000 </w:t>
            </w: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p w14:paraId="366FD11A"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GBP - 11 GPM)</w:t>
            </w:r>
          </w:p>
        </w:tc>
        <w:tc>
          <w:tcPr>
            <w:tcW w:w="686" w:type="dxa"/>
            <w:tcBorders>
              <w:top w:val="single" w:sz="4" w:space="0" w:color="auto"/>
              <w:left w:val="single" w:sz="4" w:space="0" w:color="auto"/>
              <w:bottom w:val="single" w:sz="4" w:space="0" w:color="auto"/>
              <w:right w:val="single" w:sz="4" w:space="0" w:color="auto"/>
            </w:tcBorders>
            <w:hideMark/>
          </w:tcPr>
          <w:p w14:paraId="7AB594E7"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97</w:t>
            </w:r>
          </w:p>
        </w:tc>
        <w:tc>
          <w:tcPr>
            <w:tcW w:w="686" w:type="dxa"/>
            <w:vMerge w:val="restart"/>
            <w:tcBorders>
              <w:top w:val="single" w:sz="4" w:space="0" w:color="auto"/>
              <w:left w:val="single" w:sz="4" w:space="0" w:color="auto"/>
              <w:bottom w:val="single" w:sz="4" w:space="0" w:color="auto"/>
              <w:right w:val="single" w:sz="4" w:space="0" w:color="auto"/>
            </w:tcBorders>
            <w:vAlign w:val="center"/>
            <w:hideMark/>
          </w:tcPr>
          <w:p w14:paraId="231E668B"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101</w:t>
            </w:r>
          </w:p>
        </w:tc>
        <w:tc>
          <w:tcPr>
            <w:tcW w:w="822" w:type="dxa"/>
            <w:vMerge w:val="restart"/>
            <w:tcBorders>
              <w:top w:val="single" w:sz="4" w:space="0" w:color="auto"/>
              <w:left w:val="single" w:sz="4" w:space="0" w:color="auto"/>
              <w:bottom w:val="single" w:sz="4" w:space="0" w:color="auto"/>
              <w:right w:val="single" w:sz="4" w:space="0" w:color="auto"/>
            </w:tcBorders>
            <w:vAlign w:val="center"/>
            <w:hideMark/>
          </w:tcPr>
          <w:p w14:paraId="6050A974"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w:t>
            </w:r>
          </w:p>
        </w:tc>
        <w:tc>
          <w:tcPr>
            <w:tcW w:w="811" w:type="dxa"/>
            <w:vMerge w:val="restart"/>
            <w:tcBorders>
              <w:top w:val="single" w:sz="4" w:space="0" w:color="auto"/>
              <w:left w:val="single" w:sz="4" w:space="0" w:color="auto"/>
              <w:bottom w:val="single" w:sz="4" w:space="0" w:color="auto"/>
              <w:right w:val="single" w:sz="4" w:space="0" w:color="auto"/>
            </w:tcBorders>
            <w:vAlign w:val="center"/>
            <w:hideMark/>
          </w:tcPr>
          <w:p w14:paraId="1181A182"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C- 101</w:t>
            </w:r>
          </w:p>
        </w:tc>
        <w:tc>
          <w:tcPr>
            <w:tcW w:w="1634" w:type="dxa"/>
            <w:vMerge w:val="restart"/>
            <w:tcBorders>
              <w:top w:val="single" w:sz="4" w:space="0" w:color="auto"/>
              <w:left w:val="single" w:sz="4" w:space="0" w:color="auto"/>
              <w:bottom w:val="single" w:sz="4" w:space="0" w:color="auto"/>
              <w:right w:val="single" w:sz="4" w:space="0" w:color="auto"/>
            </w:tcBorders>
            <w:vAlign w:val="center"/>
          </w:tcPr>
          <w:p w14:paraId="351DADF3" w14:textId="77777777" w:rsidR="00231515" w:rsidRDefault="00231515" w:rsidP="0090073C">
            <w:pPr>
              <w:spacing w:after="0" w:line="240" w:lineRule="auto"/>
              <w:rPr>
                <w:rFonts w:ascii="Times New Roman" w:eastAsia="Times New Roman" w:hAnsi="Times New Roman" w:cs="Times New Roman"/>
                <w:color w:val="000000"/>
                <w:sz w:val="19"/>
                <w:szCs w:val="19"/>
              </w:rPr>
            </w:pPr>
          </w:p>
        </w:tc>
      </w:tr>
      <w:tr w:rsidR="00231515" w14:paraId="1B48DDAD" w14:textId="77777777" w:rsidTr="0090073C">
        <w:trPr>
          <w:cantSplit/>
        </w:trPr>
        <w:tc>
          <w:tcPr>
            <w:tcW w:w="1360" w:type="dxa"/>
            <w:tcBorders>
              <w:top w:val="single" w:sz="4" w:space="0" w:color="auto"/>
              <w:left w:val="single" w:sz="4" w:space="0" w:color="auto"/>
              <w:bottom w:val="single" w:sz="4" w:space="0" w:color="auto"/>
              <w:right w:val="single" w:sz="4" w:space="0" w:color="auto"/>
            </w:tcBorders>
            <w:hideMark/>
          </w:tcPr>
          <w:p w14:paraId="7D70A9EB"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lastRenderedPageBreak/>
              <w:t>D13-"L"**</w:t>
            </w:r>
          </w:p>
        </w:tc>
        <w:tc>
          <w:tcPr>
            <w:tcW w:w="762" w:type="dxa"/>
            <w:tcBorders>
              <w:top w:val="single" w:sz="4" w:space="0" w:color="auto"/>
              <w:left w:val="single" w:sz="4" w:space="0" w:color="auto"/>
              <w:bottom w:val="single" w:sz="4" w:space="0" w:color="auto"/>
              <w:right w:val="single" w:sz="4" w:space="0" w:color="auto"/>
            </w:tcBorders>
            <w:hideMark/>
          </w:tcPr>
          <w:p w14:paraId="66339C32"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w:t>
            </w:r>
          </w:p>
        </w:tc>
        <w:tc>
          <w:tcPr>
            <w:tcW w:w="979" w:type="dxa"/>
            <w:tcBorders>
              <w:top w:val="single" w:sz="4" w:space="0" w:color="auto"/>
              <w:left w:val="single" w:sz="4" w:space="0" w:color="auto"/>
              <w:bottom w:val="single" w:sz="4" w:space="0" w:color="auto"/>
              <w:right w:val="single" w:sz="4" w:space="0" w:color="auto"/>
            </w:tcBorders>
            <w:hideMark/>
          </w:tcPr>
          <w:p w14:paraId="64FC25DE"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126,00</w:t>
            </w:r>
          </w:p>
        </w:tc>
        <w:tc>
          <w:tcPr>
            <w:tcW w:w="1560" w:type="dxa"/>
            <w:tcBorders>
              <w:top w:val="single" w:sz="4" w:space="0" w:color="auto"/>
              <w:left w:val="single" w:sz="4" w:space="0" w:color="auto"/>
              <w:bottom w:val="single" w:sz="4" w:space="0" w:color="auto"/>
              <w:right w:val="single" w:sz="4" w:space="0" w:color="auto"/>
            </w:tcBorders>
            <w:hideMark/>
          </w:tcPr>
          <w:p w14:paraId="3845B195" w14:textId="77777777" w:rsidR="00231515" w:rsidRDefault="00231515" w:rsidP="0090073C">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rPr>
              <w:t xml:space="preserve">(na 1000 </w:t>
            </w: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p w14:paraId="64BA653D"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GBP - 30 GPM)</w:t>
            </w:r>
          </w:p>
        </w:tc>
        <w:tc>
          <w:tcPr>
            <w:tcW w:w="686" w:type="dxa"/>
            <w:tcBorders>
              <w:top w:val="single" w:sz="4" w:space="0" w:color="auto"/>
              <w:left w:val="single" w:sz="4" w:space="0" w:color="auto"/>
              <w:bottom w:val="single" w:sz="4" w:space="0" w:color="auto"/>
              <w:right w:val="single" w:sz="4" w:space="0" w:color="auto"/>
            </w:tcBorders>
            <w:hideMark/>
          </w:tcPr>
          <w:p w14:paraId="5DCAB345"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4</w:t>
            </w: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444C3D4D" w14:textId="77777777" w:rsidR="00231515" w:rsidRDefault="00231515" w:rsidP="0090073C">
            <w:pPr>
              <w:spacing w:after="0"/>
              <w:rPr>
                <w:rFonts w:ascii="Times New Roman" w:eastAsia="Times New Roman" w:hAnsi="Times New Roman" w:cs="Times New Roman"/>
                <w:color w:val="000000"/>
                <w:sz w:val="19"/>
                <w:szCs w:val="19"/>
              </w:rPr>
            </w:pPr>
          </w:p>
        </w:tc>
        <w:tc>
          <w:tcPr>
            <w:tcW w:w="822" w:type="dxa"/>
            <w:vMerge/>
            <w:tcBorders>
              <w:top w:val="single" w:sz="4" w:space="0" w:color="auto"/>
              <w:left w:val="single" w:sz="4" w:space="0" w:color="auto"/>
              <w:bottom w:val="single" w:sz="4" w:space="0" w:color="auto"/>
              <w:right w:val="single" w:sz="4" w:space="0" w:color="auto"/>
            </w:tcBorders>
            <w:vAlign w:val="center"/>
            <w:hideMark/>
          </w:tcPr>
          <w:p w14:paraId="3BD887A4" w14:textId="77777777" w:rsidR="00231515" w:rsidRDefault="00231515" w:rsidP="0090073C">
            <w:pPr>
              <w:spacing w:after="0"/>
              <w:rPr>
                <w:rFonts w:ascii="Times New Roman" w:eastAsia="Times New Roman" w:hAnsi="Times New Roman" w:cs="Times New Roman"/>
                <w:color w:val="000000"/>
                <w:sz w:val="19"/>
                <w:szCs w:val="19"/>
              </w:rPr>
            </w:pPr>
          </w:p>
        </w:tc>
        <w:tc>
          <w:tcPr>
            <w:tcW w:w="811" w:type="dxa"/>
            <w:vMerge/>
            <w:tcBorders>
              <w:top w:val="single" w:sz="4" w:space="0" w:color="auto"/>
              <w:left w:val="single" w:sz="4" w:space="0" w:color="auto"/>
              <w:bottom w:val="single" w:sz="4" w:space="0" w:color="auto"/>
              <w:right w:val="single" w:sz="4" w:space="0" w:color="auto"/>
            </w:tcBorders>
            <w:vAlign w:val="center"/>
            <w:hideMark/>
          </w:tcPr>
          <w:p w14:paraId="7CD88228" w14:textId="77777777" w:rsidR="00231515" w:rsidRDefault="00231515" w:rsidP="0090073C">
            <w:pPr>
              <w:spacing w:after="0"/>
              <w:rPr>
                <w:rFonts w:ascii="Times New Roman" w:eastAsia="Times New Roman" w:hAnsi="Times New Roman" w:cs="Times New Roman"/>
                <w:color w:val="000000"/>
                <w:sz w:val="19"/>
                <w:szCs w:val="19"/>
              </w:rPr>
            </w:pPr>
          </w:p>
        </w:tc>
        <w:tc>
          <w:tcPr>
            <w:tcW w:w="1634" w:type="dxa"/>
            <w:vMerge/>
            <w:tcBorders>
              <w:top w:val="single" w:sz="4" w:space="0" w:color="auto"/>
              <w:left w:val="single" w:sz="4" w:space="0" w:color="auto"/>
              <w:bottom w:val="single" w:sz="4" w:space="0" w:color="auto"/>
              <w:right w:val="single" w:sz="4" w:space="0" w:color="auto"/>
            </w:tcBorders>
            <w:vAlign w:val="center"/>
            <w:hideMark/>
          </w:tcPr>
          <w:p w14:paraId="190621BC" w14:textId="77777777" w:rsidR="00231515" w:rsidRDefault="00231515" w:rsidP="0090073C">
            <w:pPr>
              <w:spacing w:after="0"/>
              <w:rPr>
                <w:rFonts w:ascii="Times New Roman" w:eastAsia="Times New Roman" w:hAnsi="Times New Roman" w:cs="Times New Roman"/>
                <w:color w:val="000000"/>
                <w:sz w:val="19"/>
                <w:szCs w:val="19"/>
              </w:rPr>
            </w:pPr>
          </w:p>
        </w:tc>
      </w:tr>
      <w:tr w:rsidR="00231515" w14:paraId="1E80B2BD" w14:textId="77777777" w:rsidTr="0090073C">
        <w:trPr>
          <w:cantSplit/>
        </w:trPr>
        <w:tc>
          <w:tcPr>
            <w:tcW w:w="1360" w:type="dxa"/>
            <w:tcBorders>
              <w:top w:val="single" w:sz="4" w:space="0" w:color="auto"/>
              <w:left w:val="single" w:sz="4" w:space="0" w:color="auto"/>
              <w:bottom w:val="single" w:sz="4" w:space="0" w:color="auto"/>
              <w:right w:val="single" w:sz="4" w:space="0" w:color="auto"/>
            </w:tcBorders>
            <w:hideMark/>
          </w:tcPr>
          <w:p w14:paraId="556CE80C"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D14 - osnovna škola**</w:t>
            </w:r>
          </w:p>
        </w:tc>
        <w:tc>
          <w:tcPr>
            <w:tcW w:w="762" w:type="dxa"/>
            <w:tcBorders>
              <w:top w:val="single" w:sz="4" w:space="0" w:color="auto"/>
              <w:left w:val="single" w:sz="4" w:space="0" w:color="auto"/>
              <w:bottom w:val="single" w:sz="4" w:space="0" w:color="auto"/>
              <w:right w:val="single" w:sz="4" w:space="0" w:color="auto"/>
            </w:tcBorders>
            <w:hideMark/>
          </w:tcPr>
          <w:p w14:paraId="4E0F0906"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w:t>
            </w:r>
          </w:p>
        </w:tc>
        <w:tc>
          <w:tcPr>
            <w:tcW w:w="979" w:type="dxa"/>
            <w:tcBorders>
              <w:top w:val="single" w:sz="4" w:space="0" w:color="auto"/>
              <w:left w:val="single" w:sz="4" w:space="0" w:color="auto"/>
              <w:bottom w:val="single" w:sz="4" w:space="0" w:color="auto"/>
              <w:right w:val="single" w:sz="4" w:space="0" w:color="auto"/>
            </w:tcBorders>
            <w:hideMark/>
          </w:tcPr>
          <w:p w14:paraId="31D9FDE7"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11090,39*</w:t>
            </w:r>
          </w:p>
        </w:tc>
        <w:tc>
          <w:tcPr>
            <w:tcW w:w="1560" w:type="dxa"/>
            <w:tcBorders>
              <w:top w:val="single" w:sz="4" w:space="0" w:color="auto"/>
              <w:left w:val="single" w:sz="4" w:space="0" w:color="auto"/>
              <w:bottom w:val="single" w:sz="4" w:space="0" w:color="auto"/>
              <w:right w:val="single" w:sz="4" w:space="0" w:color="auto"/>
            </w:tcBorders>
            <w:hideMark/>
          </w:tcPr>
          <w:p w14:paraId="12EE4EC7"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20 učionica</w:t>
            </w:r>
          </w:p>
          <w:p w14:paraId="5B50E32F"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 učionica - 1 GPM)</w:t>
            </w:r>
          </w:p>
        </w:tc>
        <w:tc>
          <w:tcPr>
            <w:tcW w:w="686" w:type="dxa"/>
            <w:tcBorders>
              <w:top w:val="single" w:sz="4" w:space="0" w:color="auto"/>
              <w:left w:val="single" w:sz="4" w:space="0" w:color="auto"/>
              <w:bottom w:val="single" w:sz="4" w:space="0" w:color="auto"/>
              <w:right w:val="single" w:sz="4" w:space="0" w:color="auto"/>
            </w:tcBorders>
            <w:hideMark/>
          </w:tcPr>
          <w:p w14:paraId="4928796F"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20</w:t>
            </w:r>
          </w:p>
        </w:tc>
        <w:tc>
          <w:tcPr>
            <w:tcW w:w="686" w:type="dxa"/>
            <w:tcBorders>
              <w:top w:val="single" w:sz="4" w:space="0" w:color="auto"/>
              <w:left w:val="single" w:sz="4" w:space="0" w:color="auto"/>
              <w:bottom w:val="single" w:sz="4" w:space="0" w:color="auto"/>
              <w:right w:val="single" w:sz="4" w:space="0" w:color="auto"/>
            </w:tcBorders>
            <w:vAlign w:val="center"/>
            <w:hideMark/>
          </w:tcPr>
          <w:p w14:paraId="30C77EBA"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45</w:t>
            </w:r>
          </w:p>
        </w:tc>
        <w:tc>
          <w:tcPr>
            <w:tcW w:w="822" w:type="dxa"/>
            <w:tcBorders>
              <w:top w:val="single" w:sz="4" w:space="0" w:color="auto"/>
              <w:left w:val="single" w:sz="4" w:space="0" w:color="auto"/>
              <w:bottom w:val="single" w:sz="4" w:space="0" w:color="auto"/>
              <w:right w:val="single" w:sz="4" w:space="0" w:color="auto"/>
            </w:tcBorders>
            <w:vAlign w:val="center"/>
            <w:hideMark/>
          </w:tcPr>
          <w:p w14:paraId="70557285"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w:t>
            </w:r>
          </w:p>
        </w:tc>
        <w:tc>
          <w:tcPr>
            <w:tcW w:w="811" w:type="dxa"/>
            <w:tcBorders>
              <w:top w:val="single" w:sz="4" w:space="0" w:color="auto"/>
              <w:left w:val="single" w:sz="4" w:space="0" w:color="auto"/>
              <w:bottom w:val="single" w:sz="4" w:space="0" w:color="auto"/>
              <w:right w:val="single" w:sz="4" w:space="0" w:color="auto"/>
            </w:tcBorders>
            <w:vAlign w:val="center"/>
            <w:hideMark/>
          </w:tcPr>
          <w:p w14:paraId="19174710"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C - 45</w:t>
            </w:r>
          </w:p>
          <w:p w14:paraId="2D0DF646"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za </w:t>
            </w:r>
            <w:proofErr w:type="spellStart"/>
            <w:r>
              <w:rPr>
                <w:rFonts w:ascii="Times New Roman" w:eastAsia="Times New Roman" w:hAnsi="Times New Roman" w:cs="Times New Roman"/>
                <w:color w:val="000000"/>
                <w:sz w:val="19"/>
                <w:szCs w:val="19"/>
              </w:rPr>
              <w:t>pobolj-šanje</w:t>
            </w:r>
            <w:proofErr w:type="spellEnd"/>
            <w:r>
              <w:rPr>
                <w:rFonts w:ascii="Times New Roman" w:eastAsia="Times New Roman" w:hAnsi="Times New Roman" w:cs="Times New Roman"/>
                <w:color w:val="000000"/>
                <w:sz w:val="19"/>
                <w:szCs w:val="19"/>
              </w:rPr>
              <w:t xml:space="preserve"> </w:t>
            </w:r>
            <w:proofErr w:type="spellStart"/>
            <w:r>
              <w:rPr>
                <w:rFonts w:ascii="Times New Roman" w:eastAsia="Times New Roman" w:hAnsi="Times New Roman" w:cs="Times New Roman"/>
                <w:color w:val="000000"/>
                <w:sz w:val="19"/>
                <w:szCs w:val="19"/>
              </w:rPr>
              <w:t>standar</w:t>
            </w:r>
            <w:proofErr w:type="spellEnd"/>
            <w:r>
              <w:rPr>
                <w:rFonts w:ascii="Times New Roman" w:eastAsia="Times New Roman" w:hAnsi="Times New Roman" w:cs="Times New Roman"/>
                <w:color w:val="000000"/>
                <w:sz w:val="19"/>
                <w:szCs w:val="19"/>
              </w:rPr>
              <w:t>-da - 25</w:t>
            </w:r>
          </w:p>
        </w:tc>
        <w:tc>
          <w:tcPr>
            <w:tcW w:w="1634" w:type="dxa"/>
            <w:tcBorders>
              <w:top w:val="single" w:sz="4" w:space="0" w:color="auto"/>
              <w:left w:val="single" w:sz="4" w:space="0" w:color="auto"/>
              <w:bottom w:val="single" w:sz="4" w:space="0" w:color="auto"/>
              <w:right w:val="single" w:sz="4" w:space="0" w:color="auto"/>
            </w:tcBorders>
            <w:vAlign w:val="center"/>
            <w:hideMark/>
          </w:tcPr>
          <w:p w14:paraId="0BAD9D85"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w:t>
            </w:r>
          </w:p>
        </w:tc>
      </w:tr>
      <w:tr w:rsidR="00231515" w14:paraId="00F80F66" w14:textId="77777777" w:rsidTr="0090073C">
        <w:trPr>
          <w:cantSplit/>
        </w:trPr>
        <w:tc>
          <w:tcPr>
            <w:tcW w:w="1360" w:type="dxa"/>
            <w:tcBorders>
              <w:top w:val="single" w:sz="4" w:space="0" w:color="auto"/>
              <w:left w:val="single" w:sz="4" w:space="0" w:color="auto"/>
              <w:bottom w:val="single" w:sz="4" w:space="0" w:color="auto"/>
              <w:right w:val="single" w:sz="4" w:space="0" w:color="auto"/>
            </w:tcBorders>
            <w:hideMark/>
          </w:tcPr>
          <w:p w14:paraId="4A55B1B6"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D15-crkva***</w:t>
            </w:r>
          </w:p>
        </w:tc>
        <w:tc>
          <w:tcPr>
            <w:tcW w:w="762" w:type="dxa"/>
            <w:tcBorders>
              <w:top w:val="single" w:sz="4" w:space="0" w:color="auto"/>
              <w:left w:val="single" w:sz="4" w:space="0" w:color="auto"/>
              <w:bottom w:val="single" w:sz="4" w:space="0" w:color="auto"/>
              <w:right w:val="single" w:sz="4" w:space="0" w:color="auto"/>
            </w:tcBorders>
            <w:hideMark/>
          </w:tcPr>
          <w:p w14:paraId="548F5DAB"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w:t>
            </w:r>
          </w:p>
        </w:tc>
        <w:tc>
          <w:tcPr>
            <w:tcW w:w="979" w:type="dxa"/>
            <w:tcBorders>
              <w:top w:val="single" w:sz="4" w:space="0" w:color="auto"/>
              <w:left w:val="single" w:sz="4" w:space="0" w:color="auto"/>
              <w:bottom w:val="single" w:sz="4" w:space="0" w:color="auto"/>
              <w:right w:val="single" w:sz="4" w:space="0" w:color="auto"/>
            </w:tcBorders>
            <w:hideMark/>
          </w:tcPr>
          <w:p w14:paraId="1B095F10"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4300,00</w:t>
            </w:r>
          </w:p>
        </w:tc>
        <w:tc>
          <w:tcPr>
            <w:tcW w:w="1560" w:type="dxa"/>
            <w:tcBorders>
              <w:top w:val="single" w:sz="4" w:space="0" w:color="auto"/>
              <w:left w:val="single" w:sz="4" w:space="0" w:color="auto"/>
              <w:bottom w:val="single" w:sz="4" w:space="0" w:color="auto"/>
              <w:right w:val="single" w:sz="4" w:space="0" w:color="auto"/>
            </w:tcBorders>
            <w:hideMark/>
          </w:tcPr>
          <w:p w14:paraId="5190988B"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600 sjedala</w:t>
            </w:r>
          </w:p>
          <w:p w14:paraId="3338DB06"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(20 sjedala - 1 GPM)</w:t>
            </w:r>
          </w:p>
        </w:tc>
        <w:tc>
          <w:tcPr>
            <w:tcW w:w="686" w:type="dxa"/>
            <w:tcBorders>
              <w:top w:val="single" w:sz="4" w:space="0" w:color="auto"/>
              <w:left w:val="single" w:sz="4" w:space="0" w:color="auto"/>
              <w:bottom w:val="single" w:sz="4" w:space="0" w:color="auto"/>
              <w:right w:val="single" w:sz="4" w:space="0" w:color="auto"/>
            </w:tcBorders>
            <w:hideMark/>
          </w:tcPr>
          <w:p w14:paraId="27373672"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30</w:t>
            </w:r>
          </w:p>
        </w:tc>
        <w:tc>
          <w:tcPr>
            <w:tcW w:w="686" w:type="dxa"/>
            <w:tcBorders>
              <w:top w:val="single" w:sz="4" w:space="0" w:color="auto"/>
              <w:left w:val="single" w:sz="4" w:space="0" w:color="auto"/>
              <w:bottom w:val="single" w:sz="4" w:space="0" w:color="auto"/>
              <w:right w:val="single" w:sz="4" w:space="0" w:color="auto"/>
            </w:tcBorders>
            <w:vAlign w:val="center"/>
            <w:hideMark/>
          </w:tcPr>
          <w:p w14:paraId="0C306EE9"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30</w:t>
            </w:r>
          </w:p>
        </w:tc>
        <w:tc>
          <w:tcPr>
            <w:tcW w:w="822" w:type="dxa"/>
            <w:tcBorders>
              <w:top w:val="single" w:sz="4" w:space="0" w:color="auto"/>
              <w:left w:val="single" w:sz="4" w:space="0" w:color="auto"/>
              <w:bottom w:val="single" w:sz="4" w:space="0" w:color="auto"/>
              <w:right w:val="single" w:sz="4" w:space="0" w:color="auto"/>
            </w:tcBorders>
            <w:vAlign w:val="center"/>
            <w:hideMark/>
          </w:tcPr>
          <w:p w14:paraId="391B9CAA"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30</w:t>
            </w:r>
          </w:p>
        </w:tc>
        <w:tc>
          <w:tcPr>
            <w:tcW w:w="811" w:type="dxa"/>
            <w:tcBorders>
              <w:top w:val="single" w:sz="4" w:space="0" w:color="auto"/>
              <w:left w:val="single" w:sz="4" w:space="0" w:color="auto"/>
              <w:bottom w:val="single" w:sz="4" w:space="0" w:color="auto"/>
              <w:right w:val="single" w:sz="4" w:space="0" w:color="auto"/>
            </w:tcBorders>
            <w:vAlign w:val="center"/>
            <w:hideMark/>
          </w:tcPr>
          <w:p w14:paraId="7355EC30"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w:t>
            </w:r>
          </w:p>
        </w:tc>
        <w:tc>
          <w:tcPr>
            <w:tcW w:w="1634" w:type="dxa"/>
            <w:tcBorders>
              <w:top w:val="single" w:sz="4" w:space="0" w:color="auto"/>
              <w:left w:val="single" w:sz="4" w:space="0" w:color="auto"/>
              <w:bottom w:val="single" w:sz="4" w:space="0" w:color="auto"/>
              <w:right w:val="single" w:sz="4" w:space="0" w:color="auto"/>
            </w:tcBorders>
            <w:vAlign w:val="center"/>
            <w:hideMark/>
          </w:tcPr>
          <w:p w14:paraId="4252E3C0"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w:t>
            </w:r>
          </w:p>
        </w:tc>
      </w:tr>
      <w:tr w:rsidR="00231515" w14:paraId="439ADC6A" w14:textId="77777777" w:rsidTr="0090073C">
        <w:trPr>
          <w:cantSplit/>
        </w:trPr>
        <w:tc>
          <w:tcPr>
            <w:tcW w:w="1360" w:type="dxa"/>
            <w:tcBorders>
              <w:top w:val="single" w:sz="4" w:space="0" w:color="auto"/>
              <w:left w:val="single" w:sz="4" w:space="0" w:color="auto"/>
              <w:bottom w:val="single" w:sz="4" w:space="0" w:color="auto"/>
              <w:right w:val="single" w:sz="4" w:space="0" w:color="auto"/>
            </w:tcBorders>
            <w:hideMark/>
          </w:tcPr>
          <w:p w14:paraId="47737CF1"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D16-tržnica***</w:t>
            </w:r>
          </w:p>
        </w:tc>
        <w:tc>
          <w:tcPr>
            <w:tcW w:w="762" w:type="dxa"/>
            <w:tcBorders>
              <w:top w:val="single" w:sz="4" w:space="0" w:color="auto"/>
              <w:left w:val="single" w:sz="4" w:space="0" w:color="auto"/>
              <w:bottom w:val="single" w:sz="4" w:space="0" w:color="auto"/>
              <w:right w:val="single" w:sz="4" w:space="0" w:color="auto"/>
            </w:tcBorders>
            <w:hideMark/>
          </w:tcPr>
          <w:p w14:paraId="348D0EEE"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w:t>
            </w:r>
          </w:p>
        </w:tc>
        <w:tc>
          <w:tcPr>
            <w:tcW w:w="979" w:type="dxa"/>
            <w:tcBorders>
              <w:top w:val="single" w:sz="4" w:space="0" w:color="auto"/>
              <w:left w:val="single" w:sz="4" w:space="0" w:color="auto"/>
              <w:bottom w:val="single" w:sz="4" w:space="0" w:color="auto"/>
              <w:right w:val="single" w:sz="4" w:space="0" w:color="auto"/>
            </w:tcBorders>
            <w:hideMark/>
          </w:tcPr>
          <w:p w14:paraId="22829C8D"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w:t>
            </w:r>
          </w:p>
        </w:tc>
        <w:tc>
          <w:tcPr>
            <w:tcW w:w="1560" w:type="dxa"/>
            <w:tcBorders>
              <w:top w:val="single" w:sz="4" w:space="0" w:color="auto"/>
              <w:left w:val="single" w:sz="4" w:space="0" w:color="auto"/>
              <w:bottom w:val="single" w:sz="4" w:space="0" w:color="auto"/>
              <w:right w:val="single" w:sz="4" w:space="0" w:color="auto"/>
            </w:tcBorders>
            <w:hideMark/>
          </w:tcPr>
          <w:p w14:paraId="07BC89C5"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otvorena javna površina i kiosci u režimu korištenja tržnice </w:t>
            </w:r>
          </w:p>
        </w:tc>
        <w:tc>
          <w:tcPr>
            <w:tcW w:w="686" w:type="dxa"/>
            <w:tcBorders>
              <w:top w:val="single" w:sz="4" w:space="0" w:color="auto"/>
              <w:left w:val="single" w:sz="4" w:space="0" w:color="auto"/>
              <w:bottom w:val="single" w:sz="4" w:space="0" w:color="auto"/>
              <w:right w:val="single" w:sz="4" w:space="0" w:color="auto"/>
            </w:tcBorders>
            <w:hideMark/>
          </w:tcPr>
          <w:p w14:paraId="66FDF50C"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w:t>
            </w:r>
          </w:p>
        </w:tc>
        <w:tc>
          <w:tcPr>
            <w:tcW w:w="686" w:type="dxa"/>
            <w:tcBorders>
              <w:top w:val="single" w:sz="4" w:space="0" w:color="auto"/>
              <w:left w:val="single" w:sz="4" w:space="0" w:color="auto"/>
              <w:bottom w:val="single" w:sz="4" w:space="0" w:color="auto"/>
              <w:right w:val="single" w:sz="4" w:space="0" w:color="auto"/>
            </w:tcBorders>
            <w:vAlign w:val="center"/>
            <w:hideMark/>
          </w:tcPr>
          <w:p w14:paraId="37AECD30"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w:t>
            </w:r>
          </w:p>
        </w:tc>
        <w:tc>
          <w:tcPr>
            <w:tcW w:w="822" w:type="dxa"/>
            <w:tcBorders>
              <w:top w:val="single" w:sz="4" w:space="0" w:color="auto"/>
              <w:left w:val="single" w:sz="4" w:space="0" w:color="auto"/>
              <w:bottom w:val="single" w:sz="4" w:space="0" w:color="auto"/>
              <w:right w:val="single" w:sz="4" w:space="0" w:color="auto"/>
            </w:tcBorders>
            <w:vAlign w:val="center"/>
            <w:hideMark/>
          </w:tcPr>
          <w:p w14:paraId="48027FA1"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w:t>
            </w:r>
          </w:p>
        </w:tc>
        <w:tc>
          <w:tcPr>
            <w:tcW w:w="811" w:type="dxa"/>
            <w:tcBorders>
              <w:top w:val="single" w:sz="4" w:space="0" w:color="auto"/>
              <w:left w:val="single" w:sz="4" w:space="0" w:color="auto"/>
              <w:bottom w:val="single" w:sz="4" w:space="0" w:color="auto"/>
              <w:right w:val="single" w:sz="4" w:space="0" w:color="auto"/>
            </w:tcBorders>
            <w:vAlign w:val="center"/>
            <w:hideMark/>
          </w:tcPr>
          <w:p w14:paraId="22E7317C"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w:t>
            </w:r>
          </w:p>
        </w:tc>
        <w:tc>
          <w:tcPr>
            <w:tcW w:w="1634" w:type="dxa"/>
            <w:tcBorders>
              <w:top w:val="single" w:sz="4" w:space="0" w:color="auto"/>
              <w:left w:val="single" w:sz="4" w:space="0" w:color="auto"/>
              <w:bottom w:val="single" w:sz="4" w:space="0" w:color="auto"/>
              <w:right w:val="single" w:sz="4" w:space="0" w:color="auto"/>
            </w:tcBorders>
            <w:vAlign w:val="center"/>
            <w:hideMark/>
          </w:tcPr>
          <w:p w14:paraId="1A622E67"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w:t>
            </w:r>
          </w:p>
        </w:tc>
      </w:tr>
      <w:tr w:rsidR="00231515" w14:paraId="2F4E895C" w14:textId="77777777" w:rsidTr="0090073C">
        <w:trPr>
          <w:cantSplit/>
        </w:trPr>
        <w:tc>
          <w:tcPr>
            <w:tcW w:w="1360" w:type="dxa"/>
            <w:tcBorders>
              <w:top w:val="single" w:sz="4" w:space="0" w:color="auto"/>
              <w:left w:val="single" w:sz="4" w:space="0" w:color="auto"/>
              <w:bottom w:val="single" w:sz="4" w:space="0" w:color="auto"/>
              <w:right w:val="single" w:sz="4" w:space="0" w:color="auto"/>
            </w:tcBorders>
            <w:hideMark/>
          </w:tcPr>
          <w:p w14:paraId="2706B4C9"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D28-stanovi***</w:t>
            </w:r>
          </w:p>
        </w:tc>
        <w:tc>
          <w:tcPr>
            <w:tcW w:w="762" w:type="dxa"/>
            <w:tcBorders>
              <w:top w:val="single" w:sz="4" w:space="0" w:color="auto"/>
              <w:left w:val="single" w:sz="4" w:space="0" w:color="auto"/>
              <w:bottom w:val="single" w:sz="4" w:space="0" w:color="auto"/>
              <w:right w:val="single" w:sz="4" w:space="0" w:color="auto"/>
            </w:tcBorders>
            <w:hideMark/>
          </w:tcPr>
          <w:p w14:paraId="47525A89"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8</w:t>
            </w:r>
          </w:p>
        </w:tc>
        <w:tc>
          <w:tcPr>
            <w:tcW w:w="979" w:type="dxa"/>
            <w:tcBorders>
              <w:top w:val="single" w:sz="4" w:space="0" w:color="auto"/>
              <w:left w:val="single" w:sz="4" w:space="0" w:color="auto"/>
              <w:bottom w:val="single" w:sz="4" w:space="0" w:color="auto"/>
              <w:right w:val="single" w:sz="4" w:space="0" w:color="auto"/>
            </w:tcBorders>
            <w:hideMark/>
          </w:tcPr>
          <w:p w14:paraId="3D68199A"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1444,00</w:t>
            </w:r>
          </w:p>
        </w:tc>
        <w:tc>
          <w:tcPr>
            <w:tcW w:w="1560" w:type="dxa"/>
            <w:tcBorders>
              <w:top w:val="single" w:sz="4" w:space="0" w:color="auto"/>
              <w:left w:val="single" w:sz="4" w:space="0" w:color="auto"/>
              <w:bottom w:val="single" w:sz="4" w:space="0" w:color="auto"/>
              <w:right w:val="single" w:sz="4" w:space="0" w:color="auto"/>
            </w:tcBorders>
            <w:hideMark/>
          </w:tcPr>
          <w:p w14:paraId="5DAB0EFF" w14:textId="77777777" w:rsidR="00231515" w:rsidRDefault="00231515" w:rsidP="0090073C">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rPr>
              <w:t xml:space="preserve">(na 1000 </w:t>
            </w: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p w14:paraId="066B359D"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GBP - 11 GPM)</w:t>
            </w:r>
          </w:p>
        </w:tc>
        <w:tc>
          <w:tcPr>
            <w:tcW w:w="686" w:type="dxa"/>
            <w:tcBorders>
              <w:top w:val="single" w:sz="4" w:space="0" w:color="auto"/>
              <w:left w:val="single" w:sz="4" w:space="0" w:color="auto"/>
              <w:bottom w:val="single" w:sz="4" w:space="0" w:color="auto"/>
              <w:right w:val="single" w:sz="4" w:space="0" w:color="auto"/>
            </w:tcBorders>
            <w:hideMark/>
          </w:tcPr>
          <w:p w14:paraId="59F48DDE"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16</w:t>
            </w:r>
          </w:p>
        </w:tc>
        <w:tc>
          <w:tcPr>
            <w:tcW w:w="686" w:type="dxa"/>
            <w:vMerge w:val="restart"/>
            <w:tcBorders>
              <w:top w:val="single" w:sz="4" w:space="0" w:color="auto"/>
              <w:left w:val="single" w:sz="4" w:space="0" w:color="auto"/>
              <w:bottom w:val="single" w:sz="4" w:space="0" w:color="auto"/>
              <w:right w:val="single" w:sz="4" w:space="0" w:color="auto"/>
            </w:tcBorders>
            <w:vAlign w:val="center"/>
            <w:hideMark/>
          </w:tcPr>
          <w:p w14:paraId="15F36294"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27</w:t>
            </w:r>
          </w:p>
        </w:tc>
        <w:tc>
          <w:tcPr>
            <w:tcW w:w="822" w:type="dxa"/>
            <w:vMerge w:val="restart"/>
            <w:tcBorders>
              <w:top w:val="single" w:sz="4" w:space="0" w:color="auto"/>
              <w:left w:val="single" w:sz="4" w:space="0" w:color="auto"/>
              <w:bottom w:val="single" w:sz="4" w:space="0" w:color="auto"/>
              <w:right w:val="single" w:sz="4" w:space="0" w:color="auto"/>
            </w:tcBorders>
            <w:vAlign w:val="center"/>
            <w:hideMark/>
          </w:tcPr>
          <w:p w14:paraId="351994F1"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 - 27</w:t>
            </w:r>
          </w:p>
        </w:tc>
        <w:tc>
          <w:tcPr>
            <w:tcW w:w="811" w:type="dxa"/>
            <w:vMerge w:val="restart"/>
            <w:tcBorders>
              <w:top w:val="single" w:sz="4" w:space="0" w:color="auto"/>
              <w:left w:val="single" w:sz="4" w:space="0" w:color="auto"/>
              <w:bottom w:val="single" w:sz="4" w:space="0" w:color="auto"/>
              <w:right w:val="single" w:sz="4" w:space="0" w:color="auto"/>
            </w:tcBorders>
            <w:vAlign w:val="center"/>
            <w:hideMark/>
          </w:tcPr>
          <w:p w14:paraId="3173BED6"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w:t>
            </w:r>
          </w:p>
        </w:tc>
        <w:tc>
          <w:tcPr>
            <w:tcW w:w="1634" w:type="dxa"/>
            <w:vMerge w:val="restart"/>
            <w:tcBorders>
              <w:top w:val="single" w:sz="4" w:space="0" w:color="auto"/>
              <w:left w:val="single" w:sz="4" w:space="0" w:color="auto"/>
              <w:bottom w:val="single" w:sz="4" w:space="0" w:color="auto"/>
              <w:right w:val="single" w:sz="4" w:space="0" w:color="auto"/>
            </w:tcBorders>
            <w:vAlign w:val="center"/>
            <w:hideMark/>
          </w:tcPr>
          <w:p w14:paraId="406CF70D"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w:t>
            </w:r>
          </w:p>
        </w:tc>
      </w:tr>
      <w:tr w:rsidR="00231515" w14:paraId="30ADA094" w14:textId="77777777" w:rsidTr="0090073C">
        <w:trPr>
          <w:cantSplit/>
        </w:trPr>
        <w:tc>
          <w:tcPr>
            <w:tcW w:w="1360" w:type="dxa"/>
            <w:tcBorders>
              <w:top w:val="single" w:sz="4" w:space="0" w:color="auto"/>
              <w:left w:val="single" w:sz="4" w:space="0" w:color="auto"/>
              <w:bottom w:val="single" w:sz="4" w:space="0" w:color="auto"/>
              <w:right w:val="single" w:sz="4" w:space="0" w:color="auto"/>
            </w:tcBorders>
            <w:hideMark/>
          </w:tcPr>
          <w:p w14:paraId="72F86DE1" w14:textId="77777777" w:rsidR="00231515" w:rsidRDefault="00231515" w:rsidP="0090073C">
            <w:pPr>
              <w:spacing w:after="0" w:line="240" w:lineRule="auto"/>
              <w:rPr>
                <w:rFonts w:ascii="Times New Roman" w:eastAsia="Times New Roman" w:hAnsi="Times New Roman" w:cs="Times New Roman"/>
                <w:color w:val="000000"/>
                <w:sz w:val="19"/>
                <w:szCs w:val="19"/>
              </w:rPr>
            </w:pPr>
            <w:proofErr w:type="spellStart"/>
            <w:r>
              <w:rPr>
                <w:rFonts w:ascii="Times New Roman" w:eastAsia="Times New Roman" w:hAnsi="Times New Roman" w:cs="Times New Roman"/>
                <w:color w:val="000000"/>
                <w:sz w:val="19"/>
                <w:szCs w:val="19"/>
              </w:rPr>
              <w:t>D28</w:t>
            </w:r>
            <w:proofErr w:type="spellEnd"/>
            <w:r>
              <w:rPr>
                <w:rFonts w:ascii="Times New Roman" w:eastAsia="Times New Roman" w:hAnsi="Times New Roman" w:cs="Times New Roman"/>
                <w:color w:val="000000"/>
                <w:sz w:val="19"/>
                <w:szCs w:val="19"/>
              </w:rPr>
              <w:t xml:space="preserve"> - </w:t>
            </w:r>
            <w:proofErr w:type="spellStart"/>
            <w:r>
              <w:rPr>
                <w:rFonts w:ascii="Times New Roman" w:eastAsia="Times New Roman" w:hAnsi="Times New Roman" w:cs="Times New Roman"/>
                <w:color w:val="000000"/>
                <w:sz w:val="19"/>
                <w:szCs w:val="19"/>
              </w:rPr>
              <w:t>posl</w:t>
            </w:r>
            <w:proofErr w:type="spellEnd"/>
            <w:r>
              <w:rPr>
                <w:rFonts w:ascii="Times New Roman" w:eastAsia="Times New Roman" w:hAnsi="Times New Roman" w:cs="Times New Roman"/>
                <w:color w:val="000000"/>
                <w:sz w:val="19"/>
                <w:szCs w:val="19"/>
              </w:rPr>
              <w:t>. sadržaji***</w:t>
            </w:r>
          </w:p>
        </w:tc>
        <w:tc>
          <w:tcPr>
            <w:tcW w:w="762" w:type="dxa"/>
            <w:tcBorders>
              <w:top w:val="single" w:sz="4" w:space="0" w:color="auto"/>
              <w:left w:val="single" w:sz="4" w:space="0" w:color="auto"/>
              <w:bottom w:val="single" w:sz="4" w:space="0" w:color="auto"/>
              <w:right w:val="single" w:sz="4" w:space="0" w:color="auto"/>
            </w:tcBorders>
            <w:hideMark/>
          </w:tcPr>
          <w:p w14:paraId="3F9C3A50"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4</w:t>
            </w:r>
          </w:p>
        </w:tc>
        <w:tc>
          <w:tcPr>
            <w:tcW w:w="979" w:type="dxa"/>
            <w:tcBorders>
              <w:top w:val="single" w:sz="4" w:space="0" w:color="auto"/>
              <w:left w:val="single" w:sz="4" w:space="0" w:color="auto"/>
              <w:bottom w:val="single" w:sz="4" w:space="0" w:color="auto"/>
              <w:right w:val="single" w:sz="4" w:space="0" w:color="auto"/>
            </w:tcBorders>
            <w:hideMark/>
          </w:tcPr>
          <w:p w14:paraId="6775E65A"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722,00</w:t>
            </w:r>
          </w:p>
        </w:tc>
        <w:tc>
          <w:tcPr>
            <w:tcW w:w="1560" w:type="dxa"/>
            <w:tcBorders>
              <w:top w:val="single" w:sz="4" w:space="0" w:color="auto"/>
              <w:left w:val="single" w:sz="4" w:space="0" w:color="auto"/>
              <w:bottom w:val="single" w:sz="4" w:space="0" w:color="auto"/>
              <w:right w:val="single" w:sz="4" w:space="0" w:color="auto"/>
            </w:tcBorders>
            <w:hideMark/>
          </w:tcPr>
          <w:p w14:paraId="3112FBFD" w14:textId="77777777" w:rsidR="00231515" w:rsidRDefault="00231515" w:rsidP="0090073C">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rPr>
              <w:t xml:space="preserve">(na 1000 </w:t>
            </w: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p w14:paraId="4059E4F6"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GBP - 15 GPM)</w:t>
            </w:r>
          </w:p>
        </w:tc>
        <w:tc>
          <w:tcPr>
            <w:tcW w:w="686" w:type="dxa"/>
            <w:tcBorders>
              <w:top w:val="single" w:sz="4" w:space="0" w:color="auto"/>
              <w:left w:val="single" w:sz="4" w:space="0" w:color="auto"/>
              <w:bottom w:val="single" w:sz="4" w:space="0" w:color="auto"/>
              <w:right w:val="single" w:sz="4" w:space="0" w:color="auto"/>
            </w:tcBorders>
            <w:hideMark/>
          </w:tcPr>
          <w:p w14:paraId="53B19938"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11</w:t>
            </w: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5F4FC9BD" w14:textId="77777777" w:rsidR="00231515" w:rsidRDefault="00231515" w:rsidP="0090073C">
            <w:pPr>
              <w:spacing w:after="0"/>
              <w:rPr>
                <w:rFonts w:ascii="Times New Roman" w:eastAsia="Times New Roman" w:hAnsi="Times New Roman" w:cs="Times New Roman"/>
                <w:color w:val="000000"/>
                <w:sz w:val="19"/>
                <w:szCs w:val="19"/>
              </w:rPr>
            </w:pPr>
          </w:p>
        </w:tc>
        <w:tc>
          <w:tcPr>
            <w:tcW w:w="822" w:type="dxa"/>
            <w:vMerge/>
            <w:tcBorders>
              <w:top w:val="single" w:sz="4" w:space="0" w:color="auto"/>
              <w:left w:val="single" w:sz="4" w:space="0" w:color="auto"/>
              <w:bottom w:val="single" w:sz="4" w:space="0" w:color="auto"/>
              <w:right w:val="single" w:sz="4" w:space="0" w:color="auto"/>
            </w:tcBorders>
            <w:vAlign w:val="center"/>
            <w:hideMark/>
          </w:tcPr>
          <w:p w14:paraId="12FB540B" w14:textId="77777777" w:rsidR="00231515" w:rsidRDefault="00231515" w:rsidP="0090073C">
            <w:pPr>
              <w:spacing w:after="0"/>
              <w:rPr>
                <w:rFonts w:ascii="Times New Roman" w:eastAsia="Times New Roman" w:hAnsi="Times New Roman" w:cs="Times New Roman"/>
                <w:color w:val="000000"/>
                <w:sz w:val="19"/>
                <w:szCs w:val="19"/>
              </w:rPr>
            </w:pPr>
          </w:p>
        </w:tc>
        <w:tc>
          <w:tcPr>
            <w:tcW w:w="811" w:type="dxa"/>
            <w:vMerge/>
            <w:tcBorders>
              <w:top w:val="single" w:sz="4" w:space="0" w:color="auto"/>
              <w:left w:val="single" w:sz="4" w:space="0" w:color="auto"/>
              <w:bottom w:val="single" w:sz="4" w:space="0" w:color="auto"/>
              <w:right w:val="single" w:sz="4" w:space="0" w:color="auto"/>
            </w:tcBorders>
            <w:vAlign w:val="center"/>
            <w:hideMark/>
          </w:tcPr>
          <w:p w14:paraId="4ED3F18D" w14:textId="77777777" w:rsidR="00231515" w:rsidRDefault="00231515" w:rsidP="0090073C">
            <w:pPr>
              <w:spacing w:after="0"/>
              <w:rPr>
                <w:rFonts w:ascii="Times New Roman" w:eastAsia="Times New Roman" w:hAnsi="Times New Roman" w:cs="Times New Roman"/>
                <w:color w:val="000000"/>
                <w:sz w:val="19"/>
                <w:szCs w:val="19"/>
              </w:rPr>
            </w:pPr>
          </w:p>
        </w:tc>
        <w:tc>
          <w:tcPr>
            <w:tcW w:w="1634" w:type="dxa"/>
            <w:vMerge/>
            <w:tcBorders>
              <w:top w:val="single" w:sz="4" w:space="0" w:color="auto"/>
              <w:left w:val="single" w:sz="4" w:space="0" w:color="auto"/>
              <w:bottom w:val="single" w:sz="4" w:space="0" w:color="auto"/>
              <w:right w:val="single" w:sz="4" w:space="0" w:color="auto"/>
            </w:tcBorders>
            <w:vAlign w:val="center"/>
            <w:hideMark/>
          </w:tcPr>
          <w:p w14:paraId="33E699F8" w14:textId="77777777" w:rsidR="00231515" w:rsidRDefault="00231515" w:rsidP="0090073C">
            <w:pPr>
              <w:spacing w:after="0"/>
              <w:rPr>
                <w:rFonts w:ascii="Times New Roman" w:eastAsia="Times New Roman" w:hAnsi="Times New Roman" w:cs="Times New Roman"/>
                <w:color w:val="000000"/>
                <w:sz w:val="19"/>
                <w:szCs w:val="19"/>
              </w:rPr>
            </w:pPr>
          </w:p>
        </w:tc>
      </w:tr>
      <w:tr w:rsidR="00231515" w14:paraId="3306BB42" w14:textId="77777777" w:rsidTr="0090073C">
        <w:trPr>
          <w:cantSplit/>
        </w:trPr>
        <w:tc>
          <w:tcPr>
            <w:tcW w:w="1360" w:type="dxa"/>
            <w:tcBorders>
              <w:top w:val="single" w:sz="4" w:space="0" w:color="auto"/>
              <w:left w:val="single" w:sz="4" w:space="0" w:color="auto"/>
              <w:bottom w:val="single" w:sz="4" w:space="0" w:color="auto"/>
              <w:right w:val="single" w:sz="4" w:space="0" w:color="auto"/>
            </w:tcBorders>
            <w:hideMark/>
          </w:tcPr>
          <w:p w14:paraId="0FF60D4F" w14:textId="77777777" w:rsidR="00231515" w:rsidRDefault="00231515" w:rsidP="0090073C">
            <w:pPr>
              <w:spacing w:after="0" w:line="240" w:lineRule="auto"/>
              <w:rPr>
                <w:rFonts w:ascii="Times New Roman" w:eastAsia="Times New Roman" w:hAnsi="Times New Roman" w:cs="Times New Roman"/>
                <w:color w:val="000000"/>
                <w:sz w:val="19"/>
                <w:szCs w:val="19"/>
              </w:rPr>
            </w:pPr>
            <w:proofErr w:type="spellStart"/>
            <w:r>
              <w:rPr>
                <w:rFonts w:ascii="Times New Roman" w:eastAsia="Times New Roman" w:hAnsi="Times New Roman" w:cs="Times New Roman"/>
                <w:color w:val="000000"/>
                <w:sz w:val="19"/>
                <w:szCs w:val="19"/>
              </w:rPr>
              <w:t>D29</w:t>
            </w:r>
            <w:proofErr w:type="spellEnd"/>
            <w:r>
              <w:rPr>
                <w:rFonts w:ascii="Times New Roman" w:eastAsia="Times New Roman" w:hAnsi="Times New Roman" w:cs="Times New Roman"/>
                <w:color w:val="000000"/>
                <w:sz w:val="19"/>
                <w:szCs w:val="19"/>
              </w:rPr>
              <w:t xml:space="preserve"> - </w:t>
            </w:r>
            <w:proofErr w:type="spellStart"/>
            <w:r>
              <w:rPr>
                <w:rFonts w:ascii="Times New Roman" w:eastAsia="Times New Roman" w:hAnsi="Times New Roman" w:cs="Times New Roman"/>
                <w:color w:val="000000"/>
                <w:sz w:val="19"/>
                <w:szCs w:val="19"/>
              </w:rPr>
              <w:t>reciklažno</w:t>
            </w:r>
            <w:proofErr w:type="spellEnd"/>
            <w:r>
              <w:rPr>
                <w:rFonts w:ascii="Times New Roman" w:eastAsia="Times New Roman" w:hAnsi="Times New Roman" w:cs="Times New Roman"/>
                <w:color w:val="000000"/>
                <w:sz w:val="19"/>
                <w:szCs w:val="19"/>
              </w:rPr>
              <w:t xml:space="preserve"> dvorište***</w:t>
            </w:r>
          </w:p>
        </w:tc>
        <w:tc>
          <w:tcPr>
            <w:tcW w:w="762" w:type="dxa"/>
            <w:tcBorders>
              <w:top w:val="single" w:sz="4" w:space="0" w:color="auto"/>
              <w:left w:val="single" w:sz="4" w:space="0" w:color="auto"/>
              <w:bottom w:val="single" w:sz="4" w:space="0" w:color="auto"/>
              <w:right w:val="single" w:sz="4" w:space="0" w:color="auto"/>
            </w:tcBorders>
            <w:hideMark/>
          </w:tcPr>
          <w:p w14:paraId="6D69445F"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w:t>
            </w:r>
          </w:p>
        </w:tc>
        <w:tc>
          <w:tcPr>
            <w:tcW w:w="979" w:type="dxa"/>
            <w:tcBorders>
              <w:top w:val="single" w:sz="4" w:space="0" w:color="auto"/>
              <w:left w:val="single" w:sz="4" w:space="0" w:color="auto"/>
              <w:bottom w:val="single" w:sz="4" w:space="0" w:color="auto"/>
              <w:right w:val="single" w:sz="4" w:space="0" w:color="auto"/>
            </w:tcBorders>
            <w:vAlign w:val="center"/>
            <w:hideMark/>
          </w:tcPr>
          <w:p w14:paraId="7A70E4F2"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do 2.487,88</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80C229B" w14:textId="77777777" w:rsidR="00231515" w:rsidRDefault="00231515" w:rsidP="0090073C">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rPr>
              <w:t xml:space="preserve">(na 1000 </w:t>
            </w: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p w14:paraId="6498768A"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GBP - 6 GPM)</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0" w:type="dxa"/>
            </w:tcMar>
            <w:hideMark/>
          </w:tcPr>
          <w:p w14:paraId="48086AFE"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do 15 (ovisno o GBP)</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0" w:type="dxa"/>
            </w:tcMar>
            <w:vAlign w:val="center"/>
            <w:hideMark/>
          </w:tcPr>
          <w:p w14:paraId="05FD6A78"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do 15 (ovisno o GBP)</w:t>
            </w:r>
          </w:p>
        </w:tc>
        <w:tc>
          <w:tcPr>
            <w:tcW w:w="822" w:type="dxa"/>
            <w:tcBorders>
              <w:top w:val="single" w:sz="4" w:space="0" w:color="auto"/>
              <w:left w:val="single" w:sz="4" w:space="0" w:color="auto"/>
              <w:bottom w:val="single" w:sz="4" w:space="0" w:color="auto"/>
              <w:right w:val="single" w:sz="4" w:space="0" w:color="auto"/>
            </w:tcBorders>
            <w:tcMar>
              <w:top w:w="0" w:type="dxa"/>
              <w:left w:w="28" w:type="dxa"/>
              <w:bottom w:w="0" w:type="dxa"/>
              <w:right w:w="0" w:type="dxa"/>
            </w:tcMar>
            <w:vAlign w:val="center"/>
            <w:hideMark/>
          </w:tcPr>
          <w:p w14:paraId="65EA290D"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do 15 (ovisno o GBP)</w:t>
            </w:r>
          </w:p>
        </w:tc>
        <w:tc>
          <w:tcPr>
            <w:tcW w:w="811" w:type="dxa"/>
            <w:tcBorders>
              <w:top w:val="single" w:sz="4" w:space="0" w:color="auto"/>
              <w:left w:val="single" w:sz="4" w:space="0" w:color="auto"/>
              <w:bottom w:val="single" w:sz="4" w:space="0" w:color="auto"/>
              <w:right w:val="single" w:sz="4" w:space="0" w:color="auto"/>
            </w:tcBorders>
            <w:vAlign w:val="center"/>
            <w:hideMark/>
          </w:tcPr>
          <w:p w14:paraId="6335BF0C"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w:t>
            </w:r>
          </w:p>
        </w:tc>
        <w:tc>
          <w:tcPr>
            <w:tcW w:w="1634" w:type="dxa"/>
            <w:tcBorders>
              <w:top w:val="single" w:sz="4" w:space="0" w:color="auto"/>
              <w:left w:val="single" w:sz="4" w:space="0" w:color="auto"/>
              <w:bottom w:val="single" w:sz="4" w:space="0" w:color="auto"/>
              <w:right w:val="single" w:sz="4" w:space="0" w:color="auto"/>
            </w:tcBorders>
            <w:vAlign w:val="center"/>
            <w:hideMark/>
          </w:tcPr>
          <w:p w14:paraId="1FEF1BB5"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w:t>
            </w:r>
          </w:p>
        </w:tc>
      </w:tr>
      <w:tr w:rsidR="00231515" w14:paraId="632D537C" w14:textId="77777777" w:rsidTr="0090073C">
        <w:trPr>
          <w:cantSplit/>
        </w:trPr>
        <w:tc>
          <w:tcPr>
            <w:tcW w:w="1360" w:type="dxa"/>
            <w:tcBorders>
              <w:top w:val="single" w:sz="4" w:space="0" w:color="auto"/>
              <w:left w:val="single" w:sz="4" w:space="0" w:color="auto"/>
              <w:bottom w:val="single" w:sz="4" w:space="0" w:color="auto"/>
              <w:right w:val="single" w:sz="4" w:space="0" w:color="auto"/>
            </w:tcBorders>
            <w:hideMark/>
          </w:tcPr>
          <w:p w14:paraId="244A97EA"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D30 -</w:t>
            </w:r>
          </w:p>
          <w:p w14:paraId="5CB2A3AE"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javna garaža</w:t>
            </w:r>
          </w:p>
          <w:p w14:paraId="4C3E227A"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(4Po+Pr+4) ***</w:t>
            </w:r>
          </w:p>
        </w:tc>
        <w:tc>
          <w:tcPr>
            <w:tcW w:w="762" w:type="dxa"/>
            <w:tcBorders>
              <w:top w:val="single" w:sz="4" w:space="0" w:color="auto"/>
              <w:left w:val="single" w:sz="4" w:space="0" w:color="auto"/>
              <w:bottom w:val="single" w:sz="4" w:space="0" w:color="auto"/>
              <w:right w:val="single" w:sz="4" w:space="0" w:color="auto"/>
            </w:tcBorders>
            <w:hideMark/>
          </w:tcPr>
          <w:p w14:paraId="06BD7B1D"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w:t>
            </w:r>
          </w:p>
        </w:tc>
        <w:tc>
          <w:tcPr>
            <w:tcW w:w="979" w:type="dxa"/>
            <w:tcBorders>
              <w:top w:val="single" w:sz="4" w:space="0" w:color="auto"/>
              <w:left w:val="single" w:sz="4" w:space="0" w:color="auto"/>
              <w:bottom w:val="single" w:sz="4" w:space="0" w:color="auto"/>
              <w:right w:val="single" w:sz="4" w:space="0" w:color="auto"/>
            </w:tcBorders>
            <w:hideMark/>
          </w:tcPr>
          <w:p w14:paraId="2E28C461"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3700 </w:t>
            </w: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r>
              <w:rPr>
                <w:rFonts w:ascii="Times New Roman" w:eastAsia="Times New Roman" w:hAnsi="Times New Roman" w:cs="Times New Roman"/>
                <w:color w:val="000000"/>
                <w:sz w:val="19"/>
                <w:szCs w:val="19"/>
              </w:rPr>
              <w:t xml:space="preserve"> x 4 = 16800,00*</w:t>
            </w:r>
          </w:p>
        </w:tc>
        <w:tc>
          <w:tcPr>
            <w:tcW w:w="1560" w:type="dxa"/>
            <w:tcBorders>
              <w:top w:val="single" w:sz="4" w:space="0" w:color="auto"/>
              <w:left w:val="single" w:sz="4" w:space="0" w:color="auto"/>
              <w:bottom w:val="single" w:sz="4" w:space="0" w:color="auto"/>
              <w:right w:val="single" w:sz="4" w:space="0" w:color="auto"/>
            </w:tcBorders>
            <w:hideMark/>
          </w:tcPr>
          <w:p w14:paraId="6D028398"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w:t>
            </w:r>
          </w:p>
        </w:tc>
        <w:tc>
          <w:tcPr>
            <w:tcW w:w="686" w:type="dxa"/>
            <w:tcBorders>
              <w:top w:val="single" w:sz="4" w:space="0" w:color="auto"/>
              <w:left w:val="single" w:sz="4" w:space="0" w:color="auto"/>
              <w:bottom w:val="single" w:sz="4" w:space="0" w:color="auto"/>
              <w:right w:val="single" w:sz="4" w:space="0" w:color="auto"/>
            </w:tcBorders>
            <w:hideMark/>
          </w:tcPr>
          <w:p w14:paraId="147F4D91"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378</w:t>
            </w:r>
          </w:p>
        </w:tc>
        <w:tc>
          <w:tcPr>
            <w:tcW w:w="686" w:type="dxa"/>
            <w:tcBorders>
              <w:top w:val="single" w:sz="4" w:space="0" w:color="auto"/>
              <w:left w:val="single" w:sz="4" w:space="0" w:color="auto"/>
              <w:bottom w:val="single" w:sz="4" w:space="0" w:color="auto"/>
              <w:right w:val="single" w:sz="4" w:space="0" w:color="auto"/>
            </w:tcBorders>
            <w:vAlign w:val="center"/>
            <w:hideMark/>
          </w:tcPr>
          <w:p w14:paraId="72CF6427"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378</w:t>
            </w:r>
          </w:p>
        </w:tc>
        <w:tc>
          <w:tcPr>
            <w:tcW w:w="822" w:type="dxa"/>
            <w:tcBorders>
              <w:top w:val="single" w:sz="4" w:space="0" w:color="auto"/>
              <w:left w:val="single" w:sz="4" w:space="0" w:color="auto"/>
              <w:bottom w:val="single" w:sz="4" w:space="0" w:color="auto"/>
              <w:right w:val="single" w:sz="4" w:space="0" w:color="auto"/>
            </w:tcBorders>
            <w:vAlign w:val="center"/>
            <w:hideMark/>
          </w:tcPr>
          <w:p w14:paraId="19421A04"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w:t>
            </w:r>
          </w:p>
        </w:tc>
        <w:tc>
          <w:tcPr>
            <w:tcW w:w="811" w:type="dxa"/>
            <w:tcBorders>
              <w:top w:val="single" w:sz="4" w:space="0" w:color="auto"/>
              <w:left w:val="single" w:sz="4" w:space="0" w:color="auto"/>
              <w:bottom w:val="single" w:sz="4" w:space="0" w:color="auto"/>
              <w:right w:val="single" w:sz="4" w:space="0" w:color="auto"/>
            </w:tcBorders>
            <w:vAlign w:val="center"/>
            <w:hideMark/>
          </w:tcPr>
          <w:p w14:paraId="17ECCA05"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w:t>
            </w:r>
          </w:p>
        </w:tc>
        <w:tc>
          <w:tcPr>
            <w:tcW w:w="1634" w:type="dxa"/>
            <w:tcBorders>
              <w:top w:val="single" w:sz="4" w:space="0" w:color="auto"/>
              <w:left w:val="single" w:sz="4" w:space="0" w:color="auto"/>
              <w:bottom w:val="single" w:sz="4" w:space="0" w:color="auto"/>
              <w:right w:val="single" w:sz="4" w:space="0" w:color="auto"/>
            </w:tcBorders>
            <w:vAlign w:val="center"/>
            <w:hideMark/>
          </w:tcPr>
          <w:p w14:paraId="720EEEFD"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JG - 378</w:t>
            </w:r>
          </w:p>
          <w:p w14:paraId="41F3638F"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za poboljšanje standarda - 378</w:t>
            </w:r>
          </w:p>
          <w:p w14:paraId="313F4456"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iznajmljivanje</w:t>
            </w:r>
          </w:p>
        </w:tc>
      </w:tr>
      <w:tr w:rsidR="00231515" w14:paraId="00DBF4A7" w14:textId="77777777" w:rsidTr="0090073C">
        <w:trPr>
          <w:cantSplit/>
        </w:trPr>
        <w:tc>
          <w:tcPr>
            <w:tcW w:w="1360" w:type="dxa"/>
            <w:tcBorders>
              <w:top w:val="single" w:sz="4" w:space="0" w:color="auto"/>
              <w:left w:val="single" w:sz="4" w:space="0" w:color="auto"/>
              <w:bottom w:val="single" w:sz="4" w:space="0" w:color="auto"/>
              <w:right w:val="single" w:sz="4" w:space="0" w:color="auto"/>
            </w:tcBorders>
            <w:hideMark/>
          </w:tcPr>
          <w:p w14:paraId="5CE89762"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U SKLOPU</w:t>
            </w:r>
          </w:p>
          <w:p w14:paraId="6204748C"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CESTE - DODATNO</w:t>
            </w:r>
          </w:p>
        </w:tc>
        <w:tc>
          <w:tcPr>
            <w:tcW w:w="762" w:type="dxa"/>
            <w:tcBorders>
              <w:top w:val="single" w:sz="4" w:space="0" w:color="auto"/>
              <w:left w:val="single" w:sz="4" w:space="0" w:color="auto"/>
              <w:bottom w:val="single" w:sz="4" w:space="0" w:color="auto"/>
              <w:right w:val="single" w:sz="4" w:space="0" w:color="auto"/>
            </w:tcBorders>
          </w:tcPr>
          <w:p w14:paraId="5FF818EA" w14:textId="77777777" w:rsidR="00231515" w:rsidRDefault="00231515" w:rsidP="0090073C">
            <w:pPr>
              <w:spacing w:after="0" w:line="240" w:lineRule="auto"/>
              <w:rPr>
                <w:rFonts w:ascii="Times New Roman" w:eastAsia="Times New Roman" w:hAnsi="Times New Roman" w:cs="Times New Roman"/>
                <w:color w:val="000000"/>
                <w:sz w:val="19"/>
                <w:szCs w:val="19"/>
              </w:rPr>
            </w:pPr>
          </w:p>
        </w:tc>
        <w:tc>
          <w:tcPr>
            <w:tcW w:w="979" w:type="dxa"/>
            <w:tcBorders>
              <w:top w:val="single" w:sz="4" w:space="0" w:color="auto"/>
              <w:left w:val="single" w:sz="4" w:space="0" w:color="auto"/>
              <w:bottom w:val="single" w:sz="4" w:space="0" w:color="auto"/>
              <w:right w:val="single" w:sz="4" w:space="0" w:color="auto"/>
            </w:tcBorders>
          </w:tcPr>
          <w:p w14:paraId="4BE0C517" w14:textId="77777777" w:rsidR="00231515" w:rsidRDefault="00231515" w:rsidP="0090073C">
            <w:pPr>
              <w:spacing w:after="0" w:line="240" w:lineRule="auto"/>
              <w:rPr>
                <w:rFonts w:ascii="Times New Roman" w:eastAsia="Times New Roman" w:hAnsi="Times New Roman" w:cs="Times New Roman"/>
                <w:color w:val="000000"/>
                <w:sz w:val="19"/>
                <w:szCs w:val="19"/>
              </w:rPr>
            </w:pPr>
          </w:p>
        </w:tc>
        <w:tc>
          <w:tcPr>
            <w:tcW w:w="1560" w:type="dxa"/>
            <w:tcBorders>
              <w:top w:val="single" w:sz="4" w:space="0" w:color="auto"/>
              <w:left w:val="single" w:sz="4" w:space="0" w:color="auto"/>
              <w:bottom w:val="single" w:sz="4" w:space="0" w:color="auto"/>
              <w:right w:val="single" w:sz="4" w:space="0" w:color="auto"/>
            </w:tcBorders>
          </w:tcPr>
          <w:p w14:paraId="08F5D568" w14:textId="77777777" w:rsidR="00231515" w:rsidRDefault="00231515" w:rsidP="0090073C">
            <w:pPr>
              <w:spacing w:after="0" w:line="240" w:lineRule="auto"/>
              <w:rPr>
                <w:rFonts w:ascii="Times New Roman" w:eastAsia="Times New Roman" w:hAnsi="Times New Roman" w:cs="Times New Roman"/>
                <w:color w:val="000000"/>
                <w:sz w:val="19"/>
                <w:szCs w:val="19"/>
              </w:rPr>
            </w:pPr>
          </w:p>
        </w:tc>
        <w:tc>
          <w:tcPr>
            <w:tcW w:w="686" w:type="dxa"/>
            <w:tcBorders>
              <w:top w:val="single" w:sz="4" w:space="0" w:color="auto"/>
              <w:left w:val="single" w:sz="4" w:space="0" w:color="auto"/>
              <w:bottom w:val="single" w:sz="4" w:space="0" w:color="auto"/>
              <w:right w:val="single" w:sz="4" w:space="0" w:color="auto"/>
            </w:tcBorders>
          </w:tcPr>
          <w:p w14:paraId="5A08A649" w14:textId="77777777" w:rsidR="00231515" w:rsidRDefault="00231515" w:rsidP="0090073C">
            <w:pPr>
              <w:spacing w:after="0" w:line="240" w:lineRule="auto"/>
              <w:rPr>
                <w:rFonts w:ascii="Times New Roman" w:eastAsia="Times New Roman" w:hAnsi="Times New Roman" w:cs="Times New Roman"/>
                <w:color w:val="000000"/>
                <w:sz w:val="19"/>
                <w:szCs w:val="19"/>
              </w:rPr>
            </w:pPr>
          </w:p>
        </w:tc>
        <w:tc>
          <w:tcPr>
            <w:tcW w:w="686" w:type="dxa"/>
            <w:tcBorders>
              <w:top w:val="single" w:sz="4" w:space="0" w:color="auto"/>
              <w:left w:val="single" w:sz="4" w:space="0" w:color="auto"/>
              <w:bottom w:val="single" w:sz="4" w:space="0" w:color="auto"/>
              <w:right w:val="single" w:sz="4" w:space="0" w:color="auto"/>
            </w:tcBorders>
            <w:vAlign w:val="center"/>
          </w:tcPr>
          <w:p w14:paraId="18E01E81" w14:textId="77777777" w:rsidR="00231515" w:rsidRDefault="00231515" w:rsidP="0090073C">
            <w:pPr>
              <w:spacing w:after="0" w:line="240" w:lineRule="auto"/>
              <w:rPr>
                <w:rFonts w:ascii="Times New Roman" w:eastAsia="Times New Roman" w:hAnsi="Times New Roman" w:cs="Times New Roman"/>
                <w:color w:val="000000"/>
                <w:sz w:val="19"/>
                <w:szCs w:val="19"/>
              </w:rPr>
            </w:pPr>
          </w:p>
        </w:tc>
        <w:tc>
          <w:tcPr>
            <w:tcW w:w="822" w:type="dxa"/>
            <w:tcBorders>
              <w:top w:val="single" w:sz="4" w:space="0" w:color="auto"/>
              <w:left w:val="single" w:sz="4" w:space="0" w:color="auto"/>
              <w:bottom w:val="single" w:sz="4" w:space="0" w:color="auto"/>
              <w:right w:val="single" w:sz="4" w:space="0" w:color="auto"/>
            </w:tcBorders>
            <w:vAlign w:val="center"/>
          </w:tcPr>
          <w:p w14:paraId="68FF087D" w14:textId="77777777" w:rsidR="00231515" w:rsidRDefault="00231515" w:rsidP="0090073C">
            <w:pPr>
              <w:spacing w:after="0" w:line="240" w:lineRule="auto"/>
              <w:rPr>
                <w:rFonts w:ascii="Times New Roman" w:eastAsia="Times New Roman" w:hAnsi="Times New Roman" w:cs="Times New Roman"/>
                <w:color w:val="000000"/>
                <w:sz w:val="19"/>
                <w:szCs w:val="19"/>
              </w:rPr>
            </w:pPr>
          </w:p>
        </w:tc>
        <w:tc>
          <w:tcPr>
            <w:tcW w:w="811" w:type="dxa"/>
            <w:tcBorders>
              <w:top w:val="single" w:sz="4" w:space="0" w:color="auto"/>
              <w:left w:val="single" w:sz="4" w:space="0" w:color="auto"/>
              <w:bottom w:val="single" w:sz="4" w:space="0" w:color="auto"/>
              <w:right w:val="single" w:sz="4" w:space="0" w:color="auto"/>
            </w:tcBorders>
            <w:vAlign w:val="center"/>
            <w:hideMark/>
          </w:tcPr>
          <w:p w14:paraId="1AF58425"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C - 17 (B)</w:t>
            </w:r>
          </w:p>
          <w:p w14:paraId="57DB4606"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C - 55 (C)</w:t>
            </w:r>
          </w:p>
          <w:p w14:paraId="121A3211"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C - 7</w:t>
            </w:r>
          </w:p>
          <w:p w14:paraId="11FF8082"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(D)</w:t>
            </w:r>
          </w:p>
        </w:tc>
        <w:tc>
          <w:tcPr>
            <w:tcW w:w="1634" w:type="dxa"/>
            <w:tcBorders>
              <w:top w:val="single" w:sz="4" w:space="0" w:color="auto"/>
              <w:left w:val="single" w:sz="4" w:space="0" w:color="auto"/>
              <w:bottom w:val="single" w:sz="4" w:space="0" w:color="auto"/>
              <w:right w:val="single" w:sz="4" w:space="0" w:color="auto"/>
            </w:tcBorders>
            <w:vAlign w:val="center"/>
            <w:hideMark/>
          </w:tcPr>
          <w:p w14:paraId="11F1B5E6" w14:textId="77777777" w:rsidR="00231515" w:rsidRDefault="00231515" w:rsidP="0090073C">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za poboljšanje standarda - 79</w:t>
            </w:r>
          </w:p>
        </w:tc>
      </w:tr>
    </w:tbl>
    <w:p w14:paraId="114551B5" w14:textId="77777777" w:rsidR="00231515" w:rsidRDefault="00231515" w:rsidP="00231515">
      <w:pPr>
        <w:spacing w:after="0" w:line="240" w:lineRule="auto"/>
        <w:rPr>
          <w:rFonts w:ascii="Times New Roman" w:eastAsia="Times New Roman" w:hAnsi="Times New Roman" w:cs="Times New Roman"/>
          <w:color w:val="000000"/>
          <w:sz w:val="20"/>
          <w:szCs w:val="20"/>
        </w:rPr>
      </w:pPr>
    </w:p>
    <w:p w14:paraId="2B5C5896" w14:textId="77777777" w:rsidR="00231515" w:rsidRDefault="00231515" w:rsidP="00231515">
      <w:pPr>
        <w:spacing w:after="0" w:line="240" w:lineRule="auto"/>
        <w:rPr>
          <w:rFonts w:ascii="Times New Roman" w:eastAsia="Times New Roman" w:hAnsi="Times New Roman" w:cs="Times New Roman"/>
          <w:color w:val="000000"/>
          <w:sz w:val="20"/>
          <w:szCs w:val="20"/>
        </w:rPr>
      </w:pPr>
    </w:p>
    <w:p w14:paraId="10BF2A94" w14:textId="77777777" w:rsidR="00231515" w:rsidRDefault="00231515" w:rsidP="0023151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GPM - GARAŽNO-PARKIRALIŠNO MJESTO</w:t>
      </w:r>
    </w:p>
    <w:p w14:paraId="10D134D1" w14:textId="77777777" w:rsidR="00231515" w:rsidRDefault="00231515" w:rsidP="0023151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PM - PARKIRALIŠNO MJESTO</w:t>
      </w:r>
    </w:p>
    <w:p w14:paraId="44E3E4DE" w14:textId="77777777" w:rsidR="00231515" w:rsidRDefault="00231515" w:rsidP="0023151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GBP - GRAĐEVINSKA (BRUTO) POVRŠINA STANOVA / "L"</w:t>
      </w:r>
    </w:p>
    <w:p w14:paraId="75CFFDE9" w14:textId="77777777" w:rsidR="00231515" w:rsidRDefault="00231515" w:rsidP="0023151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 - POSLOVNO-TRGOVAČKO-USLUŽNA NAMJENA</w:t>
      </w:r>
    </w:p>
    <w:p w14:paraId="474CD352" w14:textId="77777777" w:rsidR="00231515" w:rsidRDefault="00231515" w:rsidP="00231515">
      <w:pPr>
        <w:spacing w:after="0" w:line="240" w:lineRule="auto"/>
        <w:rPr>
          <w:rFonts w:ascii="Times New Roman" w:eastAsia="Times New Roman" w:hAnsi="Times New Roman" w:cs="Times New Roman"/>
          <w:color w:val="000000"/>
          <w:sz w:val="20"/>
          <w:szCs w:val="20"/>
        </w:rPr>
      </w:pPr>
    </w:p>
    <w:p w14:paraId="6953DE68" w14:textId="77777777" w:rsidR="00231515" w:rsidRDefault="00231515" w:rsidP="0023151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 UKUPNA GRAĐEVINSKA (BRUTO) POVRŠINA GRAĐEVINE</w:t>
      </w:r>
    </w:p>
    <w:p w14:paraId="51883204" w14:textId="77777777" w:rsidR="00231515" w:rsidRDefault="00231515" w:rsidP="0023151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 postojeće građevine</w:t>
      </w:r>
    </w:p>
    <w:p w14:paraId="70F3B56B" w14:textId="77777777" w:rsidR="00231515" w:rsidRDefault="00231515" w:rsidP="0023151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 primjenjuju se kriteriji iz članka 36.a ove odluke</w:t>
      </w:r>
    </w:p>
    <w:p w14:paraId="5083AE46" w14:textId="77777777" w:rsidR="00231515" w:rsidRDefault="00231515" w:rsidP="00231515">
      <w:pPr>
        <w:spacing w:after="0" w:line="240" w:lineRule="auto"/>
        <w:rPr>
          <w:rFonts w:ascii="Times New Roman" w:eastAsia="Times New Roman" w:hAnsi="Times New Roman" w:cs="Times New Roman"/>
          <w:color w:val="000000"/>
          <w:sz w:val="20"/>
          <w:szCs w:val="20"/>
        </w:rPr>
      </w:pPr>
    </w:p>
    <w:p w14:paraId="66C19C8D" w14:textId="77777777" w:rsidR="00231515" w:rsidRDefault="00231515" w:rsidP="0023151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 - PM U SKLOPU CESTE</w:t>
      </w:r>
    </w:p>
    <w:p w14:paraId="2C9FC75B" w14:textId="77777777" w:rsidR="00231515" w:rsidRDefault="00231515" w:rsidP="0023151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 - GPM U PODRUMSKIM ETAŽAMA ILI NA PARCELI</w:t>
      </w:r>
    </w:p>
    <w:p w14:paraId="08AFCAC0" w14:textId="77777777" w:rsidR="00231515" w:rsidRDefault="00231515" w:rsidP="0023151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JG - GPM U JAVNIM GARAŽAMA</w:t>
      </w:r>
    </w:p>
    <w:p w14:paraId="5B01CF50" w14:textId="77777777" w:rsidR="00231515" w:rsidRDefault="00231515" w:rsidP="00231515">
      <w:pPr>
        <w:spacing w:after="0" w:line="240" w:lineRule="auto"/>
        <w:rPr>
          <w:rFonts w:ascii="Times New Roman" w:eastAsia="Times New Roman" w:hAnsi="Times New Roman" w:cs="Times New Roman"/>
          <w:color w:val="000000"/>
          <w:sz w:val="20"/>
          <w:szCs w:val="20"/>
        </w:rPr>
      </w:pPr>
    </w:p>
    <w:p w14:paraId="6F7B064D" w14:textId="77777777" w:rsidR="00231515" w:rsidRDefault="00231515" w:rsidP="00231515">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br w:type="page"/>
      </w:r>
      <w:r>
        <w:rPr>
          <w:rFonts w:ascii="Times New Roman" w:eastAsia="Times New Roman" w:hAnsi="Times New Roman" w:cs="Times New Roman"/>
          <w:b/>
          <w:color w:val="000000"/>
          <w:sz w:val="20"/>
          <w:szCs w:val="20"/>
        </w:rPr>
        <w:lastRenderedPageBreak/>
        <w:t>GARAŽNO - PARKIRALIŠNA MJESTA</w:t>
      </w:r>
    </w:p>
    <w:p w14:paraId="5DADBACC" w14:textId="77777777" w:rsidR="00231515" w:rsidRDefault="00231515" w:rsidP="00231515">
      <w:pPr>
        <w:spacing w:after="0" w:line="240" w:lineRule="auto"/>
        <w:rPr>
          <w:rFonts w:ascii="Times New Roman" w:eastAsia="Times New Roman" w:hAnsi="Times New Roman" w:cs="Times New Roman"/>
          <w:color w:val="000000"/>
          <w:sz w:val="20"/>
          <w:szCs w:val="20"/>
        </w:rPr>
      </w:pPr>
    </w:p>
    <w:p w14:paraId="6CE403A4" w14:textId="77777777" w:rsidR="00231515" w:rsidRDefault="00231515" w:rsidP="0023151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GPM - u naselju planirano: 3215 GPM</w:t>
      </w:r>
    </w:p>
    <w:p w14:paraId="026C9B20" w14:textId="77777777" w:rsidR="00231515" w:rsidRDefault="00231515" w:rsidP="00231515">
      <w:pPr>
        <w:spacing w:after="0" w:line="240" w:lineRule="auto"/>
        <w:rPr>
          <w:rFonts w:ascii="Times New Roman" w:eastAsia="Times New Roman" w:hAnsi="Times New Roman" w:cs="Times New Roman"/>
          <w:color w:val="000000"/>
          <w:sz w:val="20"/>
          <w:szCs w:val="20"/>
        </w:rPr>
      </w:pPr>
    </w:p>
    <w:p w14:paraId="1B87C782" w14:textId="77777777" w:rsidR="00231515" w:rsidRDefault="00231515" w:rsidP="00231515">
      <w:pPr>
        <w:spacing w:after="0" w:line="240" w:lineRule="auto"/>
        <w:ind w:left="851" w:hanging="14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u sklopu parkirališta: 1841 PM</w:t>
      </w:r>
    </w:p>
    <w:p w14:paraId="42FD9880" w14:textId="77777777" w:rsidR="00231515" w:rsidRDefault="00231515" w:rsidP="00231515">
      <w:pPr>
        <w:spacing w:after="0" w:line="240" w:lineRule="auto"/>
        <w:ind w:left="851" w:hanging="14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u garažama: 553 GPM</w:t>
      </w:r>
    </w:p>
    <w:p w14:paraId="15D041EA" w14:textId="77777777" w:rsidR="00231515" w:rsidRDefault="00231515" w:rsidP="00231515">
      <w:pPr>
        <w:spacing w:after="0" w:line="240" w:lineRule="auto"/>
        <w:ind w:left="851" w:hanging="14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u javnim garažama: 821 GPM</w:t>
      </w:r>
    </w:p>
    <w:p w14:paraId="717D788F" w14:textId="77777777" w:rsidR="00231515" w:rsidRDefault="00231515" w:rsidP="00231515">
      <w:pPr>
        <w:spacing w:after="0" w:line="240" w:lineRule="auto"/>
        <w:rPr>
          <w:rFonts w:ascii="Times New Roman" w:eastAsia="Times New Roman" w:hAnsi="Times New Roman" w:cs="Times New Roman"/>
          <w:color w:val="000000"/>
          <w:sz w:val="20"/>
          <w:szCs w:val="20"/>
        </w:rPr>
      </w:pPr>
    </w:p>
    <w:p w14:paraId="7586FBE2" w14:textId="77777777" w:rsidR="00231515" w:rsidRDefault="00231515" w:rsidP="0023151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GPM - u naselju potrebno: 2982 GPM</w:t>
      </w:r>
    </w:p>
    <w:p w14:paraId="567A09B5" w14:textId="77777777" w:rsidR="00231515" w:rsidRDefault="00231515" w:rsidP="00231515">
      <w:pPr>
        <w:spacing w:after="0" w:line="240" w:lineRule="auto"/>
        <w:rPr>
          <w:rFonts w:ascii="Times New Roman" w:eastAsia="Times New Roman" w:hAnsi="Times New Roman" w:cs="Times New Roman"/>
          <w:color w:val="000000"/>
          <w:sz w:val="20"/>
          <w:szCs w:val="20"/>
        </w:rPr>
      </w:pPr>
    </w:p>
    <w:p w14:paraId="22D3414B" w14:textId="77777777" w:rsidR="00231515" w:rsidRDefault="00231515" w:rsidP="00231515">
      <w:pPr>
        <w:spacing w:after="0" w:line="240" w:lineRule="auto"/>
        <w:ind w:left="851" w:hanging="14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za stanove: 2678 GPM</w:t>
      </w:r>
    </w:p>
    <w:p w14:paraId="1D7C9A3D" w14:textId="77777777" w:rsidR="00231515" w:rsidRDefault="00231515" w:rsidP="00231515">
      <w:pPr>
        <w:spacing w:after="0" w:line="240" w:lineRule="auto"/>
        <w:ind w:left="851" w:hanging="14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za nestambene sadržaje: 304 PGM</w:t>
      </w:r>
    </w:p>
    <w:p w14:paraId="5035CE48" w14:textId="77777777" w:rsidR="00231515" w:rsidRDefault="00231515" w:rsidP="00231515">
      <w:pPr>
        <w:spacing w:after="0" w:line="240" w:lineRule="auto"/>
        <w:rPr>
          <w:rFonts w:ascii="Times New Roman" w:eastAsia="Times New Roman" w:hAnsi="Times New Roman" w:cs="Times New Roman"/>
          <w:color w:val="000000"/>
          <w:sz w:val="20"/>
          <w:szCs w:val="20"/>
        </w:rPr>
      </w:pPr>
    </w:p>
    <w:p w14:paraId="3B377BDE" w14:textId="77777777" w:rsidR="00231515" w:rsidRDefault="00231515" w:rsidP="00231515">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STANOVI I GPM</w:t>
      </w:r>
    </w:p>
    <w:p w14:paraId="5A97DA13" w14:textId="77777777" w:rsidR="00231515" w:rsidRDefault="00231515" w:rsidP="00231515">
      <w:pPr>
        <w:spacing w:after="0" w:line="240" w:lineRule="auto"/>
        <w:rPr>
          <w:rFonts w:ascii="Times New Roman" w:eastAsia="Times New Roman" w:hAnsi="Times New Roman" w:cs="Times New Roman"/>
          <w:color w:val="000000"/>
          <w:sz w:val="20"/>
          <w:szCs w:val="20"/>
        </w:rPr>
      </w:pPr>
    </w:p>
    <w:p w14:paraId="0E95F05C" w14:textId="77777777" w:rsidR="00231515" w:rsidRDefault="00231515" w:rsidP="0023151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Broj stanova: 2722 stana</w:t>
      </w:r>
    </w:p>
    <w:p w14:paraId="2932AAA7" w14:textId="77777777" w:rsidR="00231515" w:rsidRDefault="00231515" w:rsidP="00231515">
      <w:pPr>
        <w:spacing w:after="0" w:line="240" w:lineRule="auto"/>
        <w:rPr>
          <w:rFonts w:ascii="Times New Roman" w:eastAsia="Times New Roman" w:hAnsi="Times New Roman" w:cs="Times New Roman"/>
          <w:color w:val="000000"/>
          <w:sz w:val="20"/>
          <w:szCs w:val="20"/>
        </w:rPr>
      </w:pPr>
    </w:p>
    <w:p w14:paraId="17C9891C" w14:textId="77777777" w:rsidR="00231515" w:rsidRDefault="00231515" w:rsidP="0023151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za stanove potrebno: 2678 GPM</w:t>
      </w:r>
    </w:p>
    <w:p w14:paraId="299DB2BE" w14:textId="34497122" w:rsidR="00231515" w:rsidRDefault="00231515" w:rsidP="0023151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(prema kriteriju iz </w:t>
      </w:r>
      <w:proofErr w:type="spellStart"/>
      <w:r>
        <w:rPr>
          <w:rFonts w:ascii="Times New Roman" w:eastAsia="Times New Roman" w:hAnsi="Times New Roman" w:cs="Times New Roman"/>
          <w:color w:val="000000"/>
          <w:sz w:val="20"/>
          <w:szCs w:val="20"/>
        </w:rPr>
        <w:t>GUP</w:t>
      </w:r>
      <w:proofErr w:type="spellEnd"/>
      <w:r w:rsidR="001B0FCA">
        <w:rPr>
          <w:rFonts w:ascii="Times New Roman" w:eastAsia="Times New Roman" w:hAnsi="Times New Roman" w:cs="Times New Roman"/>
          <w:color w:val="000000"/>
          <w:sz w:val="20"/>
          <w:szCs w:val="20"/>
        </w:rPr>
        <w:noBreakHyphen/>
      </w:r>
      <w:r>
        <w:rPr>
          <w:rFonts w:ascii="Times New Roman" w:eastAsia="Times New Roman" w:hAnsi="Times New Roman" w:cs="Times New Roman"/>
          <w:color w:val="000000"/>
          <w:sz w:val="20"/>
          <w:szCs w:val="20"/>
        </w:rPr>
        <w:t>a na svakih 1000 m</w:t>
      </w:r>
      <w:r>
        <w:rPr>
          <w:rFonts w:ascii="Times New Roman" w:eastAsia="Times New Roman" w:hAnsi="Times New Roman" w:cs="Times New Roman"/>
          <w:color w:val="000000"/>
          <w:sz w:val="20"/>
          <w:szCs w:val="20"/>
          <w:vertAlign w:val="superscript"/>
        </w:rPr>
        <w:t>2</w:t>
      </w:r>
      <w:r>
        <w:rPr>
          <w:rFonts w:ascii="Times New Roman" w:eastAsia="Times New Roman" w:hAnsi="Times New Roman" w:cs="Times New Roman"/>
          <w:color w:val="000000"/>
          <w:sz w:val="20"/>
          <w:szCs w:val="20"/>
        </w:rPr>
        <w:t xml:space="preserve"> GBP namijenjene stanovanju potrebno je osigurati 11 GPM)</w:t>
      </w:r>
    </w:p>
    <w:p w14:paraId="21DEE603" w14:textId="77777777" w:rsidR="00231515" w:rsidRDefault="00231515" w:rsidP="00231515">
      <w:pPr>
        <w:spacing w:after="0" w:line="240" w:lineRule="auto"/>
        <w:ind w:left="851" w:hanging="14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za stanove planirano - u sklopu parkirališta: 1653 GPM</w:t>
      </w:r>
    </w:p>
    <w:p w14:paraId="7F2AC366" w14:textId="77777777" w:rsidR="00231515" w:rsidRDefault="00231515" w:rsidP="00231515">
      <w:pPr>
        <w:spacing w:after="0" w:line="240" w:lineRule="auto"/>
        <w:ind w:left="851" w:hanging="14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za stanove planirano - u garažama i javnim garažama: 1025 GPM</w:t>
      </w:r>
    </w:p>
    <w:p w14:paraId="269716BE" w14:textId="77777777" w:rsidR="00231515" w:rsidRDefault="00231515" w:rsidP="00231515">
      <w:pPr>
        <w:spacing w:after="0" w:line="240" w:lineRule="auto"/>
        <w:rPr>
          <w:rFonts w:ascii="Times New Roman" w:eastAsia="Times New Roman" w:hAnsi="Times New Roman" w:cs="Times New Roman"/>
          <w:color w:val="000000"/>
          <w:sz w:val="20"/>
          <w:szCs w:val="20"/>
        </w:rPr>
      </w:pPr>
    </w:p>
    <w:p w14:paraId="0D504614" w14:textId="77777777" w:rsidR="00231515" w:rsidRDefault="00231515" w:rsidP="0023151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za poboljšanje standarda stanovanja planirano: 537 GPM</w:t>
      </w:r>
    </w:p>
    <w:p w14:paraId="5B9D1294" w14:textId="77777777" w:rsidR="00231515" w:rsidRDefault="00231515" w:rsidP="00231515">
      <w:pPr>
        <w:spacing w:after="0" w:line="240" w:lineRule="auto"/>
        <w:rPr>
          <w:rFonts w:ascii="Times New Roman" w:eastAsia="Times New Roman" w:hAnsi="Times New Roman" w:cs="Times New Roman"/>
          <w:color w:val="000000"/>
          <w:sz w:val="20"/>
          <w:szCs w:val="20"/>
        </w:rPr>
      </w:pPr>
    </w:p>
    <w:p w14:paraId="33DEA324" w14:textId="77777777" w:rsidR="00231515" w:rsidRDefault="00231515" w:rsidP="0023151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Odnos broja stanova i GPM u naselju: 1,2 GPM / stanu (3215 GPM / 2722 stana)</w:t>
      </w:r>
    </w:p>
    <w:p w14:paraId="7F255AB7" w14:textId="77777777" w:rsidR="00231515" w:rsidRDefault="00231515" w:rsidP="00231515">
      <w:pPr>
        <w:spacing w:after="0" w:line="240" w:lineRule="auto"/>
        <w:rPr>
          <w:rFonts w:ascii="Times New Roman" w:eastAsia="Times New Roman" w:hAnsi="Times New Roman" w:cs="Times New Roman"/>
          <w:color w:val="000000"/>
          <w:sz w:val="20"/>
          <w:szCs w:val="20"/>
        </w:rPr>
      </w:pPr>
    </w:p>
    <w:p w14:paraId="571618FD" w14:textId="77777777" w:rsidR="00231515" w:rsidRDefault="00231515" w:rsidP="0023151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20"/>
          <w:szCs w:val="20"/>
        </w:rPr>
        <w:t xml:space="preserve">PROSJEČNA POVRŠINA STANA = </w:t>
      </w:r>
      <w:r>
        <w:rPr>
          <w:rFonts w:ascii="Times New Roman" w:eastAsia="Times New Roman" w:hAnsi="Times New Roman" w:cs="Times New Roman"/>
          <w:color w:val="000000"/>
          <w:sz w:val="20"/>
          <w:szCs w:val="20"/>
        </w:rPr>
        <w:t>74,53 m</w:t>
      </w:r>
      <w:r>
        <w:rPr>
          <w:rFonts w:ascii="Times New Roman" w:eastAsia="Times New Roman" w:hAnsi="Times New Roman" w:cs="Times New Roman"/>
          <w:color w:val="000000"/>
          <w:sz w:val="20"/>
          <w:szCs w:val="20"/>
          <w:vertAlign w:val="superscript"/>
        </w:rPr>
        <w:t>2</w:t>
      </w:r>
    </w:p>
    <w:p w14:paraId="05C97B27" w14:textId="77777777" w:rsidR="00231515" w:rsidRDefault="00231515" w:rsidP="00231515">
      <w:pPr>
        <w:spacing w:after="0" w:line="240" w:lineRule="auto"/>
        <w:rPr>
          <w:rFonts w:ascii="Times New Roman" w:eastAsia="Times New Roman" w:hAnsi="Times New Roman" w:cs="Times New Roman"/>
          <w:b/>
          <w:bCs/>
          <w:color w:val="000000"/>
          <w:sz w:val="20"/>
          <w:szCs w:val="20"/>
        </w:rPr>
      </w:pPr>
    </w:p>
    <w:p w14:paraId="1D864775" w14:textId="77777777" w:rsidR="00231515" w:rsidRDefault="00231515" w:rsidP="00231515">
      <w:pPr>
        <w:spacing w:after="0" w:line="240" w:lineRule="auto"/>
        <w:rPr>
          <w:rFonts w:ascii="Times New Roman" w:eastAsia="Times New Roman" w:hAnsi="Times New Roman" w:cs="Times New Roman"/>
          <w:color w:val="000000"/>
          <w:sz w:val="20"/>
          <w:szCs w:val="20"/>
          <w:vertAlign w:val="superscript"/>
        </w:rPr>
      </w:pPr>
      <w:r>
        <w:rPr>
          <w:rFonts w:ascii="Times New Roman" w:eastAsia="Times New Roman" w:hAnsi="Times New Roman" w:cs="Times New Roman"/>
          <w:color w:val="000000"/>
          <w:sz w:val="20"/>
          <w:szCs w:val="20"/>
        </w:rPr>
        <w:t>Ukupno NKP stanova: 202 878,00 m</w:t>
      </w:r>
      <w:r>
        <w:rPr>
          <w:rFonts w:ascii="Times New Roman" w:eastAsia="Times New Roman" w:hAnsi="Times New Roman" w:cs="Times New Roman"/>
          <w:color w:val="000000"/>
          <w:sz w:val="20"/>
          <w:szCs w:val="20"/>
          <w:vertAlign w:val="superscript"/>
        </w:rPr>
        <w:t>2</w:t>
      </w:r>
    </w:p>
    <w:p w14:paraId="43702780" w14:textId="77777777" w:rsidR="00231515" w:rsidRDefault="00231515" w:rsidP="0023151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Ukupno stanova: 2722 stana</w:t>
      </w:r>
    </w:p>
    <w:p w14:paraId="40A824BA" w14:textId="77777777" w:rsidR="00231515" w:rsidRDefault="00231515" w:rsidP="00231515">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br w:type="page"/>
      </w:r>
    </w:p>
    <w:p w14:paraId="0D95DB80" w14:textId="77777777" w:rsidR="00231515" w:rsidRDefault="00231515" w:rsidP="00231515">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lastRenderedPageBreak/>
        <w:t>TABLICA 3. BROJČANI PROSTORNI POKAZATELJI</w:t>
      </w:r>
    </w:p>
    <w:p w14:paraId="49126E81" w14:textId="77777777" w:rsidR="00231515" w:rsidRDefault="00231515" w:rsidP="00231515">
      <w:pPr>
        <w:spacing w:after="0" w:line="240" w:lineRule="auto"/>
        <w:rPr>
          <w:rFonts w:ascii="Times New Roman" w:eastAsia="Times New Roman" w:hAnsi="Times New Roman" w:cs="Times New Roman"/>
          <w:color w:val="000000"/>
          <w:sz w:val="20"/>
          <w:szCs w:val="20"/>
        </w:rPr>
      </w:pPr>
    </w:p>
    <w:p w14:paraId="63261CC2" w14:textId="77777777" w:rsidR="00231515" w:rsidRDefault="00231515" w:rsidP="0023151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w:t>
      </w:r>
    </w:p>
    <w:p w14:paraId="482A2CC5" w14:textId="77777777" w:rsidR="00231515" w:rsidRDefault="00231515" w:rsidP="00231515">
      <w:pPr>
        <w:spacing w:after="0" w:line="240" w:lineRule="auto"/>
        <w:rPr>
          <w:rFonts w:ascii="Times New Roman" w:eastAsia="Times New Roman" w:hAnsi="Times New Roman" w:cs="Times New Roman"/>
          <w:color w:val="000000"/>
          <w:sz w:val="20"/>
          <w:szCs w:val="20"/>
        </w:rPr>
      </w:pPr>
    </w:p>
    <w:tbl>
      <w:tblPr>
        <w:tblW w:w="930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170"/>
        <w:gridCol w:w="1468"/>
        <w:gridCol w:w="1419"/>
        <w:gridCol w:w="1356"/>
        <w:gridCol w:w="1419"/>
        <w:gridCol w:w="1468"/>
      </w:tblGrid>
      <w:tr w:rsidR="00231515" w14:paraId="0FD611BD" w14:textId="77777777" w:rsidTr="0090073C">
        <w:trPr>
          <w:cantSplit/>
          <w:tblHeader/>
        </w:trPr>
        <w:tc>
          <w:tcPr>
            <w:tcW w:w="2169" w:type="dxa"/>
            <w:vMerge w:val="restart"/>
            <w:tcBorders>
              <w:top w:val="single" w:sz="12" w:space="0" w:color="auto"/>
              <w:left w:val="single" w:sz="12" w:space="0" w:color="auto"/>
              <w:bottom w:val="single" w:sz="12" w:space="0" w:color="auto"/>
              <w:right w:val="single" w:sz="4" w:space="0" w:color="auto"/>
            </w:tcBorders>
            <w:vAlign w:val="center"/>
            <w:hideMark/>
          </w:tcPr>
          <w:p w14:paraId="150469CB"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Namjena</w:t>
            </w:r>
          </w:p>
          <w:p w14:paraId="655B5D9F"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čestice</w:t>
            </w:r>
          </w:p>
        </w:tc>
        <w:tc>
          <w:tcPr>
            <w:tcW w:w="1468" w:type="dxa"/>
            <w:tcBorders>
              <w:top w:val="single" w:sz="12" w:space="0" w:color="auto"/>
              <w:left w:val="single" w:sz="4" w:space="0" w:color="auto"/>
              <w:bottom w:val="single" w:sz="4" w:space="0" w:color="auto"/>
              <w:right w:val="single" w:sz="4" w:space="0" w:color="auto"/>
            </w:tcBorders>
            <w:vAlign w:val="center"/>
            <w:hideMark/>
          </w:tcPr>
          <w:p w14:paraId="7D238489"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Površina čestice</w:t>
            </w:r>
          </w:p>
        </w:tc>
        <w:tc>
          <w:tcPr>
            <w:tcW w:w="1419" w:type="dxa"/>
            <w:tcBorders>
              <w:top w:val="single" w:sz="12" w:space="0" w:color="auto"/>
              <w:left w:val="single" w:sz="4" w:space="0" w:color="auto"/>
              <w:bottom w:val="single" w:sz="4" w:space="0" w:color="auto"/>
              <w:right w:val="single" w:sz="4" w:space="0" w:color="auto"/>
            </w:tcBorders>
            <w:vAlign w:val="center"/>
            <w:hideMark/>
          </w:tcPr>
          <w:p w14:paraId="56A06B90"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 xml:space="preserve">Površina </w:t>
            </w:r>
            <w:proofErr w:type="spellStart"/>
            <w:r>
              <w:rPr>
                <w:rFonts w:ascii="Times New Roman" w:eastAsia="Times New Roman" w:hAnsi="Times New Roman" w:cs="Times New Roman"/>
                <w:b/>
                <w:bCs/>
                <w:color w:val="000000"/>
                <w:sz w:val="19"/>
                <w:szCs w:val="19"/>
                <w:lang w:eastAsia="hr-HR"/>
              </w:rPr>
              <w:t>gradivog</w:t>
            </w:r>
            <w:proofErr w:type="spellEnd"/>
            <w:r>
              <w:rPr>
                <w:rFonts w:ascii="Times New Roman" w:eastAsia="Times New Roman" w:hAnsi="Times New Roman" w:cs="Times New Roman"/>
                <w:b/>
                <w:bCs/>
                <w:color w:val="000000"/>
                <w:sz w:val="19"/>
                <w:szCs w:val="19"/>
                <w:lang w:eastAsia="hr-HR"/>
              </w:rPr>
              <w:t xml:space="preserve"> dijela čestice</w:t>
            </w:r>
          </w:p>
        </w:tc>
        <w:tc>
          <w:tcPr>
            <w:tcW w:w="1356" w:type="dxa"/>
            <w:tcBorders>
              <w:top w:val="single" w:sz="12" w:space="0" w:color="auto"/>
              <w:left w:val="single" w:sz="4" w:space="0" w:color="auto"/>
              <w:bottom w:val="single" w:sz="4" w:space="0" w:color="auto"/>
              <w:right w:val="single" w:sz="4" w:space="0" w:color="auto"/>
            </w:tcBorders>
            <w:vAlign w:val="center"/>
            <w:hideMark/>
          </w:tcPr>
          <w:p w14:paraId="634B4D73"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color w:val="000000"/>
                <w:sz w:val="19"/>
                <w:szCs w:val="19"/>
              </w:rPr>
              <w:t>Građevinska (bruto) površina</w:t>
            </w:r>
            <w:r>
              <w:rPr>
                <w:rFonts w:ascii="Times New Roman" w:eastAsia="Times New Roman" w:hAnsi="Times New Roman" w:cs="Times New Roman"/>
                <w:b/>
                <w:bCs/>
                <w:color w:val="000000"/>
                <w:sz w:val="19"/>
                <w:szCs w:val="19"/>
                <w:lang w:eastAsia="hr-HR"/>
              </w:rPr>
              <w:t xml:space="preserve"> građevine</w:t>
            </w:r>
          </w:p>
        </w:tc>
        <w:tc>
          <w:tcPr>
            <w:tcW w:w="1419" w:type="dxa"/>
            <w:tcBorders>
              <w:top w:val="single" w:sz="12" w:space="0" w:color="auto"/>
              <w:left w:val="single" w:sz="4" w:space="0" w:color="auto"/>
              <w:bottom w:val="single" w:sz="4" w:space="0" w:color="auto"/>
              <w:right w:val="single" w:sz="4" w:space="0" w:color="auto"/>
            </w:tcBorders>
            <w:vAlign w:val="center"/>
            <w:hideMark/>
          </w:tcPr>
          <w:p w14:paraId="5AE72252"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Postotak izgrađenosti građevne čestice</w:t>
            </w:r>
          </w:p>
          <w:p w14:paraId="701C930E"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w:t>
            </w:r>
            <w:proofErr w:type="spellStart"/>
            <w:r>
              <w:rPr>
                <w:rFonts w:ascii="Times New Roman" w:eastAsia="Times New Roman" w:hAnsi="Times New Roman" w:cs="Times New Roman"/>
                <w:b/>
                <w:bCs/>
                <w:color w:val="000000"/>
                <w:sz w:val="19"/>
                <w:szCs w:val="19"/>
                <w:lang w:eastAsia="hr-HR"/>
              </w:rPr>
              <w:t>G</w:t>
            </w:r>
            <w:r>
              <w:rPr>
                <w:rFonts w:ascii="Times New Roman" w:eastAsia="Times New Roman" w:hAnsi="Times New Roman" w:cs="Times New Roman"/>
                <w:b/>
                <w:bCs/>
                <w:color w:val="000000"/>
                <w:sz w:val="19"/>
                <w:szCs w:val="19"/>
                <w:vertAlign w:val="subscript"/>
                <w:lang w:eastAsia="hr-HR"/>
              </w:rPr>
              <w:t>ig</w:t>
            </w:r>
            <w:proofErr w:type="spellEnd"/>
            <w:r>
              <w:rPr>
                <w:rFonts w:ascii="Times New Roman" w:eastAsia="Times New Roman" w:hAnsi="Times New Roman" w:cs="Times New Roman"/>
                <w:b/>
                <w:bCs/>
                <w:color w:val="000000"/>
                <w:sz w:val="19"/>
                <w:szCs w:val="19"/>
                <w:lang w:eastAsia="hr-HR"/>
              </w:rPr>
              <w:t>)</w:t>
            </w:r>
          </w:p>
        </w:tc>
        <w:tc>
          <w:tcPr>
            <w:tcW w:w="1468" w:type="dxa"/>
            <w:tcBorders>
              <w:top w:val="single" w:sz="12" w:space="0" w:color="auto"/>
              <w:left w:val="single" w:sz="4" w:space="0" w:color="auto"/>
              <w:bottom w:val="single" w:sz="4" w:space="0" w:color="auto"/>
              <w:right w:val="single" w:sz="12" w:space="0" w:color="auto"/>
            </w:tcBorders>
            <w:vAlign w:val="center"/>
            <w:hideMark/>
          </w:tcPr>
          <w:p w14:paraId="1342762D"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Koeficijent iskoristivosti građevne čestice</w:t>
            </w:r>
          </w:p>
          <w:p w14:paraId="77BC5A03"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(K</w:t>
            </w:r>
            <w:r>
              <w:rPr>
                <w:rFonts w:ascii="Times New Roman" w:eastAsia="Times New Roman" w:hAnsi="Times New Roman" w:cs="Times New Roman"/>
                <w:b/>
                <w:bCs/>
                <w:color w:val="000000"/>
                <w:sz w:val="19"/>
                <w:szCs w:val="19"/>
                <w:vertAlign w:val="subscript"/>
                <w:lang w:eastAsia="hr-HR"/>
              </w:rPr>
              <w:t>is</w:t>
            </w:r>
            <w:r>
              <w:rPr>
                <w:rFonts w:ascii="Times New Roman" w:eastAsia="Times New Roman" w:hAnsi="Times New Roman" w:cs="Times New Roman"/>
                <w:b/>
                <w:bCs/>
                <w:color w:val="000000"/>
                <w:sz w:val="19"/>
                <w:szCs w:val="19"/>
                <w:lang w:eastAsia="hr-HR"/>
              </w:rPr>
              <w:t>)</w:t>
            </w:r>
          </w:p>
        </w:tc>
      </w:tr>
      <w:tr w:rsidR="00231515" w14:paraId="53B19516" w14:textId="77777777" w:rsidTr="0090073C">
        <w:trPr>
          <w:cantSplit/>
          <w:tblHeader/>
        </w:trPr>
        <w:tc>
          <w:tcPr>
            <w:tcW w:w="2169" w:type="dxa"/>
            <w:vMerge/>
            <w:tcBorders>
              <w:top w:val="single" w:sz="12" w:space="0" w:color="auto"/>
              <w:left w:val="single" w:sz="12" w:space="0" w:color="auto"/>
              <w:bottom w:val="single" w:sz="12" w:space="0" w:color="auto"/>
              <w:right w:val="single" w:sz="4" w:space="0" w:color="auto"/>
            </w:tcBorders>
            <w:vAlign w:val="center"/>
            <w:hideMark/>
          </w:tcPr>
          <w:p w14:paraId="227341D3" w14:textId="77777777" w:rsidR="00231515" w:rsidRDefault="00231515" w:rsidP="0090073C">
            <w:pPr>
              <w:spacing w:after="0"/>
              <w:rPr>
                <w:rFonts w:ascii="Times New Roman" w:eastAsia="Times New Roman" w:hAnsi="Times New Roman" w:cs="Times New Roman"/>
                <w:b/>
                <w:bCs/>
                <w:color w:val="000000"/>
                <w:sz w:val="19"/>
                <w:szCs w:val="19"/>
                <w:lang w:eastAsia="hr-HR"/>
              </w:rPr>
            </w:pPr>
          </w:p>
        </w:tc>
        <w:tc>
          <w:tcPr>
            <w:tcW w:w="1468" w:type="dxa"/>
            <w:tcBorders>
              <w:top w:val="single" w:sz="4" w:space="0" w:color="auto"/>
              <w:left w:val="single" w:sz="4" w:space="0" w:color="auto"/>
              <w:bottom w:val="single" w:sz="4" w:space="0" w:color="auto"/>
              <w:right w:val="single" w:sz="4" w:space="0" w:color="auto"/>
            </w:tcBorders>
            <w:hideMark/>
          </w:tcPr>
          <w:p w14:paraId="3AB0FE0A"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vertAlign w:val="superscript"/>
                <w:lang w:eastAsia="hr-HR"/>
              </w:rPr>
            </w:pP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tc>
        <w:tc>
          <w:tcPr>
            <w:tcW w:w="1419" w:type="dxa"/>
            <w:tcBorders>
              <w:top w:val="single" w:sz="4" w:space="0" w:color="auto"/>
              <w:left w:val="single" w:sz="4" w:space="0" w:color="auto"/>
              <w:bottom w:val="single" w:sz="4" w:space="0" w:color="auto"/>
              <w:right w:val="single" w:sz="4" w:space="0" w:color="auto"/>
            </w:tcBorders>
            <w:hideMark/>
          </w:tcPr>
          <w:p w14:paraId="330E9CED"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vertAlign w:val="superscript"/>
                <w:lang w:eastAsia="hr-HR"/>
              </w:rPr>
            </w:pP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tc>
        <w:tc>
          <w:tcPr>
            <w:tcW w:w="1356" w:type="dxa"/>
            <w:tcBorders>
              <w:top w:val="single" w:sz="4" w:space="0" w:color="auto"/>
              <w:left w:val="single" w:sz="4" w:space="0" w:color="auto"/>
              <w:bottom w:val="single" w:sz="4" w:space="0" w:color="auto"/>
              <w:right w:val="single" w:sz="4" w:space="0" w:color="auto"/>
            </w:tcBorders>
            <w:hideMark/>
          </w:tcPr>
          <w:p w14:paraId="52A6FB06"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vertAlign w:val="superscript"/>
                <w:lang w:eastAsia="hr-HR"/>
              </w:rPr>
            </w:pPr>
            <w:r>
              <w:rPr>
                <w:rFonts w:ascii="Times New Roman" w:eastAsia="Times New Roman" w:hAnsi="Times New Roman" w:cs="Times New Roman"/>
                <w:color w:val="000000"/>
                <w:sz w:val="19"/>
                <w:szCs w:val="19"/>
                <w:lang w:eastAsia="hr-HR"/>
              </w:rPr>
              <w:t>m</w:t>
            </w:r>
            <w:r>
              <w:rPr>
                <w:rFonts w:ascii="Times New Roman" w:eastAsia="Times New Roman" w:hAnsi="Times New Roman" w:cs="Times New Roman"/>
                <w:color w:val="000000"/>
                <w:sz w:val="19"/>
                <w:szCs w:val="19"/>
                <w:vertAlign w:val="superscript"/>
                <w:lang w:eastAsia="hr-HR"/>
              </w:rPr>
              <w:t>2</w:t>
            </w:r>
          </w:p>
        </w:tc>
        <w:tc>
          <w:tcPr>
            <w:tcW w:w="1419" w:type="dxa"/>
            <w:tcBorders>
              <w:top w:val="single" w:sz="4" w:space="0" w:color="auto"/>
              <w:left w:val="single" w:sz="4" w:space="0" w:color="auto"/>
              <w:bottom w:val="single" w:sz="4" w:space="0" w:color="auto"/>
              <w:right w:val="single" w:sz="4" w:space="0" w:color="auto"/>
            </w:tcBorders>
            <w:hideMark/>
          </w:tcPr>
          <w:p w14:paraId="6AF90798"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w:t>
            </w:r>
          </w:p>
        </w:tc>
        <w:tc>
          <w:tcPr>
            <w:tcW w:w="1468" w:type="dxa"/>
            <w:tcBorders>
              <w:top w:val="single" w:sz="4" w:space="0" w:color="auto"/>
              <w:left w:val="single" w:sz="4" w:space="0" w:color="auto"/>
              <w:bottom w:val="single" w:sz="4" w:space="0" w:color="auto"/>
              <w:right w:val="single" w:sz="12" w:space="0" w:color="auto"/>
            </w:tcBorders>
            <w:hideMark/>
          </w:tcPr>
          <w:p w14:paraId="6EA53A11"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proofErr w:type="spellStart"/>
            <w:r>
              <w:rPr>
                <w:rFonts w:ascii="Times New Roman" w:eastAsia="Times New Roman" w:hAnsi="Times New Roman" w:cs="Times New Roman"/>
                <w:color w:val="000000"/>
                <w:sz w:val="19"/>
                <w:szCs w:val="19"/>
                <w:lang w:eastAsia="hr-HR"/>
              </w:rPr>
              <w:t>koef</w:t>
            </w:r>
            <w:proofErr w:type="spellEnd"/>
            <w:r>
              <w:rPr>
                <w:rFonts w:ascii="Times New Roman" w:eastAsia="Times New Roman" w:hAnsi="Times New Roman" w:cs="Times New Roman"/>
                <w:color w:val="000000"/>
                <w:sz w:val="19"/>
                <w:szCs w:val="19"/>
                <w:lang w:eastAsia="hr-HR"/>
              </w:rPr>
              <w:t>.</w:t>
            </w:r>
          </w:p>
        </w:tc>
      </w:tr>
      <w:tr w:rsidR="00231515" w14:paraId="605F180D" w14:textId="77777777" w:rsidTr="0090073C">
        <w:trPr>
          <w:cantSplit/>
          <w:tblHeader/>
        </w:trPr>
        <w:tc>
          <w:tcPr>
            <w:tcW w:w="2169" w:type="dxa"/>
            <w:vMerge/>
            <w:tcBorders>
              <w:top w:val="single" w:sz="12" w:space="0" w:color="auto"/>
              <w:left w:val="single" w:sz="12" w:space="0" w:color="auto"/>
              <w:bottom w:val="single" w:sz="12" w:space="0" w:color="auto"/>
              <w:right w:val="single" w:sz="4" w:space="0" w:color="auto"/>
            </w:tcBorders>
            <w:vAlign w:val="center"/>
            <w:hideMark/>
          </w:tcPr>
          <w:p w14:paraId="5EB15105" w14:textId="77777777" w:rsidR="00231515" w:rsidRDefault="00231515" w:rsidP="0090073C">
            <w:pPr>
              <w:spacing w:after="0"/>
              <w:rPr>
                <w:rFonts w:ascii="Times New Roman" w:eastAsia="Times New Roman" w:hAnsi="Times New Roman" w:cs="Times New Roman"/>
                <w:b/>
                <w:bCs/>
                <w:color w:val="000000"/>
                <w:sz w:val="19"/>
                <w:szCs w:val="19"/>
                <w:lang w:eastAsia="hr-HR"/>
              </w:rPr>
            </w:pPr>
          </w:p>
        </w:tc>
        <w:tc>
          <w:tcPr>
            <w:tcW w:w="1468" w:type="dxa"/>
            <w:tcBorders>
              <w:top w:val="single" w:sz="4" w:space="0" w:color="auto"/>
              <w:left w:val="single" w:sz="4" w:space="0" w:color="auto"/>
              <w:bottom w:val="single" w:sz="12" w:space="0" w:color="auto"/>
              <w:right w:val="single" w:sz="4" w:space="0" w:color="auto"/>
            </w:tcBorders>
            <w:hideMark/>
          </w:tcPr>
          <w:p w14:paraId="537E1976"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w:t>
            </w:r>
          </w:p>
        </w:tc>
        <w:tc>
          <w:tcPr>
            <w:tcW w:w="1419" w:type="dxa"/>
            <w:tcBorders>
              <w:top w:val="single" w:sz="4" w:space="0" w:color="auto"/>
              <w:left w:val="single" w:sz="4" w:space="0" w:color="auto"/>
              <w:bottom w:val="single" w:sz="12" w:space="0" w:color="auto"/>
              <w:right w:val="single" w:sz="4" w:space="0" w:color="auto"/>
            </w:tcBorders>
            <w:hideMark/>
          </w:tcPr>
          <w:p w14:paraId="27A3AC3E"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2</w:t>
            </w:r>
          </w:p>
        </w:tc>
        <w:tc>
          <w:tcPr>
            <w:tcW w:w="1356" w:type="dxa"/>
            <w:tcBorders>
              <w:top w:val="single" w:sz="4" w:space="0" w:color="auto"/>
              <w:left w:val="single" w:sz="4" w:space="0" w:color="auto"/>
              <w:bottom w:val="single" w:sz="12" w:space="0" w:color="auto"/>
              <w:right w:val="single" w:sz="4" w:space="0" w:color="auto"/>
            </w:tcBorders>
            <w:hideMark/>
          </w:tcPr>
          <w:p w14:paraId="4D13A156"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3</w:t>
            </w:r>
          </w:p>
        </w:tc>
        <w:tc>
          <w:tcPr>
            <w:tcW w:w="1419" w:type="dxa"/>
            <w:tcBorders>
              <w:top w:val="single" w:sz="4" w:space="0" w:color="auto"/>
              <w:left w:val="single" w:sz="4" w:space="0" w:color="auto"/>
              <w:bottom w:val="single" w:sz="12" w:space="0" w:color="auto"/>
              <w:right w:val="single" w:sz="4" w:space="0" w:color="auto"/>
            </w:tcBorders>
            <w:hideMark/>
          </w:tcPr>
          <w:p w14:paraId="05213FC8"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4</w:t>
            </w:r>
          </w:p>
        </w:tc>
        <w:tc>
          <w:tcPr>
            <w:tcW w:w="1468" w:type="dxa"/>
            <w:tcBorders>
              <w:top w:val="single" w:sz="4" w:space="0" w:color="auto"/>
              <w:left w:val="single" w:sz="4" w:space="0" w:color="auto"/>
              <w:bottom w:val="single" w:sz="12" w:space="0" w:color="auto"/>
              <w:right w:val="single" w:sz="12" w:space="0" w:color="auto"/>
            </w:tcBorders>
            <w:hideMark/>
          </w:tcPr>
          <w:p w14:paraId="67987F78"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5</w:t>
            </w:r>
          </w:p>
        </w:tc>
      </w:tr>
      <w:tr w:rsidR="00231515" w14:paraId="315E27A8" w14:textId="77777777" w:rsidTr="0090073C">
        <w:trPr>
          <w:cantSplit/>
        </w:trPr>
        <w:tc>
          <w:tcPr>
            <w:tcW w:w="2169" w:type="dxa"/>
            <w:tcBorders>
              <w:top w:val="single" w:sz="12" w:space="0" w:color="auto"/>
              <w:left w:val="single" w:sz="12" w:space="0" w:color="auto"/>
              <w:bottom w:val="single" w:sz="4" w:space="0" w:color="auto"/>
              <w:right w:val="single" w:sz="4" w:space="0" w:color="auto"/>
            </w:tcBorders>
            <w:hideMark/>
          </w:tcPr>
          <w:p w14:paraId="3B2A956C"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Stambena -</w:t>
            </w:r>
          </w:p>
          <w:p w14:paraId="6BB31CE2"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višestambena</w:t>
            </w:r>
          </w:p>
        </w:tc>
        <w:tc>
          <w:tcPr>
            <w:tcW w:w="1468" w:type="dxa"/>
            <w:tcBorders>
              <w:top w:val="single" w:sz="12" w:space="0" w:color="auto"/>
              <w:left w:val="single" w:sz="4" w:space="0" w:color="auto"/>
              <w:bottom w:val="single" w:sz="4" w:space="0" w:color="auto"/>
              <w:right w:val="single" w:sz="4" w:space="0" w:color="auto"/>
            </w:tcBorders>
            <w:hideMark/>
          </w:tcPr>
          <w:p w14:paraId="51680356"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37.081,47</w:t>
            </w:r>
          </w:p>
        </w:tc>
        <w:tc>
          <w:tcPr>
            <w:tcW w:w="1419" w:type="dxa"/>
            <w:tcBorders>
              <w:top w:val="single" w:sz="12" w:space="0" w:color="auto"/>
              <w:left w:val="single" w:sz="4" w:space="0" w:color="auto"/>
              <w:bottom w:val="single" w:sz="4" w:space="0" w:color="auto"/>
              <w:right w:val="single" w:sz="4" w:space="0" w:color="auto"/>
            </w:tcBorders>
            <w:hideMark/>
          </w:tcPr>
          <w:p w14:paraId="1E54D030"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30.931,62</w:t>
            </w:r>
          </w:p>
        </w:tc>
        <w:tc>
          <w:tcPr>
            <w:tcW w:w="1356" w:type="dxa"/>
            <w:tcBorders>
              <w:top w:val="single" w:sz="12" w:space="0" w:color="auto"/>
              <w:left w:val="single" w:sz="4" w:space="0" w:color="auto"/>
              <w:bottom w:val="single" w:sz="4" w:space="0" w:color="auto"/>
              <w:right w:val="single" w:sz="4" w:space="0" w:color="auto"/>
            </w:tcBorders>
            <w:hideMark/>
          </w:tcPr>
          <w:p w14:paraId="36C38207"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127.086,03</w:t>
            </w:r>
          </w:p>
        </w:tc>
        <w:tc>
          <w:tcPr>
            <w:tcW w:w="1419" w:type="dxa"/>
            <w:tcBorders>
              <w:top w:val="single" w:sz="12" w:space="0" w:color="auto"/>
              <w:left w:val="single" w:sz="4" w:space="0" w:color="auto"/>
              <w:bottom w:val="single" w:sz="4" w:space="0" w:color="auto"/>
              <w:right w:val="single" w:sz="4" w:space="0" w:color="auto"/>
            </w:tcBorders>
            <w:hideMark/>
          </w:tcPr>
          <w:p w14:paraId="0560100D"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83,42</w:t>
            </w:r>
          </w:p>
        </w:tc>
        <w:tc>
          <w:tcPr>
            <w:tcW w:w="1468" w:type="dxa"/>
            <w:tcBorders>
              <w:top w:val="single" w:sz="12" w:space="0" w:color="auto"/>
              <w:left w:val="single" w:sz="4" w:space="0" w:color="auto"/>
              <w:bottom w:val="single" w:sz="4" w:space="0" w:color="auto"/>
              <w:right w:val="single" w:sz="12" w:space="0" w:color="auto"/>
            </w:tcBorders>
            <w:hideMark/>
          </w:tcPr>
          <w:p w14:paraId="51547D77"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3,43</w:t>
            </w:r>
          </w:p>
        </w:tc>
      </w:tr>
      <w:tr w:rsidR="00231515" w14:paraId="3646AD91" w14:textId="77777777" w:rsidTr="0090073C">
        <w:trPr>
          <w:cantSplit/>
        </w:trPr>
        <w:tc>
          <w:tcPr>
            <w:tcW w:w="2169" w:type="dxa"/>
            <w:tcBorders>
              <w:top w:val="single" w:sz="4" w:space="0" w:color="auto"/>
              <w:left w:val="single" w:sz="12" w:space="0" w:color="auto"/>
              <w:bottom w:val="single" w:sz="4" w:space="0" w:color="auto"/>
              <w:right w:val="single" w:sz="4" w:space="0" w:color="auto"/>
            </w:tcBorders>
            <w:hideMark/>
          </w:tcPr>
          <w:p w14:paraId="04242151"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Mješovita -</w:t>
            </w:r>
          </w:p>
          <w:p w14:paraId="791EC643"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pretežito stambena</w:t>
            </w:r>
          </w:p>
        </w:tc>
        <w:tc>
          <w:tcPr>
            <w:tcW w:w="1468" w:type="dxa"/>
            <w:tcBorders>
              <w:top w:val="single" w:sz="4" w:space="0" w:color="auto"/>
              <w:left w:val="single" w:sz="4" w:space="0" w:color="auto"/>
              <w:bottom w:val="single" w:sz="4" w:space="0" w:color="auto"/>
              <w:right w:val="single" w:sz="4" w:space="0" w:color="auto"/>
            </w:tcBorders>
            <w:hideMark/>
          </w:tcPr>
          <w:p w14:paraId="2CA8EE21"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61.667,72</w:t>
            </w:r>
          </w:p>
        </w:tc>
        <w:tc>
          <w:tcPr>
            <w:tcW w:w="1419" w:type="dxa"/>
            <w:tcBorders>
              <w:top w:val="single" w:sz="4" w:space="0" w:color="auto"/>
              <w:left w:val="single" w:sz="4" w:space="0" w:color="auto"/>
              <w:bottom w:val="single" w:sz="4" w:space="0" w:color="auto"/>
              <w:right w:val="single" w:sz="4" w:space="0" w:color="auto"/>
            </w:tcBorders>
            <w:hideMark/>
          </w:tcPr>
          <w:p w14:paraId="67C43024"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38.272,82</w:t>
            </w:r>
          </w:p>
        </w:tc>
        <w:tc>
          <w:tcPr>
            <w:tcW w:w="1356" w:type="dxa"/>
            <w:tcBorders>
              <w:top w:val="single" w:sz="4" w:space="0" w:color="auto"/>
              <w:left w:val="single" w:sz="4" w:space="0" w:color="auto"/>
              <w:bottom w:val="single" w:sz="4" w:space="0" w:color="auto"/>
              <w:right w:val="single" w:sz="4" w:space="0" w:color="auto"/>
            </w:tcBorders>
            <w:hideMark/>
          </w:tcPr>
          <w:p w14:paraId="6C77D235"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232.518,66</w:t>
            </w:r>
          </w:p>
        </w:tc>
        <w:tc>
          <w:tcPr>
            <w:tcW w:w="1419" w:type="dxa"/>
            <w:tcBorders>
              <w:top w:val="single" w:sz="4" w:space="0" w:color="auto"/>
              <w:left w:val="single" w:sz="4" w:space="0" w:color="auto"/>
              <w:bottom w:val="single" w:sz="4" w:space="0" w:color="auto"/>
              <w:right w:val="single" w:sz="4" w:space="0" w:color="auto"/>
            </w:tcBorders>
            <w:hideMark/>
          </w:tcPr>
          <w:p w14:paraId="4BC82221"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62,06</w:t>
            </w:r>
          </w:p>
        </w:tc>
        <w:tc>
          <w:tcPr>
            <w:tcW w:w="1468" w:type="dxa"/>
            <w:tcBorders>
              <w:top w:val="single" w:sz="4" w:space="0" w:color="auto"/>
              <w:left w:val="single" w:sz="4" w:space="0" w:color="auto"/>
              <w:bottom w:val="single" w:sz="4" w:space="0" w:color="auto"/>
              <w:right w:val="single" w:sz="12" w:space="0" w:color="auto"/>
            </w:tcBorders>
            <w:hideMark/>
          </w:tcPr>
          <w:p w14:paraId="57D234F6"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3,77</w:t>
            </w:r>
          </w:p>
        </w:tc>
      </w:tr>
      <w:tr w:rsidR="00231515" w14:paraId="086D121F" w14:textId="77777777" w:rsidTr="0090073C">
        <w:trPr>
          <w:cantSplit/>
        </w:trPr>
        <w:tc>
          <w:tcPr>
            <w:tcW w:w="2169" w:type="dxa"/>
            <w:tcBorders>
              <w:top w:val="single" w:sz="4" w:space="0" w:color="auto"/>
              <w:left w:val="single" w:sz="12" w:space="0" w:color="auto"/>
              <w:bottom w:val="single" w:sz="4" w:space="0" w:color="auto"/>
              <w:right w:val="single" w:sz="4" w:space="0" w:color="auto"/>
            </w:tcBorders>
            <w:hideMark/>
          </w:tcPr>
          <w:p w14:paraId="507D523D"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Javna i društvena</w:t>
            </w:r>
          </w:p>
        </w:tc>
        <w:tc>
          <w:tcPr>
            <w:tcW w:w="1468" w:type="dxa"/>
            <w:tcBorders>
              <w:top w:val="single" w:sz="4" w:space="0" w:color="auto"/>
              <w:left w:val="single" w:sz="4" w:space="0" w:color="auto"/>
              <w:bottom w:val="single" w:sz="4" w:space="0" w:color="auto"/>
              <w:right w:val="single" w:sz="4" w:space="0" w:color="auto"/>
            </w:tcBorders>
            <w:hideMark/>
          </w:tcPr>
          <w:p w14:paraId="72C8E1B2"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46.656,42</w:t>
            </w:r>
          </w:p>
        </w:tc>
        <w:tc>
          <w:tcPr>
            <w:tcW w:w="1419" w:type="dxa"/>
            <w:tcBorders>
              <w:top w:val="single" w:sz="4" w:space="0" w:color="auto"/>
              <w:left w:val="single" w:sz="4" w:space="0" w:color="auto"/>
              <w:bottom w:val="single" w:sz="4" w:space="0" w:color="auto"/>
              <w:right w:val="single" w:sz="4" w:space="0" w:color="auto"/>
            </w:tcBorders>
            <w:hideMark/>
          </w:tcPr>
          <w:p w14:paraId="1F876D51"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18.759,31</w:t>
            </w:r>
          </w:p>
        </w:tc>
        <w:tc>
          <w:tcPr>
            <w:tcW w:w="1356" w:type="dxa"/>
            <w:tcBorders>
              <w:top w:val="single" w:sz="4" w:space="0" w:color="auto"/>
              <w:left w:val="single" w:sz="4" w:space="0" w:color="auto"/>
              <w:bottom w:val="single" w:sz="4" w:space="0" w:color="auto"/>
              <w:right w:val="single" w:sz="4" w:space="0" w:color="auto"/>
            </w:tcBorders>
            <w:hideMark/>
          </w:tcPr>
          <w:p w14:paraId="29797573"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53.821,97</w:t>
            </w:r>
          </w:p>
        </w:tc>
        <w:tc>
          <w:tcPr>
            <w:tcW w:w="1419" w:type="dxa"/>
            <w:tcBorders>
              <w:top w:val="single" w:sz="4" w:space="0" w:color="auto"/>
              <w:left w:val="single" w:sz="4" w:space="0" w:color="auto"/>
              <w:bottom w:val="single" w:sz="4" w:space="0" w:color="auto"/>
              <w:right w:val="single" w:sz="4" w:space="0" w:color="auto"/>
            </w:tcBorders>
            <w:hideMark/>
          </w:tcPr>
          <w:p w14:paraId="339B7905"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36,45</w:t>
            </w:r>
          </w:p>
        </w:tc>
        <w:tc>
          <w:tcPr>
            <w:tcW w:w="1468" w:type="dxa"/>
            <w:tcBorders>
              <w:top w:val="single" w:sz="4" w:space="0" w:color="auto"/>
              <w:left w:val="single" w:sz="4" w:space="0" w:color="auto"/>
              <w:bottom w:val="single" w:sz="4" w:space="0" w:color="auto"/>
              <w:right w:val="single" w:sz="12" w:space="0" w:color="auto"/>
            </w:tcBorders>
            <w:hideMark/>
          </w:tcPr>
          <w:p w14:paraId="6E7E9027"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1,27</w:t>
            </w:r>
          </w:p>
        </w:tc>
      </w:tr>
      <w:tr w:rsidR="00231515" w14:paraId="01D3B080" w14:textId="77777777" w:rsidTr="0090073C">
        <w:trPr>
          <w:cantSplit/>
        </w:trPr>
        <w:tc>
          <w:tcPr>
            <w:tcW w:w="2169" w:type="dxa"/>
            <w:tcBorders>
              <w:top w:val="single" w:sz="4" w:space="0" w:color="auto"/>
              <w:left w:val="single" w:sz="12" w:space="0" w:color="auto"/>
              <w:bottom w:val="single" w:sz="4" w:space="0" w:color="auto"/>
              <w:right w:val="single" w:sz="4" w:space="0" w:color="auto"/>
            </w:tcBorders>
            <w:vAlign w:val="bottom"/>
            <w:hideMark/>
          </w:tcPr>
          <w:p w14:paraId="5B5CDCBE"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Gospodarska</w:t>
            </w:r>
          </w:p>
        </w:tc>
        <w:tc>
          <w:tcPr>
            <w:tcW w:w="1468" w:type="dxa"/>
            <w:tcBorders>
              <w:top w:val="single" w:sz="4" w:space="0" w:color="auto"/>
              <w:left w:val="single" w:sz="4" w:space="0" w:color="auto"/>
              <w:bottom w:val="single" w:sz="4" w:space="0" w:color="auto"/>
              <w:right w:val="single" w:sz="4" w:space="0" w:color="auto"/>
            </w:tcBorders>
            <w:vAlign w:val="bottom"/>
            <w:hideMark/>
          </w:tcPr>
          <w:p w14:paraId="148D48AE"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5.744,29</w:t>
            </w:r>
          </w:p>
        </w:tc>
        <w:tc>
          <w:tcPr>
            <w:tcW w:w="1419" w:type="dxa"/>
            <w:tcBorders>
              <w:top w:val="single" w:sz="4" w:space="0" w:color="auto"/>
              <w:left w:val="single" w:sz="4" w:space="0" w:color="auto"/>
              <w:bottom w:val="single" w:sz="4" w:space="0" w:color="auto"/>
              <w:right w:val="single" w:sz="4" w:space="0" w:color="auto"/>
            </w:tcBorders>
            <w:vAlign w:val="bottom"/>
            <w:hideMark/>
          </w:tcPr>
          <w:p w14:paraId="0B2A0505"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4.943,94</w:t>
            </w:r>
          </w:p>
        </w:tc>
        <w:tc>
          <w:tcPr>
            <w:tcW w:w="1356" w:type="dxa"/>
            <w:tcBorders>
              <w:top w:val="single" w:sz="4" w:space="0" w:color="auto"/>
              <w:left w:val="single" w:sz="4" w:space="0" w:color="auto"/>
              <w:bottom w:val="single" w:sz="4" w:space="0" w:color="auto"/>
              <w:right w:val="single" w:sz="4" w:space="0" w:color="auto"/>
            </w:tcBorders>
            <w:vAlign w:val="bottom"/>
            <w:hideMark/>
          </w:tcPr>
          <w:p w14:paraId="660F4111"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28.444,69</w:t>
            </w:r>
          </w:p>
        </w:tc>
        <w:tc>
          <w:tcPr>
            <w:tcW w:w="1419" w:type="dxa"/>
            <w:tcBorders>
              <w:top w:val="single" w:sz="4" w:space="0" w:color="auto"/>
              <w:left w:val="single" w:sz="4" w:space="0" w:color="auto"/>
              <w:bottom w:val="single" w:sz="4" w:space="0" w:color="auto"/>
              <w:right w:val="single" w:sz="4" w:space="0" w:color="auto"/>
            </w:tcBorders>
            <w:vAlign w:val="bottom"/>
            <w:hideMark/>
          </w:tcPr>
          <w:p w14:paraId="7240287A"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59,98</w:t>
            </w:r>
          </w:p>
        </w:tc>
        <w:tc>
          <w:tcPr>
            <w:tcW w:w="1468" w:type="dxa"/>
            <w:tcBorders>
              <w:top w:val="single" w:sz="4" w:space="0" w:color="auto"/>
              <w:left w:val="single" w:sz="4" w:space="0" w:color="auto"/>
              <w:bottom w:val="single" w:sz="4" w:space="0" w:color="auto"/>
              <w:right w:val="single" w:sz="12" w:space="0" w:color="auto"/>
            </w:tcBorders>
            <w:vAlign w:val="bottom"/>
            <w:hideMark/>
          </w:tcPr>
          <w:p w14:paraId="225DC177"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3,97</w:t>
            </w:r>
          </w:p>
        </w:tc>
      </w:tr>
      <w:tr w:rsidR="00231515" w14:paraId="53A32B76" w14:textId="77777777" w:rsidTr="0090073C">
        <w:trPr>
          <w:cantSplit/>
        </w:trPr>
        <w:tc>
          <w:tcPr>
            <w:tcW w:w="2169" w:type="dxa"/>
            <w:tcBorders>
              <w:top w:val="single" w:sz="4" w:space="0" w:color="auto"/>
              <w:left w:val="single" w:sz="12" w:space="0" w:color="auto"/>
              <w:bottom w:val="single" w:sz="4" w:space="0" w:color="auto"/>
              <w:right w:val="single" w:sz="4" w:space="0" w:color="auto"/>
            </w:tcBorders>
            <w:hideMark/>
          </w:tcPr>
          <w:p w14:paraId="3126CFCE"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Javni park</w:t>
            </w:r>
          </w:p>
        </w:tc>
        <w:tc>
          <w:tcPr>
            <w:tcW w:w="1468" w:type="dxa"/>
            <w:tcBorders>
              <w:top w:val="single" w:sz="4" w:space="0" w:color="auto"/>
              <w:left w:val="single" w:sz="4" w:space="0" w:color="auto"/>
              <w:bottom w:val="single" w:sz="4" w:space="0" w:color="auto"/>
              <w:right w:val="single" w:sz="4" w:space="0" w:color="auto"/>
            </w:tcBorders>
            <w:hideMark/>
          </w:tcPr>
          <w:p w14:paraId="38FED93F"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59.938,05</w:t>
            </w:r>
          </w:p>
        </w:tc>
        <w:tc>
          <w:tcPr>
            <w:tcW w:w="1419" w:type="dxa"/>
            <w:tcBorders>
              <w:top w:val="single" w:sz="4" w:space="0" w:color="auto"/>
              <w:left w:val="single" w:sz="4" w:space="0" w:color="auto"/>
              <w:bottom w:val="single" w:sz="4" w:space="0" w:color="auto"/>
              <w:right w:val="single" w:sz="4" w:space="0" w:color="auto"/>
            </w:tcBorders>
            <w:hideMark/>
          </w:tcPr>
          <w:p w14:paraId="23E11457"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w:t>
            </w:r>
          </w:p>
        </w:tc>
        <w:tc>
          <w:tcPr>
            <w:tcW w:w="1356" w:type="dxa"/>
            <w:tcBorders>
              <w:top w:val="single" w:sz="4" w:space="0" w:color="auto"/>
              <w:left w:val="single" w:sz="4" w:space="0" w:color="auto"/>
              <w:bottom w:val="single" w:sz="4" w:space="0" w:color="auto"/>
              <w:right w:val="single" w:sz="4" w:space="0" w:color="auto"/>
            </w:tcBorders>
            <w:hideMark/>
          </w:tcPr>
          <w:p w14:paraId="0CD607E7"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w:t>
            </w:r>
          </w:p>
        </w:tc>
        <w:tc>
          <w:tcPr>
            <w:tcW w:w="1419" w:type="dxa"/>
            <w:tcBorders>
              <w:top w:val="single" w:sz="4" w:space="0" w:color="auto"/>
              <w:left w:val="single" w:sz="4" w:space="0" w:color="auto"/>
              <w:bottom w:val="single" w:sz="4" w:space="0" w:color="auto"/>
              <w:right w:val="single" w:sz="4" w:space="0" w:color="auto"/>
            </w:tcBorders>
            <w:hideMark/>
          </w:tcPr>
          <w:p w14:paraId="09F9E889"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w:t>
            </w:r>
          </w:p>
        </w:tc>
        <w:tc>
          <w:tcPr>
            <w:tcW w:w="1468" w:type="dxa"/>
            <w:tcBorders>
              <w:top w:val="single" w:sz="4" w:space="0" w:color="auto"/>
              <w:left w:val="single" w:sz="4" w:space="0" w:color="auto"/>
              <w:bottom w:val="single" w:sz="4" w:space="0" w:color="auto"/>
              <w:right w:val="single" w:sz="12" w:space="0" w:color="auto"/>
            </w:tcBorders>
            <w:hideMark/>
          </w:tcPr>
          <w:p w14:paraId="535A8B69"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w:t>
            </w:r>
          </w:p>
        </w:tc>
      </w:tr>
      <w:tr w:rsidR="00231515" w14:paraId="5A294F02" w14:textId="77777777" w:rsidTr="0090073C">
        <w:trPr>
          <w:cantSplit/>
        </w:trPr>
        <w:tc>
          <w:tcPr>
            <w:tcW w:w="2169" w:type="dxa"/>
            <w:tcBorders>
              <w:top w:val="single" w:sz="4" w:space="0" w:color="auto"/>
              <w:left w:val="single" w:sz="12" w:space="0" w:color="auto"/>
              <w:bottom w:val="single" w:sz="4" w:space="0" w:color="auto"/>
              <w:right w:val="single" w:sz="4" w:space="0" w:color="auto"/>
            </w:tcBorders>
            <w:hideMark/>
          </w:tcPr>
          <w:p w14:paraId="35C7326C"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Ostale parkovne površine</w:t>
            </w:r>
          </w:p>
        </w:tc>
        <w:tc>
          <w:tcPr>
            <w:tcW w:w="1468" w:type="dxa"/>
            <w:tcBorders>
              <w:top w:val="single" w:sz="4" w:space="0" w:color="auto"/>
              <w:left w:val="single" w:sz="4" w:space="0" w:color="auto"/>
              <w:bottom w:val="single" w:sz="4" w:space="0" w:color="auto"/>
              <w:right w:val="single" w:sz="4" w:space="0" w:color="auto"/>
            </w:tcBorders>
            <w:hideMark/>
          </w:tcPr>
          <w:p w14:paraId="35E629EF"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14.952,55</w:t>
            </w:r>
          </w:p>
        </w:tc>
        <w:tc>
          <w:tcPr>
            <w:tcW w:w="1419" w:type="dxa"/>
            <w:tcBorders>
              <w:top w:val="single" w:sz="4" w:space="0" w:color="auto"/>
              <w:left w:val="single" w:sz="4" w:space="0" w:color="auto"/>
              <w:bottom w:val="single" w:sz="4" w:space="0" w:color="auto"/>
              <w:right w:val="single" w:sz="4" w:space="0" w:color="auto"/>
            </w:tcBorders>
            <w:hideMark/>
          </w:tcPr>
          <w:p w14:paraId="59E3815A"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w:t>
            </w:r>
          </w:p>
        </w:tc>
        <w:tc>
          <w:tcPr>
            <w:tcW w:w="1356" w:type="dxa"/>
            <w:tcBorders>
              <w:top w:val="single" w:sz="4" w:space="0" w:color="auto"/>
              <w:left w:val="single" w:sz="4" w:space="0" w:color="auto"/>
              <w:bottom w:val="single" w:sz="4" w:space="0" w:color="auto"/>
              <w:right w:val="single" w:sz="4" w:space="0" w:color="auto"/>
            </w:tcBorders>
            <w:hideMark/>
          </w:tcPr>
          <w:p w14:paraId="07E63722"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w:t>
            </w:r>
          </w:p>
        </w:tc>
        <w:tc>
          <w:tcPr>
            <w:tcW w:w="1419" w:type="dxa"/>
            <w:tcBorders>
              <w:top w:val="single" w:sz="4" w:space="0" w:color="auto"/>
              <w:left w:val="single" w:sz="4" w:space="0" w:color="auto"/>
              <w:bottom w:val="single" w:sz="4" w:space="0" w:color="auto"/>
              <w:right w:val="single" w:sz="4" w:space="0" w:color="auto"/>
            </w:tcBorders>
            <w:hideMark/>
          </w:tcPr>
          <w:p w14:paraId="25DDDA3C"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w:t>
            </w:r>
          </w:p>
        </w:tc>
        <w:tc>
          <w:tcPr>
            <w:tcW w:w="1468" w:type="dxa"/>
            <w:tcBorders>
              <w:top w:val="single" w:sz="4" w:space="0" w:color="auto"/>
              <w:left w:val="single" w:sz="4" w:space="0" w:color="auto"/>
              <w:bottom w:val="single" w:sz="4" w:space="0" w:color="auto"/>
              <w:right w:val="single" w:sz="12" w:space="0" w:color="auto"/>
            </w:tcBorders>
            <w:hideMark/>
          </w:tcPr>
          <w:p w14:paraId="4B0A0331"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w:t>
            </w:r>
          </w:p>
        </w:tc>
      </w:tr>
      <w:tr w:rsidR="00231515" w14:paraId="0DEBA447" w14:textId="77777777" w:rsidTr="0090073C">
        <w:trPr>
          <w:cantSplit/>
        </w:trPr>
        <w:tc>
          <w:tcPr>
            <w:tcW w:w="2169" w:type="dxa"/>
            <w:tcBorders>
              <w:top w:val="single" w:sz="4" w:space="0" w:color="auto"/>
              <w:left w:val="single" w:sz="12" w:space="0" w:color="auto"/>
              <w:bottom w:val="single" w:sz="4" w:space="0" w:color="auto"/>
              <w:right w:val="single" w:sz="4" w:space="0" w:color="auto"/>
            </w:tcBorders>
            <w:hideMark/>
          </w:tcPr>
          <w:p w14:paraId="7DC8E241"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Javni trg</w:t>
            </w:r>
          </w:p>
        </w:tc>
        <w:tc>
          <w:tcPr>
            <w:tcW w:w="1468" w:type="dxa"/>
            <w:tcBorders>
              <w:top w:val="single" w:sz="4" w:space="0" w:color="auto"/>
              <w:left w:val="single" w:sz="4" w:space="0" w:color="auto"/>
              <w:bottom w:val="single" w:sz="4" w:space="0" w:color="auto"/>
              <w:right w:val="single" w:sz="4" w:space="0" w:color="auto"/>
            </w:tcBorders>
            <w:hideMark/>
          </w:tcPr>
          <w:p w14:paraId="1E9CD259"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14.279,03</w:t>
            </w:r>
          </w:p>
        </w:tc>
        <w:tc>
          <w:tcPr>
            <w:tcW w:w="1419" w:type="dxa"/>
            <w:tcBorders>
              <w:top w:val="single" w:sz="4" w:space="0" w:color="auto"/>
              <w:left w:val="single" w:sz="4" w:space="0" w:color="auto"/>
              <w:bottom w:val="single" w:sz="4" w:space="0" w:color="auto"/>
              <w:right w:val="single" w:sz="4" w:space="0" w:color="auto"/>
            </w:tcBorders>
            <w:hideMark/>
          </w:tcPr>
          <w:p w14:paraId="013E6831"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7.550,12</w:t>
            </w:r>
          </w:p>
        </w:tc>
        <w:tc>
          <w:tcPr>
            <w:tcW w:w="1356" w:type="dxa"/>
            <w:tcBorders>
              <w:top w:val="single" w:sz="4" w:space="0" w:color="auto"/>
              <w:left w:val="single" w:sz="4" w:space="0" w:color="auto"/>
              <w:bottom w:val="single" w:sz="4" w:space="0" w:color="auto"/>
              <w:right w:val="single" w:sz="4" w:space="0" w:color="auto"/>
            </w:tcBorders>
            <w:hideMark/>
          </w:tcPr>
          <w:p w14:paraId="522FDAB2"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7.550,12</w:t>
            </w:r>
          </w:p>
        </w:tc>
        <w:tc>
          <w:tcPr>
            <w:tcW w:w="1419" w:type="dxa"/>
            <w:tcBorders>
              <w:top w:val="single" w:sz="4" w:space="0" w:color="auto"/>
              <w:left w:val="single" w:sz="4" w:space="0" w:color="auto"/>
              <w:bottom w:val="single" w:sz="4" w:space="0" w:color="auto"/>
              <w:right w:val="single" w:sz="4" w:space="0" w:color="auto"/>
            </w:tcBorders>
            <w:hideMark/>
          </w:tcPr>
          <w:p w14:paraId="10E5AFAA"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52,88</w:t>
            </w:r>
          </w:p>
        </w:tc>
        <w:tc>
          <w:tcPr>
            <w:tcW w:w="1468" w:type="dxa"/>
            <w:tcBorders>
              <w:top w:val="single" w:sz="4" w:space="0" w:color="auto"/>
              <w:left w:val="single" w:sz="4" w:space="0" w:color="auto"/>
              <w:bottom w:val="single" w:sz="4" w:space="0" w:color="auto"/>
              <w:right w:val="single" w:sz="12" w:space="0" w:color="auto"/>
            </w:tcBorders>
            <w:hideMark/>
          </w:tcPr>
          <w:p w14:paraId="5690D942"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1,00</w:t>
            </w:r>
          </w:p>
        </w:tc>
      </w:tr>
      <w:tr w:rsidR="00231515" w14:paraId="63561AA2" w14:textId="77777777" w:rsidTr="0090073C">
        <w:trPr>
          <w:cantSplit/>
        </w:trPr>
        <w:tc>
          <w:tcPr>
            <w:tcW w:w="2169" w:type="dxa"/>
            <w:tcBorders>
              <w:top w:val="single" w:sz="4" w:space="0" w:color="auto"/>
              <w:left w:val="single" w:sz="12" w:space="0" w:color="auto"/>
              <w:bottom w:val="single" w:sz="4" w:space="0" w:color="auto"/>
              <w:right w:val="single" w:sz="4" w:space="0" w:color="auto"/>
            </w:tcBorders>
            <w:hideMark/>
          </w:tcPr>
          <w:p w14:paraId="2409EF77"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Ostale pješačke površine</w:t>
            </w:r>
          </w:p>
        </w:tc>
        <w:tc>
          <w:tcPr>
            <w:tcW w:w="1468" w:type="dxa"/>
            <w:tcBorders>
              <w:top w:val="single" w:sz="4" w:space="0" w:color="auto"/>
              <w:left w:val="single" w:sz="4" w:space="0" w:color="auto"/>
              <w:bottom w:val="single" w:sz="4" w:space="0" w:color="auto"/>
              <w:right w:val="single" w:sz="4" w:space="0" w:color="auto"/>
            </w:tcBorders>
            <w:hideMark/>
          </w:tcPr>
          <w:p w14:paraId="2C34807F"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5.069,55</w:t>
            </w:r>
          </w:p>
        </w:tc>
        <w:tc>
          <w:tcPr>
            <w:tcW w:w="1419" w:type="dxa"/>
            <w:tcBorders>
              <w:top w:val="single" w:sz="4" w:space="0" w:color="auto"/>
              <w:left w:val="single" w:sz="4" w:space="0" w:color="auto"/>
              <w:bottom w:val="single" w:sz="4" w:space="0" w:color="auto"/>
              <w:right w:val="single" w:sz="4" w:space="0" w:color="auto"/>
            </w:tcBorders>
            <w:hideMark/>
          </w:tcPr>
          <w:p w14:paraId="753260EC"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w:t>
            </w:r>
          </w:p>
        </w:tc>
        <w:tc>
          <w:tcPr>
            <w:tcW w:w="1356" w:type="dxa"/>
            <w:tcBorders>
              <w:top w:val="single" w:sz="4" w:space="0" w:color="auto"/>
              <w:left w:val="single" w:sz="4" w:space="0" w:color="auto"/>
              <w:bottom w:val="single" w:sz="4" w:space="0" w:color="auto"/>
              <w:right w:val="single" w:sz="4" w:space="0" w:color="auto"/>
            </w:tcBorders>
            <w:hideMark/>
          </w:tcPr>
          <w:p w14:paraId="28BD474E"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w:t>
            </w:r>
          </w:p>
        </w:tc>
        <w:tc>
          <w:tcPr>
            <w:tcW w:w="1419" w:type="dxa"/>
            <w:tcBorders>
              <w:top w:val="single" w:sz="4" w:space="0" w:color="auto"/>
              <w:left w:val="single" w:sz="4" w:space="0" w:color="auto"/>
              <w:bottom w:val="single" w:sz="4" w:space="0" w:color="auto"/>
              <w:right w:val="single" w:sz="4" w:space="0" w:color="auto"/>
            </w:tcBorders>
            <w:hideMark/>
          </w:tcPr>
          <w:p w14:paraId="006541B3"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w:t>
            </w:r>
          </w:p>
        </w:tc>
        <w:tc>
          <w:tcPr>
            <w:tcW w:w="1468" w:type="dxa"/>
            <w:tcBorders>
              <w:top w:val="single" w:sz="4" w:space="0" w:color="auto"/>
              <w:left w:val="single" w:sz="4" w:space="0" w:color="auto"/>
              <w:bottom w:val="single" w:sz="4" w:space="0" w:color="auto"/>
              <w:right w:val="single" w:sz="12" w:space="0" w:color="auto"/>
            </w:tcBorders>
            <w:hideMark/>
          </w:tcPr>
          <w:p w14:paraId="479612A5"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w:t>
            </w:r>
          </w:p>
        </w:tc>
      </w:tr>
      <w:tr w:rsidR="00231515" w14:paraId="081C3D46" w14:textId="77777777" w:rsidTr="0090073C">
        <w:trPr>
          <w:cantSplit/>
        </w:trPr>
        <w:tc>
          <w:tcPr>
            <w:tcW w:w="2169" w:type="dxa"/>
            <w:tcBorders>
              <w:top w:val="single" w:sz="4" w:space="0" w:color="auto"/>
              <w:left w:val="single" w:sz="12" w:space="0" w:color="auto"/>
              <w:bottom w:val="single" w:sz="4" w:space="0" w:color="auto"/>
              <w:right w:val="single" w:sz="4" w:space="0" w:color="auto"/>
            </w:tcBorders>
            <w:hideMark/>
          </w:tcPr>
          <w:p w14:paraId="7948A725"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Prometnice</w:t>
            </w:r>
          </w:p>
        </w:tc>
        <w:tc>
          <w:tcPr>
            <w:tcW w:w="1468" w:type="dxa"/>
            <w:tcBorders>
              <w:top w:val="single" w:sz="4" w:space="0" w:color="auto"/>
              <w:left w:val="single" w:sz="4" w:space="0" w:color="auto"/>
              <w:bottom w:val="single" w:sz="4" w:space="0" w:color="auto"/>
              <w:right w:val="single" w:sz="4" w:space="0" w:color="auto"/>
            </w:tcBorders>
            <w:hideMark/>
          </w:tcPr>
          <w:p w14:paraId="73411EAA"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131.862,08</w:t>
            </w:r>
          </w:p>
        </w:tc>
        <w:tc>
          <w:tcPr>
            <w:tcW w:w="1419" w:type="dxa"/>
            <w:tcBorders>
              <w:top w:val="single" w:sz="4" w:space="0" w:color="auto"/>
              <w:left w:val="single" w:sz="4" w:space="0" w:color="auto"/>
              <w:bottom w:val="single" w:sz="4" w:space="0" w:color="auto"/>
              <w:right w:val="single" w:sz="4" w:space="0" w:color="auto"/>
            </w:tcBorders>
            <w:hideMark/>
          </w:tcPr>
          <w:p w14:paraId="24425313"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w:t>
            </w:r>
          </w:p>
        </w:tc>
        <w:tc>
          <w:tcPr>
            <w:tcW w:w="1356" w:type="dxa"/>
            <w:tcBorders>
              <w:top w:val="single" w:sz="4" w:space="0" w:color="auto"/>
              <w:left w:val="single" w:sz="4" w:space="0" w:color="auto"/>
              <w:bottom w:val="single" w:sz="4" w:space="0" w:color="auto"/>
              <w:right w:val="single" w:sz="4" w:space="0" w:color="auto"/>
            </w:tcBorders>
            <w:hideMark/>
          </w:tcPr>
          <w:p w14:paraId="1F79C85C"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w:t>
            </w:r>
          </w:p>
        </w:tc>
        <w:tc>
          <w:tcPr>
            <w:tcW w:w="1419" w:type="dxa"/>
            <w:tcBorders>
              <w:top w:val="single" w:sz="4" w:space="0" w:color="auto"/>
              <w:left w:val="single" w:sz="4" w:space="0" w:color="auto"/>
              <w:bottom w:val="single" w:sz="4" w:space="0" w:color="auto"/>
              <w:right w:val="single" w:sz="4" w:space="0" w:color="auto"/>
            </w:tcBorders>
            <w:hideMark/>
          </w:tcPr>
          <w:p w14:paraId="1E083DB4"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w:t>
            </w:r>
          </w:p>
        </w:tc>
        <w:tc>
          <w:tcPr>
            <w:tcW w:w="1468" w:type="dxa"/>
            <w:tcBorders>
              <w:top w:val="single" w:sz="4" w:space="0" w:color="auto"/>
              <w:left w:val="single" w:sz="4" w:space="0" w:color="auto"/>
              <w:bottom w:val="single" w:sz="4" w:space="0" w:color="auto"/>
              <w:right w:val="single" w:sz="12" w:space="0" w:color="auto"/>
            </w:tcBorders>
            <w:hideMark/>
          </w:tcPr>
          <w:p w14:paraId="3D33D26C"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w:t>
            </w:r>
          </w:p>
        </w:tc>
      </w:tr>
      <w:tr w:rsidR="00231515" w14:paraId="03944A58" w14:textId="77777777" w:rsidTr="0090073C">
        <w:trPr>
          <w:cantSplit/>
        </w:trPr>
        <w:tc>
          <w:tcPr>
            <w:tcW w:w="2169" w:type="dxa"/>
            <w:tcBorders>
              <w:top w:val="single" w:sz="4" w:space="0" w:color="auto"/>
              <w:left w:val="single" w:sz="12" w:space="0" w:color="auto"/>
              <w:bottom w:val="single" w:sz="4" w:space="0" w:color="auto"/>
              <w:right w:val="single" w:sz="4" w:space="0" w:color="auto"/>
            </w:tcBorders>
            <w:hideMark/>
          </w:tcPr>
          <w:p w14:paraId="3E675735"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Garažno-parkirališne površine</w:t>
            </w:r>
          </w:p>
        </w:tc>
        <w:tc>
          <w:tcPr>
            <w:tcW w:w="1468" w:type="dxa"/>
            <w:tcBorders>
              <w:top w:val="single" w:sz="4" w:space="0" w:color="auto"/>
              <w:left w:val="single" w:sz="4" w:space="0" w:color="auto"/>
              <w:bottom w:val="single" w:sz="4" w:space="0" w:color="auto"/>
              <w:right w:val="single" w:sz="4" w:space="0" w:color="auto"/>
            </w:tcBorders>
            <w:hideMark/>
          </w:tcPr>
          <w:p w14:paraId="1D896F9C"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17.526,84</w:t>
            </w:r>
          </w:p>
        </w:tc>
        <w:tc>
          <w:tcPr>
            <w:tcW w:w="1419" w:type="dxa"/>
            <w:tcBorders>
              <w:top w:val="single" w:sz="4" w:space="0" w:color="auto"/>
              <w:left w:val="single" w:sz="4" w:space="0" w:color="auto"/>
              <w:bottom w:val="single" w:sz="4" w:space="0" w:color="auto"/>
              <w:right w:val="single" w:sz="4" w:space="0" w:color="auto"/>
            </w:tcBorders>
            <w:hideMark/>
          </w:tcPr>
          <w:p w14:paraId="3C8B87F7"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6.698,48</w:t>
            </w:r>
          </w:p>
        </w:tc>
        <w:tc>
          <w:tcPr>
            <w:tcW w:w="1356" w:type="dxa"/>
            <w:tcBorders>
              <w:top w:val="single" w:sz="4" w:space="0" w:color="auto"/>
              <w:left w:val="single" w:sz="4" w:space="0" w:color="auto"/>
              <w:bottom w:val="single" w:sz="4" w:space="0" w:color="auto"/>
              <w:right w:val="single" w:sz="4" w:space="0" w:color="auto"/>
            </w:tcBorders>
            <w:hideMark/>
          </w:tcPr>
          <w:p w14:paraId="4FEBF5D5"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6.698,48</w:t>
            </w:r>
          </w:p>
        </w:tc>
        <w:tc>
          <w:tcPr>
            <w:tcW w:w="1419" w:type="dxa"/>
            <w:tcBorders>
              <w:top w:val="single" w:sz="4" w:space="0" w:color="auto"/>
              <w:left w:val="single" w:sz="4" w:space="0" w:color="auto"/>
              <w:bottom w:val="single" w:sz="4" w:space="0" w:color="auto"/>
              <w:right w:val="single" w:sz="4" w:space="0" w:color="auto"/>
            </w:tcBorders>
            <w:hideMark/>
          </w:tcPr>
          <w:p w14:paraId="2A42C3D2"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38,22</w:t>
            </w:r>
          </w:p>
        </w:tc>
        <w:tc>
          <w:tcPr>
            <w:tcW w:w="1468" w:type="dxa"/>
            <w:tcBorders>
              <w:top w:val="single" w:sz="4" w:space="0" w:color="auto"/>
              <w:left w:val="single" w:sz="4" w:space="0" w:color="auto"/>
              <w:bottom w:val="single" w:sz="4" w:space="0" w:color="auto"/>
              <w:right w:val="single" w:sz="12" w:space="0" w:color="auto"/>
            </w:tcBorders>
            <w:hideMark/>
          </w:tcPr>
          <w:p w14:paraId="5E5F2827"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0,38</w:t>
            </w:r>
          </w:p>
        </w:tc>
      </w:tr>
      <w:tr w:rsidR="00231515" w14:paraId="048679F6" w14:textId="77777777" w:rsidTr="0090073C">
        <w:trPr>
          <w:cantSplit/>
        </w:trPr>
        <w:tc>
          <w:tcPr>
            <w:tcW w:w="2169" w:type="dxa"/>
            <w:tcBorders>
              <w:top w:val="single" w:sz="4" w:space="0" w:color="auto"/>
              <w:left w:val="single" w:sz="12" w:space="0" w:color="auto"/>
              <w:bottom w:val="single" w:sz="12" w:space="0" w:color="auto"/>
              <w:right w:val="single" w:sz="4" w:space="0" w:color="auto"/>
            </w:tcBorders>
            <w:hideMark/>
          </w:tcPr>
          <w:p w14:paraId="6AF4D434" w14:textId="77777777" w:rsidR="00231515" w:rsidRDefault="00231515" w:rsidP="0090073C">
            <w:pPr>
              <w:autoSpaceDE w:val="0"/>
              <w:autoSpaceDN w:val="0"/>
              <w:adjustRightInd w:val="0"/>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Trafostanice i PRS</w:t>
            </w:r>
          </w:p>
        </w:tc>
        <w:tc>
          <w:tcPr>
            <w:tcW w:w="1468" w:type="dxa"/>
            <w:tcBorders>
              <w:top w:val="single" w:sz="4" w:space="0" w:color="auto"/>
              <w:left w:val="single" w:sz="4" w:space="0" w:color="auto"/>
              <w:bottom w:val="single" w:sz="12" w:space="0" w:color="auto"/>
              <w:right w:val="single" w:sz="4" w:space="0" w:color="auto"/>
            </w:tcBorders>
            <w:hideMark/>
          </w:tcPr>
          <w:p w14:paraId="4D7DBE9C"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609,90</w:t>
            </w:r>
          </w:p>
        </w:tc>
        <w:tc>
          <w:tcPr>
            <w:tcW w:w="1419" w:type="dxa"/>
            <w:tcBorders>
              <w:top w:val="single" w:sz="4" w:space="0" w:color="auto"/>
              <w:left w:val="single" w:sz="4" w:space="0" w:color="auto"/>
              <w:bottom w:val="single" w:sz="12" w:space="0" w:color="auto"/>
              <w:right w:val="single" w:sz="4" w:space="0" w:color="auto"/>
            </w:tcBorders>
            <w:hideMark/>
          </w:tcPr>
          <w:p w14:paraId="6C0639EA"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273,00</w:t>
            </w:r>
          </w:p>
        </w:tc>
        <w:tc>
          <w:tcPr>
            <w:tcW w:w="1356" w:type="dxa"/>
            <w:tcBorders>
              <w:top w:val="single" w:sz="4" w:space="0" w:color="auto"/>
              <w:left w:val="single" w:sz="4" w:space="0" w:color="auto"/>
              <w:bottom w:val="single" w:sz="12" w:space="0" w:color="auto"/>
              <w:right w:val="single" w:sz="4" w:space="0" w:color="auto"/>
            </w:tcBorders>
            <w:hideMark/>
          </w:tcPr>
          <w:p w14:paraId="45E8BEA4"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298,00</w:t>
            </w:r>
          </w:p>
        </w:tc>
        <w:tc>
          <w:tcPr>
            <w:tcW w:w="1419" w:type="dxa"/>
            <w:tcBorders>
              <w:top w:val="single" w:sz="4" w:space="0" w:color="auto"/>
              <w:left w:val="single" w:sz="4" w:space="0" w:color="auto"/>
              <w:bottom w:val="single" w:sz="12" w:space="0" w:color="auto"/>
              <w:right w:val="single" w:sz="4" w:space="0" w:color="auto"/>
            </w:tcBorders>
            <w:hideMark/>
          </w:tcPr>
          <w:p w14:paraId="0CE68481"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45,23</w:t>
            </w:r>
          </w:p>
        </w:tc>
        <w:tc>
          <w:tcPr>
            <w:tcW w:w="1468" w:type="dxa"/>
            <w:tcBorders>
              <w:top w:val="single" w:sz="4" w:space="0" w:color="auto"/>
              <w:left w:val="single" w:sz="4" w:space="0" w:color="auto"/>
              <w:bottom w:val="single" w:sz="12" w:space="0" w:color="auto"/>
              <w:right w:val="single" w:sz="12" w:space="0" w:color="auto"/>
            </w:tcBorders>
            <w:hideMark/>
          </w:tcPr>
          <w:p w14:paraId="02760410"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0,45</w:t>
            </w:r>
          </w:p>
        </w:tc>
      </w:tr>
      <w:tr w:rsidR="00231515" w14:paraId="222CC7AC" w14:textId="77777777" w:rsidTr="0090073C">
        <w:trPr>
          <w:cantSplit/>
        </w:trPr>
        <w:tc>
          <w:tcPr>
            <w:tcW w:w="2169" w:type="dxa"/>
            <w:tcBorders>
              <w:top w:val="single" w:sz="12" w:space="0" w:color="auto"/>
              <w:left w:val="single" w:sz="12" w:space="0" w:color="auto"/>
              <w:bottom w:val="single" w:sz="12" w:space="0" w:color="auto"/>
              <w:right w:val="single" w:sz="4" w:space="0" w:color="auto"/>
            </w:tcBorders>
            <w:vAlign w:val="bottom"/>
            <w:hideMark/>
          </w:tcPr>
          <w:p w14:paraId="360182ED" w14:textId="77777777" w:rsidR="00231515" w:rsidRDefault="00231515" w:rsidP="0090073C">
            <w:pPr>
              <w:autoSpaceDE w:val="0"/>
              <w:autoSpaceDN w:val="0"/>
              <w:adjustRightInd w:val="0"/>
              <w:spacing w:after="0" w:line="240" w:lineRule="auto"/>
              <w:rPr>
                <w:rFonts w:ascii="Times New Roman" w:eastAsia="Times New Roman" w:hAnsi="Times New Roman" w:cs="Times New Roman"/>
                <w:b/>
                <w:color w:val="000000"/>
                <w:sz w:val="19"/>
                <w:szCs w:val="19"/>
                <w:lang w:eastAsia="hr-HR"/>
              </w:rPr>
            </w:pPr>
            <w:r>
              <w:rPr>
                <w:rFonts w:ascii="Times New Roman" w:eastAsia="Times New Roman" w:hAnsi="Times New Roman" w:cs="Times New Roman"/>
                <w:b/>
                <w:color w:val="000000"/>
                <w:sz w:val="19"/>
                <w:szCs w:val="19"/>
                <w:lang w:eastAsia="hr-HR"/>
              </w:rPr>
              <w:t>UKUPNO</w:t>
            </w:r>
          </w:p>
        </w:tc>
        <w:tc>
          <w:tcPr>
            <w:tcW w:w="1468" w:type="dxa"/>
            <w:tcBorders>
              <w:top w:val="single" w:sz="12" w:space="0" w:color="auto"/>
              <w:left w:val="single" w:sz="4" w:space="0" w:color="auto"/>
              <w:bottom w:val="single" w:sz="12" w:space="0" w:color="auto"/>
              <w:right w:val="single" w:sz="4" w:space="0" w:color="auto"/>
            </w:tcBorders>
            <w:vAlign w:val="bottom"/>
            <w:hideMark/>
          </w:tcPr>
          <w:p w14:paraId="73087D2D"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color w:val="000000"/>
                <w:sz w:val="19"/>
                <w:szCs w:val="19"/>
                <w:lang w:eastAsia="hr-HR"/>
              </w:rPr>
            </w:pPr>
            <w:r>
              <w:rPr>
                <w:rFonts w:ascii="Times New Roman" w:eastAsia="Times New Roman" w:hAnsi="Times New Roman" w:cs="Times New Roman"/>
                <w:b/>
                <w:color w:val="000000"/>
                <w:sz w:val="19"/>
                <w:szCs w:val="19"/>
                <w:lang w:eastAsia="hr-HR"/>
              </w:rPr>
              <w:t>395.421,90</w:t>
            </w:r>
          </w:p>
        </w:tc>
        <w:tc>
          <w:tcPr>
            <w:tcW w:w="1419" w:type="dxa"/>
            <w:tcBorders>
              <w:top w:val="single" w:sz="12" w:space="0" w:color="auto"/>
              <w:left w:val="single" w:sz="4" w:space="0" w:color="auto"/>
              <w:bottom w:val="single" w:sz="12" w:space="0" w:color="auto"/>
              <w:right w:val="single" w:sz="4" w:space="0" w:color="auto"/>
            </w:tcBorders>
            <w:vAlign w:val="bottom"/>
            <w:hideMark/>
          </w:tcPr>
          <w:p w14:paraId="27B71605"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color w:val="000000"/>
                <w:sz w:val="19"/>
                <w:szCs w:val="19"/>
                <w:lang w:eastAsia="hr-HR"/>
              </w:rPr>
            </w:pPr>
            <w:r>
              <w:rPr>
                <w:rFonts w:ascii="Times New Roman" w:eastAsia="Times New Roman" w:hAnsi="Times New Roman" w:cs="Times New Roman"/>
                <w:b/>
                <w:color w:val="000000"/>
                <w:sz w:val="19"/>
                <w:szCs w:val="19"/>
                <w:lang w:eastAsia="hr-HR"/>
              </w:rPr>
              <w:t>101.861,16</w:t>
            </w:r>
          </w:p>
        </w:tc>
        <w:tc>
          <w:tcPr>
            <w:tcW w:w="1356" w:type="dxa"/>
            <w:tcBorders>
              <w:top w:val="single" w:sz="12" w:space="0" w:color="auto"/>
              <w:left w:val="single" w:sz="4" w:space="0" w:color="auto"/>
              <w:bottom w:val="single" w:sz="12" w:space="0" w:color="auto"/>
              <w:right w:val="single" w:sz="4" w:space="0" w:color="auto"/>
            </w:tcBorders>
            <w:vAlign w:val="bottom"/>
            <w:hideMark/>
          </w:tcPr>
          <w:p w14:paraId="35D47C3C"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color w:val="000000"/>
                <w:sz w:val="19"/>
                <w:szCs w:val="19"/>
                <w:lang w:eastAsia="hr-HR"/>
              </w:rPr>
            </w:pPr>
            <w:r>
              <w:rPr>
                <w:rFonts w:ascii="Times New Roman" w:eastAsia="Times New Roman" w:hAnsi="Times New Roman" w:cs="Times New Roman"/>
                <w:b/>
                <w:color w:val="000000"/>
                <w:sz w:val="19"/>
                <w:szCs w:val="19"/>
                <w:lang w:eastAsia="hr-HR"/>
              </w:rPr>
              <w:t>414.455,17</w:t>
            </w:r>
          </w:p>
        </w:tc>
        <w:tc>
          <w:tcPr>
            <w:tcW w:w="1419" w:type="dxa"/>
            <w:tcBorders>
              <w:top w:val="single" w:sz="12" w:space="0" w:color="auto"/>
              <w:left w:val="single" w:sz="4" w:space="0" w:color="auto"/>
              <w:bottom w:val="single" w:sz="12" w:space="0" w:color="auto"/>
              <w:right w:val="single" w:sz="4" w:space="0" w:color="auto"/>
            </w:tcBorders>
            <w:vAlign w:val="bottom"/>
            <w:hideMark/>
          </w:tcPr>
          <w:p w14:paraId="33AEC90A"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color w:val="000000"/>
                <w:sz w:val="19"/>
                <w:szCs w:val="19"/>
                <w:lang w:eastAsia="hr-HR"/>
              </w:rPr>
            </w:pPr>
            <w:r>
              <w:rPr>
                <w:rFonts w:ascii="Times New Roman" w:eastAsia="Times New Roman" w:hAnsi="Times New Roman" w:cs="Times New Roman"/>
                <w:b/>
                <w:color w:val="000000"/>
                <w:sz w:val="19"/>
                <w:szCs w:val="19"/>
                <w:lang w:eastAsia="hr-HR"/>
              </w:rPr>
              <w:t>25,76</w:t>
            </w:r>
          </w:p>
        </w:tc>
        <w:tc>
          <w:tcPr>
            <w:tcW w:w="1468" w:type="dxa"/>
            <w:tcBorders>
              <w:top w:val="single" w:sz="12" w:space="0" w:color="auto"/>
              <w:left w:val="single" w:sz="4" w:space="0" w:color="auto"/>
              <w:bottom w:val="single" w:sz="12" w:space="0" w:color="auto"/>
              <w:right w:val="single" w:sz="12" w:space="0" w:color="auto"/>
            </w:tcBorders>
            <w:vAlign w:val="bottom"/>
            <w:hideMark/>
          </w:tcPr>
          <w:p w14:paraId="536343CC"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color w:val="000000"/>
                <w:sz w:val="19"/>
                <w:szCs w:val="19"/>
                <w:lang w:eastAsia="hr-HR"/>
              </w:rPr>
            </w:pPr>
            <w:r>
              <w:rPr>
                <w:rFonts w:ascii="Times New Roman" w:eastAsia="Times New Roman" w:hAnsi="Times New Roman" w:cs="Times New Roman"/>
                <w:b/>
                <w:color w:val="000000"/>
                <w:sz w:val="19"/>
                <w:szCs w:val="19"/>
                <w:lang w:eastAsia="hr-HR"/>
              </w:rPr>
              <w:t>1,04</w:t>
            </w:r>
          </w:p>
        </w:tc>
      </w:tr>
    </w:tbl>
    <w:p w14:paraId="2AF4CDCE" w14:textId="77777777" w:rsidR="00231515" w:rsidRDefault="00231515" w:rsidP="00231515">
      <w:pPr>
        <w:autoSpaceDE w:val="0"/>
        <w:autoSpaceDN w:val="0"/>
        <w:adjustRightInd w:val="0"/>
        <w:spacing w:after="0" w:line="240" w:lineRule="auto"/>
        <w:rPr>
          <w:rFonts w:ascii="Times New Roman" w:eastAsia="Times New Roman" w:hAnsi="Times New Roman" w:cs="Times New Roman"/>
          <w:color w:val="000000"/>
          <w:sz w:val="20"/>
          <w:szCs w:val="20"/>
          <w:lang w:eastAsia="hr-HR"/>
        </w:rPr>
      </w:pPr>
    </w:p>
    <w:p w14:paraId="0C8813C8" w14:textId="77777777" w:rsidR="00231515" w:rsidRDefault="00231515" w:rsidP="00231515">
      <w:pPr>
        <w:autoSpaceDE w:val="0"/>
        <w:autoSpaceDN w:val="0"/>
        <w:adjustRightInd w:val="0"/>
        <w:spacing w:after="0" w:line="240" w:lineRule="auto"/>
        <w:rPr>
          <w:rFonts w:ascii="Times New Roman" w:eastAsia="Times New Roman" w:hAnsi="Times New Roman" w:cs="Times New Roman"/>
          <w:color w:val="000000"/>
          <w:sz w:val="20"/>
          <w:szCs w:val="20"/>
          <w:lang w:eastAsia="hr-HR"/>
        </w:rPr>
      </w:pPr>
    </w:p>
    <w:p w14:paraId="5B6B9F1F" w14:textId="77777777" w:rsidR="00231515" w:rsidRDefault="00231515" w:rsidP="0023151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w:t>
      </w:r>
    </w:p>
    <w:p w14:paraId="4AC43C55" w14:textId="77777777" w:rsidR="00231515" w:rsidRDefault="00231515" w:rsidP="00231515">
      <w:pPr>
        <w:spacing w:after="0" w:line="240" w:lineRule="auto"/>
        <w:rPr>
          <w:rFonts w:ascii="Times New Roman" w:eastAsia="Times New Roman" w:hAnsi="Times New Roman" w:cs="Times New Roman"/>
          <w:color w:val="000000"/>
          <w:sz w:val="20"/>
          <w:szCs w:val="20"/>
        </w:rPr>
      </w:pPr>
    </w:p>
    <w:tbl>
      <w:tblPr>
        <w:tblW w:w="930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169"/>
        <w:gridCol w:w="1469"/>
        <w:gridCol w:w="1419"/>
        <w:gridCol w:w="1356"/>
        <w:gridCol w:w="1419"/>
        <w:gridCol w:w="1468"/>
      </w:tblGrid>
      <w:tr w:rsidR="00231515" w14:paraId="4B25B9EB" w14:textId="77777777" w:rsidTr="0090073C">
        <w:trPr>
          <w:cantSplit/>
          <w:tblHeader/>
        </w:trPr>
        <w:tc>
          <w:tcPr>
            <w:tcW w:w="2169" w:type="dxa"/>
            <w:vMerge w:val="restart"/>
            <w:tcBorders>
              <w:top w:val="single" w:sz="12" w:space="0" w:color="auto"/>
              <w:left w:val="single" w:sz="12" w:space="0" w:color="auto"/>
              <w:bottom w:val="single" w:sz="12" w:space="0" w:color="auto"/>
              <w:right w:val="single" w:sz="4" w:space="0" w:color="auto"/>
            </w:tcBorders>
            <w:vAlign w:val="center"/>
          </w:tcPr>
          <w:p w14:paraId="654B5B13"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p>
        </w:tc>
        <w:tc>
          <w:tcPr>
            <w:tcW w:w="1469" w:type="dxa"/>
            <w:tcBorders>
              <w:top w:val="single" w:sz="12" w:space="0" w:color="auto"/>
              <w:left w:val="single" w:sz="4" w:space="0" w:color="auto"/>
              <w:bottom w:val="single" w:sz="4" w:space="0" w:color="auto"/>
              <w:right w:val="single" w:sz="4" w:space="0" w:color="auto"/>
            </w:tcBorders>
            <w:vAlign w:val="center"/>
            <w:hideMark/>
          </w:tcPr>
          <w:p w14:paraId="16F1CBB6"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Planirani broj stanovnika</w:t>
            </w:r>
          </w:p>
        </w:tc>
        <w:tc>
          <w:tcPr>
            <w:tcW w:w="1419" w:type="dxa"/>
            <w:tcBorders>
              <w:top w:val="single" w:sz="12" w:space="0" w:color="auto"/>
              <w:left w:val="single" w:sz="4" w:space="0" w:color="auto"/>
              <w:bottom w:val="single" w:sz="4" w:space="0" w:color="auto"/>
              <w:right w:val="single" w:sz="4" w:space="0" w:color="auto"/>
            </w:tcBorders>
            <w:vAlign w:val="center"/>
            <w:hideMark/>
          </w:tcPr>
          <w:p w14:paraId="5520B67E"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Površina građ. čestica stambene namjene</w:t>
            </w:r>
          </w:p>
          <w:p w14:paraId="6305F483"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(ha)</w:t>
            </w:r>
          </w:p>
        </w:tc>
        <w:tc>
          <w:tcPr>
            <w:tcW w:w="1356" w:type="dxa"/>
            <w:tcBorders>
              <w:top w:val="single" w:sz="12" w:space="0" w:color="auto"/>
              <w:left w:val="single" w:sz="4" w:space="0" w:color="auto"/>
              <w:bottom w:val="single" w:sz="4" w:space="0" w:color="auto"/>
              <w:right w:val="single" w:sz="4" w:space="0" w:color="auto"/>
            </w:tcBorders>
            <w:vAlign w:val="center"/>
            <w:hideMark/>
          </w:tcPr>
          <w:p w14:paraId="76821F47"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Površina građ. čestica stambene namjene i prateće stambene funkcije (ha)</w:t>
            </w:r>
          </w:p>
        </w:tc>
        <w:tc>
          <w:tcPr>
            <w:tcW w:w="1419" w:type="dxa"/>
            <w:tcBorders>
              <w:top w:val="single" w:sz="12" w:space="0" w:color="auto"/>
              <w:left w:val="single" w:sz="4" w:space="0" w:color="auto"/>
              <w:bottom w:val="single" w:sz="4" w:space="0" w:color="auto"/>
              <w:right w:val="single" w:sz="4" w:space="0" w:color="auto"/>
            </w:tcBorders>
            <w:vAlign w:val="center"/>
            <w:hideMark/>
          </w:tcPr>
          <w:p w14:paraId="78F6D0E3"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Površina građ. čestica stambene namjene i šire stambene funkcije</w:t>
            </w:r>
          </w:p>
          <w:p w14:paraId="2FB89C76"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(ha)</w:t>
            </w:r>
          </w:p>
        </w:tc>
        <w:tc>
          <w:tcPr>
            <w:tcW w:w="1468" w:type="dxa"/>
            <w:tcBorders>
              <w:top w:val="single" w:sz="12" w:space="0" w:color="auto"/>
              <w:left w:val="single" w:sz="4" w:space="0" w:color="auto"/>
              <w:bottom w:val="single" w:sz="4" w:space="0" w:color="auto"/>
              <w:right w:val="single" w:sz="12" w:space="0" w:color="auto"/>
            </w:tcBorders>
            <w:vAlign w:val="center"/>
            <w:hideMark/>
          </w:tcPr>
          <w:p w14:paraId="5857286B"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Površina obuhvata plana</w:t>
            </w:r>
          </w:p>
          <w:p w14:paraId="22B66AA3"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(ha)</w:t>
            </w:r>
          </w:p>
        </w:tc>
      </w:tr>
      <w:tr w:rsidR="00231515" w14:paraId="33A48A0E" w14:textId="77777777" w:rsidTr="0090073C">
        <w:trPr>
          <w:cantSplit/>
          <w:tblHeader/>
        </w:trPr>
        <w:tc>
          <w:tcPr>
            <w:tcW w:w="2169" w:type="dxa"/>
            <w:vMerge/>
            <w:tcBorders>
              <w:top w:val="single" w:sz="12" w:space="0" w:color="auto"/>
              <w:left w:val="single" w:sz="12" w:space="0" w:color="auto"/>
              <w:bottom w:val="single" w:sz="12" w:space="0" w:color="auto"/>
              <w:right w:val="single" w:sz="4" w:space="0" w:color="auto"/>
            </w:tcBorders>
            <w:vAlign w:val="center"/>
            <w:hideMark/>
          </w:tcPr>
          <w:p w14:paraId="015A49E3" w14:textId="77777777" w:rsidR="00231515" w:rsidRDefault="00231515" w:rsidP="0090073C">
            <w:pPr>
              <w:spacing w:after="0"/>
              <w:rPr>
                <w:rFonts w:ascii="Times New Roman" w:eastAsia="Times New Roman" w:hAnsi="Times New Roman" w:cs="Times New Roman"/>
                <w:b/>
                <w:bCs/>
                <w:color w:val="000000"/>
                <w:sz w:val="19"/>
                <w:szCs w:val="19"/>
                <w:lang w:eastAsia="hr-HR"/>
              </w:rPr>
            </w:pPr>
          </w:p>
        </w:tc>
        <w:tc>
          <w:tcPr>
            <w:tcW w:w="1469" w:type="dxa"/>
            <w:tcBorders>
              <w:top w:val="single" w:sz="4" w:space="0" w:color="auto"/>
              <w:left w:val="single" w:sz="4" w:space="0" w:color="auto"/>
              <w:bottom w:val="single" w:sz="4" w:space="0" w:color="auto"/>
              <w:right w:val="single" w:sz="4" w:space="0" w:color="auto"/>
            </w:tcBorders>
            <w:hideMark/>
          </w:tcPr>
          <w:p w14:paraId="7FD130F3"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8.166</w:t>
            </w:r>
          </w:p>
        </w:tc>
        <w:tc>
          <w:tcPr>
            <w:tcW w:w="1419" w:type="dxa"/>
            <w:tcBorders>
              <w:top w:val="single" w:sz="4" w:space="0" w:color="auto"/>
              <w:left w:val="single" w:sz="4" w:space="0" w:color="auto"/>
              <w:bottom w:val="single" w:sz="4" w:space="0" w:color="auto"/>
              <w:right w:val="single" w:sz="4" w:space="0" w:color="auto"/>
            </w:tcBorders>
            <w:hideMark/>
          </w:tcPr>
          <w:p w14:paraId="174FCFEB"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9,87</w:t>
            </w:r>
          </w:p>
        </w:tc>
        <w:tc>
          <w:tcPr>
            <w:tcW w:w="1356" w:type="dxa"/>
            <w:tcBorders>
              <w:top w:val="single" w:sz="4" w:space="0" w:color="auto"/>
              <w:left w:val="single" w:sz="4" w:space="0" w:color="auto"/>
              <w:bottom w:val="single" w:sz="4" w:space="0" w:color="auto"/>
              <w:right w:val="single" w:sz="4" w:space="0" w:color="auto"/>
            </w:tcBorders>
            <w:hideMark/>
          </w:tcPr>
          <w:p w14:paraId="6BE83021"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22,82</w:t>
            </w:r>
          </w:p>
        </w:tc>
        <w:tc>
          <w:tcPr>
            <w:tcW w:w="1419" w:type="dxa"/>
            <w:tcBorders>
              <w:top w:val="single" w:sz="4" w:space="0" w:color="auto"/>
              <w:left w:val="single" w:sz="4" w:space="0" w:color="auto"/>
              <w:bottom w:val="single" w:sz="4" w:space="0" w:color="auto"/>
              <w:right w:val="single" w:sz="4" w:space="0" w:color="auto"/>
            </w:tcBorders>
            <w:hideMark/>
          </w:tcPr>
          <w:p w14:paraId="458B3FF3"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32,07</w:t>
            </w:r>
          </w:p>
        </w:tc>
        <w:tc>
          <w:tcPr>
            <w:tcW w:w="1468" w:type="dxa"/>
            <w:tcBorders>
              <w:top w:val="single" w:sz="4" w:space="0" w:color="auto"/>
              <w:left w:val="single" w:sz="4" w:space="0" w:color="auto"/>
              <w:bottom w:val="single" w:sz="4" w:space="0" w:color="auto"/>
              <w:right w:val="single" w:sz="12" w:space="0" w:color="auto"/>
            </w:tcBorders>
            <w:hideMark/>
          </w:tcPr>
          <w:p w14:paraId="0A211EBA"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39,54</w:t>
            </w:r>
          </w:p>
        </w:tc>
      </w:tr>
      <w:tr w:rsidR="00231515" w14:paraId="58AF24EF" w14:textId="77777777" w:rsidTr="0090073C">
        <w:trPr>
          <w:cantSplit/>
          <w:tblHeader/>
        </w:trPr>
        <w:tc>
          <w:tcPr>
            <w:tcW w:w="2169" w:type="dxa"/>
            <w:vMerge/>
            <w:tcBorders>
              <w:top w:val="single" w:sz="12" w:space="0" w:color="auto"/>
              <w:left w:val="single" w:sz="12" w:space="0" w:color="auto"/>
              <w:bottom w:val="single" w:sz="12" w:space="0" w:color="auto"/>
              <w:right w:val="single" w:sz="4" w:space="0" w:color="auto"/>
            </w:tcBorders>
            <w:vAlign w:val="center"/>
            <w:hideMark/>
          </w:tcPr>
          <w:p w14:paraId="4A5115AD" w14:textId="77777777" w:rsidR="00231515" w:rsidRDefault="00231515" w:rsidP="0090073C">
            <w:pPr>
              <w:spacing w:after="0"/>
              <w:rPr>
                <w:rFonts w:ascii="Times New Roman" w:eastAsia="Times New Roman" w:hAnsi="Times New Roman" w:cs="Times New Roman"/>
                <w:b/>
                <w:bCs/>
                <w:color w:val="000000"/>
                <w:sz w:val="19"/>
                <w:szCs w:val="19"/>
                <w:lang w:eastAsia="hr-HR"/>
              </w:rPr>
            </w:pPr>
          </w:p>
        </w:tc>
        <w:tc>
          <w:tcPr>
            <w:tcW w:w="1469" w:type="dxa"/>
            <w:tcBorders>
              <w:top w:val="single" w:sz="4" w:space="0" w:color="auto"/>
              <w:left w:val="single" w:sz="4" w:space="0" w:color="auto"/>
              <w:bottom w:val="single" w:sz="12" w:space="0" w:color="auto"/>
              <w:right w:val="single" w:sz="4" w:space="0" w:color="auto"/>
            </w:tcBorders>
            <w:hideMark/>
          </w:tcPr>
          <w:p w14:paraId="23B9587A"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w:t>
            </w:r>
          </w:p>
        </w:tc>
        <w:tc>
          <w:tcPr>
            <w:tcW w:w="1419" w:type="dxa"/>
            <w:tcBorders>
              <w:top w:val="single" w:sz="4" w:space="0" w:color="auto"/>
              <w:left w:val="single" w:sz="4" w:space="0" w:color="auto"/>
              <w:bottom w:val="single" w:sz="12" w:space="0" w:color="auto"/>
              <w:right w:val="single" w:sz="4" w:space="0" w:color="auto"/>
            </w:tcBorders>
            <w:hideMark/>
          </w:tcPr>
          <w:p w14:paraId="188416DD"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2</w:t>
            </w:r>
          </w:p>
        </w:tc>
        <w:tc>
          <w:tcPr>
            <w:tcW w:w="1356" w:type="dxa"/>
            <w:tcBorders>
              <w:top w:val="single" w:sz="4" w:space="0" w:color="auto"/>
              <w:left w:val="single" w:sz="4" w:space="0" w:color="auto"/>
              <w:bottom w:val="single" w:sz="12" w:space="0" w:color="auto"/>
              <w:right w:val="single" w:sz="4" w:space="0" w:color="auto"/>
            </w:tcBorders>
            <w:hideMark/>
          </w:tcPr>
          <w:p w14:paraId="1E6DEE42"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3</w:t>
            </w:r>
          </w:p>
        </w:tc>
        <w:tc>
          <w:tcPr>
            <w:tcW w:w="1419" w:type="dxa"/>
            <w:tcBorders>
              <w:top w:val="single" w:sz="4" w:space="0" w:color="auto"/>
              <w:left w:val="single" w:sz="4" w:space="0" w:color="auto"/>
              <w:bottom w:val="single" w:sz="12" w:space="0" w:color="auto"/>
              <w:right w:val="single" w:sz="4" w:space="0" w:color="auto"/>
            </w:tcBorders>
            <w:hideMark/>
          </w:tcPr>
          <w:p w14:paraId="7A5A28DF"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4</w:t>
            </w:r>
          </w:p>
        </w:tc>
        <w:tc>
          <w:tcPr>
            <w:tcW w:w="1468" w:type="dxa"/>
            <w:tcBorders>
              <w:top w:val="single" w:sz="4" w:space="0" w:color="auto"/>
              <w:left w:val="single" w:sz="4" w:space="0" w:color="auto"/>
              <w:bottom w:val="single" w:sz="12" w:space="0" w:color="auto"/>
              <w:right w:val="single" w:sz="12" w:space="0" w:color="auto"/>
            </w:tcBorders>
            <w:hideMark/>
          </w:tcPr>
          <w:p w14:paraId="6FDEFD7A"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5</w:t>
            </w:r>
          </w:p>
        </w:tc>
      </w:tr>
      <w:tr w:rsidR="00231515" w14:paraId="3A3506D6" w14:textId="77777777" w:rsidTr="0090073C">
        <w:trPr>
          <w:cantSplit/>
        </w:trPr>
        <w:tc>
          <w:tcPr>
            <w:tcW w:w="2169" w:type="dxa"/>
            <w:tcBorders>
              <w:top w:val="single" w:sz="12" w:space="0" w:color="auto"/>
              <w:left w:val="single" w:sz="12" w:space="0" w:color="auto"/>
              <w:bottom w:val="single" w:sz="4" w:space="0" w:color="auto"/>
              <w:right w:val="single" w:sz="4" w:space="0" w:color="auto"/>
            </w:tcBorders>
            <w:hideMark/>
          </w:tcPr>
          <w:p w14:paraId="5228C927"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Gustoća stanovanja - neto</w:t>
            </w:r>
          </w:p>
          <w:p w14:paraId="01B9BF54"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(stan/ha)</w:t>
            </w:r>
          </w:p>
        </w:tc>
        <w:tc>
          <w:tcPr>
            <w:tcW w:w="1469" w:type="dxa"/>
            <w:tcBorders>
              <w:top w:val="single" w:sz="12" w:space="0" w:color="auto"/>
              <w:left w:val="single" w:sz="4" w:space="0" w:color="auto"/>
              <w:bottom w:val="single" w:sz="4" w:space="0" w:color="auto"/>
              <w:right w:val="single" w:sz="4" w:space="0" w:color="auto"/>
            </w:tcBorders>
          </w:tcPr>
          <w:p w14:paraId="4DEDAB0B"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p>
        </w:tc>
        <w:tc>
          <w:tcPr>
            <w:tcW w:w="1419" w:type="dxa"/>
            <w:tcBorders>
              <w:top w:val="single" w:sz="12" w:space="0" w:color="auto"/>
              <w:left w:val="single" w:sz="4" w:space="0" w:color="auto"/>
              <w:bottom w:val="single" w:sz="4" w:space="0" w:color="auto"/>
              <w:right w:val="single" w:sz="4" w:space="0" w:color="auto"/>
            </w:tcBorders>
            <w:hideMark/>
          </w:tcPr>
          <w:p w14:paraId="31C7A150"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826,94</w:t>
            </w:r>
          </w:p>
        </w:tc>
        <w:tc>
          <w:tcPr>
            <w:tcW w:w="1356" w:type="dxa"/>
            <w:tcBorders>
              <w:top w:val="single" w:sz="12" w:space="0" w:color="auto"/>
              <w:left w:val="single" w:sz="4" w:space="0" w:color="auto"/>
              <w:bottom w:val="single" w:sz="4" w:space="0" w:color="auto"/>
              <w:right w:val="single" w:sz="4" w:space="0" w:color="auto"/>
            </w:tcBorders>
          </w:tcPr>
          <w:p w14:paraId="52843C26"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p>
        </w:tc>
        <w:tc>
          <w:tcPr>
            <w:tcW w:w="1419" w:type="dxa"/>
            <w:tcBorders>
              <w:top w:val="single" w:sz="12" w:space="0" w:color="auto"/>
              <w:left w:val="single" w:sz="4" w:space="0" w:color="auto"/>
              <w:bottom w:val="single" w:sz="4" w:space="0" w:color="auto"/>
              <w:right w:val="single" w:sz="4" w:space="0" w:color="auto"/>
            </w:tcBorders>
          </w:tcPr>
          <w:p w14:paraId="36045F96"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p>
        </w:tc>
        <w:tc>
          <w:tcPr>
            <w:tcW w:w="1468" w:type="dxa"/>
            <w:tcBorders>
              <w:top w:val="single" w:sz="12" w:space="0" w:color="auto"/>
              <w:left w:val="single" w:sz="4" w:space="0" w:color="auto"/>
              <w:bottom w:val="single" w:sz="4" w:space="0" w:color="auto"/>
              <w:right w:val="single" w:sz="12" w:space="0" w:color="auto"/>
            </w:tcBorders>
          </w:tcPr>
          <w:p w14:paraId="60D3D8E7"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p>
        </w:tc>
      </w:tr>
      <w:tr w:rsidR="00231515" w14:paraId="32364A33" w14:textId="77777777" w:rsidTr="0090073C">
        <w:trPr>
          <w:cantSplit/>
        </w:trPr>
        <w:tc>
          <w:tcPr>
            <w:tcW w:w="2169" w:type="dxa"/>
            <w:tcBorders>
              <w:top w:val="single" w:sz="4" w:space="0" w:color="auto"/>
              <w:left w:val="single" w:sz="12" w:space="0" w:color="auto"/>
              <w:bottom w:val="single" w:sz="4" w:space="0" w:color="auto"/>
              <w:right w:val="single" w:sz="4" w:space="0" w:color="auto"/>
            </w:tcBorders>
            <w:hideMark/>
          </w:tcPr>
          <w:p w14:paraId="1F540F51"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Gustoća stanovanja - ukupno neto</w:t>
            </w:r>
          </w:p>
          <w:p w14:paraId="76DC6C84"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(stan/ha)</w:t>
            </w:r>
          </w:p>
        </w:tc>
        <w:tc>
          <w:tcPr>
            <w:tcW w:w="1469" w:type="dxa"/>
            <w:tcBorders>
              <w:top w:val="single" w:sz="4" w:space="0" w:color="auto"/>
              <w:left w:val="single" w:sz="4" w:space="0" w:color="auto"/>
              <w:bottom w:val="single" w:sz="4" w:space="0" w:color="auto"/>
              <w:right w:val="single" w:sz="4" w:space="0" w:color="auto"/>
            </w:tcBorders>
          </w:tcPr>
          <w:p w14:paraId="013BF8D8"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p>
        </w:tc>
        <w:tc>
          <w:tcPr>
            <w:tcW w:w="1419" w:type="dxa"/>
            <w:tcBorders>
              <w:top w:val="single" w:sz="4" w:space="0" w:color="auto"/>
              <w:left w:val="single" w:sz="4" w:space="0" w:color="auto"/>
              <w:bottom w:val="single" w:sz="4" w:space="0" w:color="auto"/>
              <w:right w:val="single" w:sz="4" w:space="0" w:color="auto"/>
            </w:tcBorders>
          </w:tcPr>
          <w:p w14:paraId="74C637BA"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p>
        </w:tc>
        <w:tc>
          <w:tcPr>
            <w:tcW w:w="1356" w:type="dxa"/>
            <w:tcBorders>
              <w:top w:val="single" w:sz="4" w:space="0" w:color="auto"/>
              <w:left w:val="single" w:sz="4" w:space="0" w:color="auto"/>
              <w:bottom w:val="single" w:sz="4" w:space="0" w:color="auto"/>
              <w:right w:val="single" w:sz="4" w:space="0" w:color="auto"/>
            </w:tcBorders>
            <w:hideMark/>
          </w:tcPr>
          <w:p w14:paraId="7354E2CA"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357,84</w:t>
            </w:r>
          </w:p>
        </w:tc>
        <w:tc>
          <w:tcPr>
            <w:tcW w:w="1419" w:type="dxa"/>
            <w:tcBorders>
              <w:top w:val="single" w:sz="4" w:space="0" w:color="auto"/>
              <w:left w:val="single" w:sz="4" w:space="0" w:color="auto"/>
              <w:bottom w:val="single" w:sz="4" w:space="0" w:color="auto"/>
              <w:right w:val="single" w:sz="4" w:space="0" w:color="auto"/>
            </w:tcBorders>
          </w:tcPr>
          <w:p w14:paraId="1A8D4D4E"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p>
        </w:tc>
        <w:tc>
          <w:tcPr>
            <w:tcW w:w="1468" w:type="dxa"/>
            <w:tcBorders>
              <w:top w:val="single" w:sz="4" w:space="0" w:color="auto"/>
              <w:left w:val="single" w:sz="4" w:space="0" w:color="auto"/>
              <w:bottom w:val="single" w:sz="4" w:space="0" w:color="auto"/>
              <w:right w:val="single" w:sz="12" w:space="0" w:color="auto"/>
            </w:tcBorders>
          </w:tcPr>
          <w:p w14:paraId="39DB6ECC"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p>
        </w:tc>
      </w:tr>
      <w:tr w:rsidR="00231515" w14:paraId="3455D856" w14:textId="77777777" w:rsidTr="0090073C">
        <w:trPr>
          <w:cantSplit/>
        </w:trPr>
        <w:tc>
          <w:tcPr>
            <w:tcW w:w="2169" w:type="dxa"/>
            <w:tcBorders>
              <w:top w:val="single" w:sz="4" w:space="0" w:color="auto"/>
              <w:left w:val="single" w:sz="12" w:space="0" w:color="auto"/>
              <w:bottom w:val="single" w:sz="4" w:space="0" w:color="auto"/>
              <w:right w:val="single" w:sz="4" w:space="0" w:color="auto"/>
            </w:tcBorders>
            <w:hideMark/>
          </w:tcPr>
          <w:p w14:paraId="67C941F2"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Gustoća stanovanja - bruto</w:t>
            </w:r>
          </w:p>
          <w:p w14:paraId="2EF3BC54"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(stan/ha)</w:t>
            </w:r>
          </w:p>
        </w:tc>
        <w:tc>
          <w:tcPr>
            <w:tcW w:w="1469" w:type="dxa"/>
            <w:tcBorders>
              <w:top w:val="single" w:sz="4" w:space="0" w:color="auto"/>
              <w:left w:val="single" w:sz="4" w:space="0" w:color="auto"/>
              <w:bottom w:val="single" w:sz="4" w:space="0" w:color="auto"/>
              <w:right w:val="single" w:sz="4" w:space="0" w:color="auto"/>
            </w:tcBorders>
          </w:tcPr>
          <w:p w14:paraId="578CAD11"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p>
        </w:tc>
        <w:tc>
          <w:tcPr>
            <w:tcW w:w="1419" w:type="dxa"/>
            <w:tcBorders>
              <w:top w:val="single" w:sz="4" w:space="0" w:color="auto"/>
              <w:left w:val="single" w:sz="4" w:space="0" w:color="auto"/>
              <w:bottom w:val="single" w:sz="4" w:space="0" w:color="auto"/>
              <w:right w:val="single" w:sz="4" w:space="0" w:color="auto"/>
            </w:tcBorders>
          </w:tcPr>
          <w:p w14:paraId="4AD85B1D"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p>
        </w:tc>
        <w:tc>
          <w:tcPr>
            <w:tcW w:w="1356" w:type="dxa"/>
            <w:tcBorders>
              <w:top w:val="single" w:sz="4" w:space="0" w:color="auto"/>
              <w:left w:val="single" w:sz="4" w:space="0" w:color="auto"/>
              <w:bottom w:val="single" w:sz="4" w:space="0" w:color="auto"/>
              <w:right w:val="single" w:sz="4" w:space="0" w:color="auto"/>
            </w:tcBorders>
          </w:tcPr>
          <w:p w14:paraId="692C3DA0"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p>
        </w:tc>
        <w:tc>
          <w:tcPr>
            <w:tcW w:w="1419" w:type="dxa"/>
            <w:tcBorders>
              <w:top w:val="single" w:sz="4" w:space="0" w:color="auto"/>
              <w:left w:val="single" w:sz="4" w:space="0" w:color="auto"/>
              <w:bottom w:val="single" w:sz="4" w:space="0" w:color="auto"/>
              <w:right w:val="single" w:sz="4" w:space="0" w:color="auto"/>
            </w:tcBorders>
            <w:hideMark/>
          </w:tcPr>
          <w:p w14:paraId="61451803"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254,60</w:t>
            </w:r>
          </w:p>
        </w:tc>
        <w:tc>
          <w:tcPr>
            <w:tcW w:w="1468" w:type="dxa"/>
            <w:tcBorders>
              <w:top w:val="single" w:sz="4" w:space="0" w:color="auto"/>
              <w:left w:val="single" w:sz="4" w:space="0" w:color="auto"/>
              <w:bottom w:val="single" w:sz="4" w:space="0" w:color="auto"/>
              <w:right w:val="single" w:sz="12" w:space="0" w:color="auto"/>
            </w:tcBorders>
          </w:tcPr>
          <w:p w14:paraId="32B712B8"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p>
        </w:tc>
      </w:tr>
      <w:tr w:rsidR="00231515" w14:paraId="491E1B5B" w14:textId="77777777" w:rsidTr="0090073C">
        <w:trPr>
          <w:cantSplit/>
        </w:trPr>
        <w:tc>
          <w:tcPr>
            <w:tcW w:w="2169" w:type="dxa"/>
            <w:tcBorders>
              <w:top w:val="single" w:sz="4" w:space="0" w:color="auto"/>
              <w:left w:val="single" w:sz="12" w:space="0" w:color="auto"/>
              <w:bottom w:val="single" w:sz="12" w:space="0" w:color="auto"/>
              <w:right w:val="single" w:sz="4" w:space="0" w:color="auto"/>
            </w:tcBorders>
            <w:hideMark/>
          </w:tcPr>
          <w:p w14:paraId="5C593D9F"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Gustoća stanovništva</w:t>
            </w:r>
          </w:p>
          <w:p w14:paraId="669DE98E"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(stan/ha)</w:t>
            </w:r>
          </w:p>
        </w:tc>
        <w:tc>
          <w:tcPr>
            <w:tcW w:w="1469" w:type="dxa"/>
            <w:tcBorders>
              <w:top w:val="single" w:sz="4" w:space="0" w:color="auto"/>
              <w:left w:val="single" w:sz="4" w:space="0" w:color="auto"/>
              <w:bottom w:val="single" w:sz="12" w:space="0" w:color="auto"/>
              <w:right w:val="single" w:sz="4" w:space="0" w:color="auto"/>
            </w:tcBorders>
          </w:tcPr>
          <w:p w14:paraId="5315E2E6"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p>
        </w:tc>
        <w:tc>
          <w:tcPr>
            <w:tcW w:w="1419" w:type="dxa"/>
            <w:tcBorders>
              <w:top w:val="single" w:sz="4" w:space="0" w:color="auto"/>
              <w:left w:val="single" w:sz="4" w:space="0" w:color="auto"/>
              <w:bottom w:val="single" w:sz="12" w:space="0" w:color="auto"/>
              <w:right w:val="single" w:sz="4" w:space="0" w:color="auto"/>
            </w:tcBorders>
          </w:tcPr>
          <w:p w14:paraId="09AE6421"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p>
        </w:tc>
        <w:tc>
          <w:tcPr>
            <w:tcW w:w="1356" w:type="dxa"/>
            <w:tcBorders>
              <w:top w:val="single" w:sz="4" w:space="0" w:color="auto"/>
              <w:left w:val="single" w:sz="4" w:space="0" w:color="auto"/>
              <w:bottom w:val="single" w:sz="12" w:space="0" w:color="auto"/>
              <w:right w:val="single" w:sz="4" w:space="0" w:color="auto"/>
            </w:tcBorders>
          </w:tcPr>
          <w:p w14:paraId="0243FFE9"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p>
        </w:tc>
        <w:tc>
          <w:tcPr>
            <w:tcW w:w="1419" w:type="dxa"/>
            <w:tcBorders>
              <w:top w:val="single" w:sz="4" w:space="0" w:color="auto"/>
              <w:left w:val="single" w:sz="4" w:space="0" w:color="auto"/>
              <w:bottom w:val="single" w:sz="12" w:space="0" w:color="auto"/>
              <w:right w:val="single" w:sz="4" w:space="0" w:color="auto"/>
            </w:tcBorders>
          </w:tcPr>
          <w:p w14:paraId="05BD50C9"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p>
        </w:tc>
        <w:tc>
          <w:tcPr>
            <w:tcW w:w="1468" w:type="dxa"/>
            <w:tcBorders>
              <w:top w:val="single" w:sz="4" w:space="0" w:color="auto"/>
              <w:left w:val="single" w:sz="4" w:space="0" w:color="auto"/>
              <w:bottom w:val="single" w:sz="12" w:space="0" w:color="auto"/>
              <w:right w:val="single" w:sz="12" w:space="0" w:color="auto"/>
            </w:tcBorders>
            <w:hideMark/>
          </w:tcPr>
          <w:p w14:paraId="4AD0D8E8" w14:textId="77777777" w:rsidR="00231515" w:rsidRDefault="00231515" w:rsidP="0090073C">
            <w:pPr>
              <w:autoSpaceDE w:val="0"/>
              <w:autoSpaceDN w:val="0"/>
              <w:adjustRightInd w:val="0"/>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206,51</w:t>
            </w:r>
          </w:p>
        </w:tc>
      </w:tr>
    </w:tbl>
    <w:p w14:paraId="230C4FDF" w14:textId="77777777" w:rsidR="00231515" w:rsidRDefault="00231515" w:rsidP="00231515">
      <w:pPr>
        <w:spacing w:after="0" w:line="240" w:lineRule="auto"/>
        <w:jc w:val="both"/>
        <w:rPr>
          <w:rFonts w:ascii="Times New Roman" w:eastAsia="Times New Roman" w:hAnsi="Times New Roman" w:cs="Times New Roman"/>
          <w:color w:val="000000"/>
          <w:sz w:val="20"/>
          <w:szCs w:val="20"/>
        </w:rPr>
      </w:pPr>
    </w:p>
    <w:p w14:paraId="2A60E160" w14:textId="77777777" w:rsidR="00231515" w:rsidRDefault="00231515" w:rsidP="00231515">
      <w:pPr>
        <w:spacing w:after="0" w:line="240" w:lineRule="auto"/>
        <w:rPr>
          <w:rFonts w:ascii="Times New Roman" w:eastAsia="Times New Roman" w:hAnsi="Times New Roman" w:cs="Times New Roman"/>
          <w:strike/>
          <w:color w:val="000000"/>
          <w:sz w:val="20"/>
          <w:szCs w:val="20"/>
        </w:rPr>
      </w:pPr>
      <w:r>
        <w:rPr>
          <w:rFonts w:ascii="Times New Roman" w:eastAsia="Times New Roman" w:hAnsi="Times New Roman" w:cs="Times New Roman"/>
          <w:b/>
          <w:bCs/>
          <w:strike/>
          <w:color w:val="000000"/>
          <w:sz w:val="20"/>
          <w:szCs w:val="20"/>
        </w:rPr>
        <w:br w:type="page"/>
      </w:r>
    </w:p>
    <w:p w14:paraId="61B2DEAA" w14:textId="77777777" w:rsidR="00231515" w:rsidRDefault="00231515" w:rsidP="00231515">
      <w:pPr>
        <w:spacing w:after="0" w:line="240" w:lineRule="auto"/>
        <w:ind w:left="-709"/>
        <w:jc w:val="center"/>
        <w:rPr>
          <w:rFonts w:ascii="Times New Roman" w:eastAsia="Times New Roman" w:hAnsi="Times New Roman" w:cs="Times New Roman"/>
          <w:strike/>
          <w:color w:val="000000"/>
          <w:sz w:val="20"/>
          <w:szCs w:val="20"/>
        </w:rPr>
      </w:pPr>
      <w:r>
        <w:rPr>
          <w:strike/>
          <w:noProof/>
          <w:color w:val="000000" w:themeColor="text1"/>
        </w:rPr>
        <w:lastRenderedPageBreak/>
        <w:drawing>
          <wp:inline distT="0" distB="0" distL="0" distR="0" wp14:anchorId="0EF46608" wp14:editId="50FAFAFA">
            <wp:extent cx="5764530" cy="4134485"/>
            <wp:effectExtent l="0" t="0" r="7620" b="0"/>
            <wp:docPr id="1" name="Char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61501D7" w14:textId="77777777" w:rsidR="00231515" w:rsidRDefault="00231515" w:rsidP="00231515">
      <w:pPr>
        <w:spacing w:after="0" w:line="240" w:lineRule="auto"/>
        <w:rPr>
          <w:rFonts w:ascii="Times New Roman" w:hAnsi="Times New Roman" w:cs="Times New Roman"/>
          <w:sz w:val="20"/>
          <w:szCs w:val="20"/>
        </w:rPr>
      </w:pPr>
    </w:p>
    <w:sectPr w:rsidR="00231515" w:rsidSect="00EA327F">
      <w:headerReference w:type="default" r:id="rId14"/>
      <w:headerReference w:type="first" r:id="rId15"/>
      <w:pgSz w:w="11906" w:h="16838"/>
      <w:pgMar w:top="1417" w:right="1417" w:bottom="1417" w:left="1417"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433D5F" w14:textId="77777777" w:rsidR="003F7A2E" w:rsidRDefault="003F7A2E">
      <w:pPr>
        <w:spacing w:after="0" w:line="240" w:lineRule="auto"/>
      </w:pPr>
      <w:r>
        <w:separator/>
      </w:r>
    </w:p>
  </w:endnote>
  <w:endnote w:type="continuationSeparator" w:id="0">
    <w:p w14:paraId="113C9806" w14:textId="77777777" w:rsidR="003F7A2E" w:rsidRDefault="003F7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8512D7" w14:textId="77777777" w:rsidR="003F7A2E" w:rsidRDefault="003F7A2E">
      <w:pPr>
        <w:spacing w:after="0" w:line="240" w:lineRule="auto"/>
      </w:pPr>
      <w:r>
        <w:separator/>
      </w:r>
    </w:p>
  </w:footnote>
  <w:footnote w:type="continuationSeparator" w:id="0">
    <w:p w14:paraId="496B7524" w14:textId="77777777" w:rsidR="003F7A2E" w:rsidRDefault="003F7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6301A" w14:textId="77777777" w:rsidR="003F7A2E" w:rsidRDefault="003F7A2E" w:rsidP="0021468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E0217F" w14:textId="77777777" w:rsidR="003F7A2E" w:rsidRDefault="003F7A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D764F" w14:textId="77777777" w:rsidR="003F7A2E" w:rsidRPr="0072641E" w:rsidRDefault="003F7A2E" w:rsidP="00214689">
    <w:pPr>
      <w:pStyle w:val="Header"/>
      <w:framePr w:wrap="around" w:vAnchor="text" w:hAnchor="margin" w:xAlign="center" w:y="1"/>
      <w:rPr>
        <w:rStyle w:val="PageNumber"/>
        <w:rFonts w:ascii="Times New Roman" w:hAnsi="Times New Roman" w:cs="Times New Roman"/>
        <w:sz w:val="24"/>
        <w:szCs w:val="24"/>
      </w:rPr>
    </w:pPr>
    <w:r w:rsidRPr="0072641E">
      <w:rPr>
        <w:rStyle w:val="PageNumber"/>
        <w:rFonts w:ascii="Times New Roman" w:hAnsi="Times New Roman" w:cs="Times New Roman"/>
        <w:sz w:val="24"/>
        <w:szCs w:val="24"/>
      </w:rPr>
      <w:fldChar w:fldCharType="begin"/>
    </w:r>
    <w:r w:rsidRPr="0072641E">
      <w:rPr>
        <w:rStyle w:val="PageNumber"/>
        <w:rFonts w:ascii="Times New Roman" w:hAnsi="Times New Roman" w:cs="Times New Roman"/>
        <w:sz w:val="24"/>
        <w:szCs w:val="24"/>
      </w:rPr>
      <w:instrText xml:space="preserve">PAGE  </w:instrText>
    </w:r>
    <w:r w:rsidRPr="0072641E">
      <w:rPr>
        <w:rStyle w:val="PageNumber"/>
        <w:rFonts w:ascii="Times New Roman" w:hAnsi="Times New Roman" w:cs="Times New Roman"/>
        <w:sz w:val="24"/>
        <w:szCs w:val="24"/>
      </w:rPr>
      <w:fldChar w:fldCharType="separate"/>
    </w:r>
    <w:r>
      <w:rPr>
        <w:rStyle w:val="PageNumber"/>
        <w:rFonts w:ascii="Times New Roman" w:hAnsi="Times New Roman" w:cs="Times New Roman"/>
        <w:noProof/>
        <w:sz w:val="24"/>
        <w:szCs w:val="24"/>
      </w:rPr>
      <w:t>- 48 -</w:t>
    </w:r>
    <w:r w:rsidRPr="0072641E">
      <w:rPr>
        <w:rStyle w:val="PageNumber"/>
        <w:rFonts w:ascii="Times New Roman" w:hAnsi="Times New Roman" w:cs="Times New Roman"/>
        <w:sz w:val="24"/>
        <w:szCs w:val="24"/>
      </w:rPr>
      <w:fldChar w:fldCharType="end"/>
    </w:r>
  </w:p>
  <w:p w14:paraId="42D08AB8" w14:textId="77777777" w:rsidR="003F7A2E" w:rsidRPr="0072641E" w:rsidRDefault="003F7A2E" w:rsidP="00214689">
    <w:pPr>
      <w:pStyle w:val="Header"/>
      <w:ind w:left="0" w:firstLine="0"/>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2235C" w14:textId="77777777" w:rsidR="00231515" w:rsidRPr="00EA327F" w:rsidRDefault="00231515">
    <w:pPr>
      <w:pStyle w:val="Header"/>
      <w:rPr>
        <w:rFonts w:ascii="Times New Roman" w:hAnsi="Times New Roman" w:cs="Times New Roman"/>
        <w:sz w:val="24"/>
        <w:szCs w:val="3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E4DB2" w14:textId="77777777" w:rsidR="00231515" w:rsidRPr="00EA327F" w:rsidRDefault="00231515">
    <w:pPr>
      <w:pStyle w:val="Header"/>
      <w:rPr>
        <w:rFonts w:ascii="Times New Roman" w:hAnsi="Times New Roman" w:cs="Times New Roman"/>
        <w:sz w:val="24"/>
        <w:szCs w:val="3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B2B81" w14:textId="77777777" w:rsidR="00231515" w:rsidRPr="00EA327F" w:rsidRDefault="00231515">
    <w:pPr>
      <w:pStyle w:val="Header"/>
      <w:rPr>
        <w:rFonts w:ascii="Times New Roman" w:hAnsi="Times New Roman" w:cs="Times New Roman"/>
        <w:sz w:val="24"/>
        <w:szCs w:val="3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3E8AE" w14:textId="77777777" w:rsidR="00231515" w:rsidRPr="00EA327F" w:rsidRDefault="00231515">
    <w:pPr>
      <w:pStyle w:val="Header"/>
      <w:rPr>
        <w:rFonts w:ascii="Times New Roman" w:hAnsi="Times New Roman" w:cs="Times New Roman"/>
        <w:sz w:val="24"/>
        <w:szCs w:val="3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66ED8" w14:textId="77777777" w:rsidR="00A77ECA" w:rsidRPr="00EA327F" w:rsidRDefault="00A4645D">
    <w:pPr>
      <w:pStyle w:val="Header"/>
      <w:rPr>
        <w:rFonts w:ascii="Times New Roman" w:hAnsi="Times New Roman" w:cs="Times New Roman"/>
        <w:sz w:val="24"/>
        <w:szCs w:val="3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E1E1D" w14:textId="77777777" w:rsidR="00A77ECA" w:rsidRDefault="00A464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52A42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99A6781"/>
    <w:multiLevelType w:val="hybridMultilevel"/>
    <w:tmpl w:val="94E6B6D0"/>
    <w:lvl w:ilvl="0" w:tplc="8688B72C">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 w15:restartNumberingAfterBreak="0">
    <w:nsid w:val="1BAF4A73"/>
    <w:multiLevelType w:val="hybridMultilevel"/>
    <w:tmpl w:val="EA5E9CC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2526E4A"/>
    <w:multiLevelType w:val="hybridMultilevel"/>
    <w:tmpl w:val="B39E46D8"/>
    <w:lvl w:ilvl="0" w:tplc="4336DBDC">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15:restartNumberingAfterBreak="0">
    <w:nsid w:val="22D20174"/>
    <w:multiLevelType w:val="hybridMultilevel"/>
    <w:tmpl w:val="DB8076A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FB7211"/>
    <w:multiLevelType w:val="hybridMultilevel"/>
    <w:tmpl w:val="7C462818"/>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AA1F6C"/>
    <w:multiLevelType w:val="hybridMultilevel"/>
    <w:tmpl w:val="6E367FC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31F718E"/>
    <w:multiLevelType w:val="hybridMultilevel"/>
    <w:tmpl w:val="B91E37CA"/>
    <w:lvl w:ilvl="0" w:tplc="C666D32A">
      <w:start w:val="2"/>
      <w:numFmt w:val="decimal"/>
      <w:lvlText w:val="(%1)"/>
      <w:lvlJc w:val="left"/>
      <w:pPr>
        <w:ind w:left="720" w:hanging="360"/>
      </w:pPr>
      <w:rPr>
        <w:rFonts w:hint="default"/>
        <w:b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41128F4"/>
    <w:multiLevelType w:val="multilevel"/>
    <w:tmpl w:val="5B0EA3D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9" w15:restartNumberingAfterBreak="0">
    <w:nsid w:val="352936AD"/>
    <w:multiLevelType w:val="multilevel"/>
    <w:tmpl w:val="7D5A5028"/>
    <w:lvl w:ilvl="0">
      <w:start w:val="3"/>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10" w15:restartNumberingAfterBreak="0">
    <w:nsid w:val="3E32500E"/>
    <w:multiLevelType w:val="hybridMultilevel"/>
    <w:tmpl w:val="517A2D54"/>
    <w:lvl w:ilvl="0" w:tplc="04090001">
      <w:start w:val="1"/>
      <w:numFmt w:val="bullet"/>
      <w:lvlText w:val=""/>
      <w:lvlJc w:val="left"/>
      <w:pPr>
        <w:tabs>
          <w:tab w:val="num" w:pos="360"/>
        </w:tabs>
        <w:ind w:left="36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CB0E86"/>
    <w:multiLevelType w:val="singleLevel"/>
    <w:tmpl w:val="A0CC4090"/>
    <w:lvl w:ilvl="0">
      <w:start w:val="1"/>
      <w:numFmt w:val="bullet"/>
      <w:lvlText w:val="-"/>
      <w:lvlJc w:val="left"/>
      <w:pPr>
        <w:tabs>
          <w:tab w:val="num" w:pos="417"/>
        </w:tabs>
        <w:ind w:left="227" w:hanging="170"/>
      </w:pPr>
      <w:rPr>
        <w:rFonts w:ascii="Times New Roman" w:hAnsi="Times New Roman" w:hint="default"/>
      </w:rPr>
    </w:lvl>
  </w:abstractNum>
  <w:abstractNum w:abstractNumId="12" w15:restartNumberingAfterBreak="0">
    <w:nsid w:val="456D33FF"/>
    <w:multiLevelType w:val="hybridMultilevel"/>
    <w:tmpl w:val="92787ACE"/>
    <w:lvl w:ilvl="0" w:tplc="D01C3AA6">
      <w:start w:val="1"/>
      <w:numFmt w:val="lowerLetter"/>
      <w:lvlText w:val="%1."/>
      <w:lvlJc w:val="left"/>
      <w:pPr>
        <w:tabs>
          <w:tab w:val="num" w:pos="720"/>
        </w:tabs>
        <w:ind w:left="720" w:hanging="360"/>
      </w:pPr>
      <w:rPr>
        <w:rFonts w:hint="default"/>
      </w:rPr>
    </w:lvl>
    <w:lvl w:ilvl="1" w:tplc="FD10E714"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3" w15:restartNumberingAfterBreak="0">
    <w:nsid w:val="48AA5542"/>
    <w:multiLevelType w:val="multilevel"/>
    <w:tmpl w:val="3E324F06"/>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491C0B9B"/>
    <w:multiLevelType w:val="multilevel"/>
    <w:tmpl w:val="D95C5C7E"/>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5F1E432A"/>
    <w:multiLevelType w:val="hybridMultilevel"/>
    <w:tmpl w:val="E616A03C"/>
    <w:lvl w:ilvl="0" w:tplc="D01C3AA6">
      <w:numFmt w:val="bullet"/>
      <w:lvlText w:val=""/>
      <w:lvlJc w:val="left"/>
      <w:pPr>
        <w:ind w:left="720" w:hanging="360"/>
      </w:pPr>
      <w:rPr>
        <w:rFonts w:ascii="Wingdings" w:eastAsia="Times New Roman" w:hAnsi="Wingdings" w:cs="Times New Roman" w:hint="default"/>
      </w:rPr>
    </w:lvl>
    <w:lvl w:ilvl="1" w:tplc="FD10E714" w:tentative="1">
      <w:start w:val="1"/>
      <w:numFmt w:val="bullet"/>
      <w:lvlText w:val="o"/>
      <w:lvlJc w:val="left"/>
      <w:pPr>
        <w:ind w:left="1440" w:hanging="360"/>
      </w:pPr>
      <w:rPr>
        <w:rFonts w:ascii="Courier New" w:hAnsi="Courier New" w:cs="Courier New" w:hint="default"/>
      </w:rPr>
    </w:lvl>
    <w:lvl w:ilvl="2" w:tplc="041A001B" w:tentative="1">
      <w:start w:val="1"/>
      <w:numFmt w:val="bullet"/>
      <w:lvlText w:val=""/>
      <w:lvlJc w:val="left"/>
      <w:pPr>
        <w:ind w:left="2160" w:hanging="360"/>
      </w:pPr>
      <w:rPr>
        <w:rFonts w:ascii="Wingdings" w:hAnsi="Wingdings" w:hint="default"/>
      </w:rPr>
    </w:lvl>
    <w:lvl w:ilvl="3" w:tplc="041A000F" w:tentative="1">
      <w:start w:val="1"/>
      <w:numFmt w:val="bullet"/>
      <w:lvlText w:val=""/>
      <w:lvlJc w:val="left"/>
      <w:pPr>
        <w:ind w:left="2880" w:hanging="360"/>
      </w:pPr>
      <w:rPr>
        <w:rFonts w:ascii="Symbol" w:hAnsi="Symbol" w:hint="default"/>
      </w:rPr>
    </w:lvl>
    <w:lvl w:ilvl="4" w:tplc="041A0019" w:tentative="1">
      <w:start w:val="1"/>
      <w:numFmt w:val="bullet"/>
      <w:lvlText w:val="o"/>
      <w:lvlJc w:val="left"/>
      <w:pPr>
        <w:ind w:left="3600" w:hanging="360"/>
      </w:pPr>
      <w:rPr>
        <w:rFonts w:ascii="Courier New" w:hAnsi="Courier New" w:cs="Courier New" w:hint="default"/>
      </w:rPr>
    </w:lvl>
    <w:lvl w:ilvl="5" w:tplc="041A001B" w:tentative="1">
      <w:start w:val="1"/>
      <w:numFmt w:val="bullet"/>
      <w:lvlText w:val=""/>
      <w:lvlJc w:val="left"/>
      <w:pPr>
        <w:ind w:left="4320" w:hanging="360"/>
      </w:pPr>
      <w:rPr>
        <w:rFonts w:ascii="Wingdings" w:hAnsi="Wingdings" w:hint="default"/>
      </w:rPr>
    </w:lvl>
    <w:lvl w:ilvl="6" w:tplc="041A000F" w:tentative="1">
      <w:start w:val="1"/>
      <w:numFmt w:val="bullet"/>
      <w:lvlText w:val=""/>
      <w:lvlJc w:val="left"/>
      <w:pPr>
        <w:ind w:left="5040" w:hanging="360"/>
      </w:pPr>
      <w:rPr>
        <w:rFonts w:ascii="Symbol" w:hAnsi="Symbol" w:hint="default"/>
      </w:rPr>
    </w:lvl>
    <w:lvl w:ilvl="7" w:tplc="041A0019" w:tentative="1">
      <w:start w:val="1"/>
      <w:numFmt w:val="bullet"/>
      <w:lvlText w:val="o"/>
      <w:lvlJc w:val="left"/>
      <w:pPr>
        <w:ind w:left="5760" w:hanging="360"/>
      </w:pPr>
      <w:rPr>
        <w:rFonts w:ascii="Courier New" w:hAnsi="Courier New" w:cs="Courier New" w:hint="default"/>
      </w:rPr>
    </w:lvl>
    <w:lvl w:ilvl="8" w:tplc="041A001B" w:tentative="1">
      <w:start w:val="1"/>
      <w:numFmt w:val="bullet"/>
      <w:lvlText w:val=""/>
      <w:lvlJc w:val="left"/>
      <w:pPr>
        <w:ind w:left="6480" w:hanging="360"/>
      </w:pPr>
      <w:rPr>
        <w:rFonts w:ascii="Wingdings" w:hAnsi="Wingdings" w:hint="default"/>
      </w:rPr>
    </w:lvl>
  </w:abstractNum>
  <w:abstractNum w:abstractNumId="16" w15:restartNumberingAfterBreak="0">
    <w:nsid w:val="60DC2D93"/>
    <w:multiLevelType w:val="hybridMultilevel"/>
    <w:tmpl w:val="4FE8C888"/>
    <w:lvl w:ilvl="0" w:tplc="041A000B">
      <w:start w:val="1"/>
      <w:numFmt w:val="bullet"/>
      <w:lvlText w:val=""/>
      <w:lvlJc w:val="left"/>
      <w:pPr>
        <w:tabs>
          <w:tab w:val="num" w:pos="1429"/>
        </w:tabs>
        <w:ind w:left="1429" w:hanging="360"/>
      </w:pPr>
      <w:rPr>
        <w:rFonts w:ascii="Symbol" w:hAnsi="Symbol" w:hint="default"/>
      </w:rPr>
    </w:lvl>
    <w:lvl w:ilvl="1" w:tplc="041A0003" w:tentative="1">
      <w:start w:val="1"/>
      <w:numFmt w:val="bullet"/>
      <w:lvlText w:val="o"/>
      <w:lvlJc w:val="left"/>
      <w:pPr>
        <w:tabs>
          <w:tab w:val="num" w:pos="2149"/>
        </w:tabs>
        <w:ind w:left="2149" w:hanging="360"/>
      </w:pPr>
      <w:rPr>
        <w:rFonts w:ascii="Courier New" w:hAnsi="Courier New" w:hint="default"/>
      </w:rPr>
    </w:lvl>
    <w:lvl w:ilvl="2" w:tplc="041A0005" w:tentative="1">
      <w:start w:val="1"/>
      <w:numFmt w:val="bullet"/>
      <w:lvlText w:val=""/>
      <w:lvlJc w:val="left"/>
      <w:pPr>
        <w:tabs>
          <w:tab w:val="num" w:pos="2869"/>
        </w:tabs>
        <w:ind w:left="2869" w:hanging="360"/>
      </w:pPr>
      <w:rPr>
        <w:rFonts w:ascii="Wingdings" w:hAnsi="Wingdings" w:hint="default"/>
      </w:rPr>
    </w:lvl>
    <w:lvl w:ilvl="3" w:tplc="041A0001" w:tentative="1">
      <w:start w:val="1"/>
      <w:numFmt w:val="bullet"/>
      <w:lvlText w:val=""/>
      <w:lvlJc w:val="left"/>
      <w:pPr>
        <w:tabs>
          <w:tab w:val="num" w:pos="3589"/>
        </w:tabs>
        <w:ind w:left="3589" w:hanging="360"/>
      </w:pPr>
      <w:rPr>
        <w:rFonts w:ascii="Symbol" w:hAnsi="Symbol" w:hint="default"/>
      </w:rPr>
    </w:lvl>
    <w:lvl w:ilvl="4" w:tplc="041A0003" w:tentative="1">
      <w:start w:val="1"/>
      <w:numFmt w:val="bullet"/>
      <w:lvlText w:val="o"/>
      <w:lvlJc w:val="left"/>
      <w:pPr>
        <w:tabs>
          <w:tab w:val="num" w:pos="4309"/>
        </w:tabs>
        <w:ind w:left="4309" w:hanging="360"/>
      </w:pPr>
      <w:rPr>
        <w:rFonts w:ascii="Courier New" w:hAnsi="Courier New" w:hint="default"/>
      </w:rPr>
    </w:lvl>
    <w:lvl w:ilvl="5" w:tplc="041A0005" w:tentative="1">
      <w:start w:val="1"/>
      <w:numFmt w:val="bullet"/>
      <w:lvlText w:val=""/>
      <w:lvlJc w:val="left"/>
      <w:pPr>
        <w:tabs>
          <w:tab w:val="num" w:pos="5029"/>
        </w:tabs>
        <w:ind w:left="5029" w:hanging="360"/>
      </w:pPr>
      <w:rPr>
        <w:rFonts w:ascii="Wingdings" w:hAnsi="Wingdings" w:hint="default"/>
      </w:rPr>
    </w:lvl>
    <w:lvl w:ilvl="6" w:tplc="041A0001" w:tentative="1">
      <w:start w:val="1"/>
      <w:numFmt w:val="bullet"/>
      <w:lvlText w:val=""/>
      <w:lvlJc w:val="left"/>
      <w:pPr>
        <w:tabs>
          <w:tab w:val="num" w:pos="5749"/>
        </w:tabs>
        <w:ind w:left="5749" w:hanging="360"/>
      </w:pPr>
      <w:rPr>
        <w:rFonts w:ascii="Symbol" w:hAnsi="Symbol" w:hint="default"/>
      </w:rPr>
    </w:lvl>
    <w:lvl w:ilvl="7" w:tplc="041A0003" w:tentative="1">
      <w:start w:val="1"/>
      <w:numFmt w:val="bullet"/>
      <w:lvlText w:val="o"/>
      <w:lvlJc w:val="left"/>
      <w:pPr>
        <w:tabs>
          <w:tab w:val="num" w:pos="6469"/>
        </w:tabs>
        <w:ind w:left="6469" w:hanging="360"/>
      </w:pPr>
      <w:rPr>
        <w:rFonts w:ascii="Courier New" w:hAnsi="Courier New" w:hint="default"/>
      </w:rPr>
    </w:lvl>
    <w:lvl w:ilvl="8" w:tplc="041A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6BED367A"/>
    <w:multiLevelType w:val="hybridMultilevel"/>
    <w:tmpl w:val="9740EA70"/>
    <w:lvl w:ilvl="0" w:tplc="D01C3AA6">
      <w:start w:val="110"/>
      <w:numFmt w:val="bullet"/>
      <w:lvlText w:val="-"/>
      <w:lvlJc w:val="left"/>
      <w:pPr>
        <w:tabs>
          <w:tab w:val="num" w:pos="720"/>
        </w:tabs>
        <w:ind w:left="720" w:hanging="360"/>
      </w:pPr>
      <w:rPr>
        <w:rFonts w:ascii="Times New Roman" w:eastAsia="Times New Roman" w:hAnsi="Times New Roman" w:cs="Times New Roman" w:hint="default"/>
      </w:rPr>
    </w:lvl>
    <w:lvl w:ilvl="1" w:tplc="FD10E714" w:tentative="1">
      <w:start w:val="1"/>
      <w:numFmt w:val="bullet"/>
      <w:lvlText w:val="o"/>
      <w:lvlJc w:val="left"/>
      <w:pPr>
        <w:tabs>
          <w:tab w:val="num" w:pos="1440"/>
        </w:tabs>
        <w:ind w:left="1440" w:hanging="360"/>
      </w:pPr>
      <w:rPr>
        <w:rFonts w:ascii="Courier New" w:hAnsi="Courier New" w:hint="default"/>
      </w:rPr>
    </w:lvl>
    <w:lvl w:ilvl="2" w:tplc="041A001B" w:tentative="1">
      <w:start w:val="1"/>
      <w:numFmt w:val="bullet"/>
      <w:lvlText w:val=""/>
      <w:lvlJc w:val="left"/>
      <w:pPr>
        <w:tabs>
          <w:tab w:val="num" w:pos="2160"/>
        </w:tabs>
        <w:ind w:left="2160" w:hanging="360"/>
      </w:pPr>
      <w:rPr>
        <w:rFonts w:ascii="Wingdings" w:hAnsi="Wingdings" w:hint="default"/>
      </w:rPr>
    </w:lvl>
    <w:lvl w:ilvl="3" w:tplc="041A000F" w:tentative="1">
      <w:start w:val="1"/>
      <w:numFmt w:val="bullet"/>
      <w:lvlText w:val=""/>
      <w:lvlJc w:val="left"/>
      <w:pPr>
        <w:tabs>
          <w:tab w:val="num" w:pos="2880"/>
        </w:tabs>
        <w:ind w:left="2880" w:hanging="360"/>
      </w:pPr>
      <w:rPr>
        <w:rFonts w:ascii="Symbol" w:hAnsi="Symbol" w:hint="default"/>
      </w:rPr>
    </w:lvl>
    <w:lvl w:ilvl="4" w:tplc="041A0019" w:tentative="1">
      <w:start w:val="1"/>
      <w:numFmt w:val="bullet"/>
      <w:lvlText w:val="o"/>
      <w:lvlJc w:val="left"/>
      <w:pPr>
        <w:tabs>
          <w:tab w:val="num" w:pos="3600"/>
        </w:tabs>
        <w:ind w:left="3600" w:hanging="360"/>
      </w:pPr>
      <w:rPr>
        <w:rFonts w:ascii="Courier New" w:hAnsi="Courier New" w:hint="default"/>
      </w:rPr>
    </w:lvl>
    <w:lvl w:ilvl="5" w:tplc="041A001B" w:tentative="1">
      <w:start w:val="1"/>
      <w:numFmt w:val="bullet"/>
      <w:lvlText w:val=""/>
      <w:lvlJc w:val="left"/>
      <w:pPr>
        <w:tabs>
          <w:tab w:val="num" w:pos="4320"/>
        </w:tabs>
        <w:ind w:left="4320" w:hanging="360"/>
      </w:pPr>
      <w:rPr>
        <w:rFonts w:ascii="Wingdings" w:hAnsi="Wingdings" w:hint="default"/>
      </w:rPr>
    </w:lvl>
    <w:lvl w:ilvl="6" w:tplc="041A000F" w:tentative="1">
      <w:start w:val="1"/>
      <w:numFmt w:val="bullet"/>
      <w:lvlText w:val=""/>
      <w:lvlJc w:val="left"/>
      <w:pPr>
        <w:tabs>
          <w:tab w:val="num" w:pos="5040"/>
        </w:tabs>
        <w:ind w:left="5040" w:hanging="360"/>
      </w:pPr>
      <w:rPr>
        <w:rFonts w:ascii="Symbol" w:hAnsi="Symbol" w:hint="default"/>
      </w:rPr>
    </w:lvl>
    <w:lvl w:ilvl="7" w:tplc="041A0019" w:tentative="1">
      <w:start w:val="1"/>
      <w:numFmt w:val="bullet"/>
      <w:lvlText w:val="o"/>
      <w:lvlJc w:val="left"/>
      <w:pPr>
        <w:tabs>
          <w:tab w:val="num" w:pos="5760"/>
        </w:tabs>
        <w:ind w:left="5760" w:hanging="360"/>
      </w:pPr>
      <w:rPr>
        <w:rFonts w:ascii="Courier New" w:hAnsi="Courier New" w:hint="default"/>
      </w:rPr>
    </w:lvl>
    <w:lvl w:ilvl="8" w:tplc="041A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5C6BD6"/>
    <w:multiLevelType w:val="multilevel"/>
    <w:tmpl w:val="84D080E4"/>
    <w:lvl w:ilvl="0">
      <w:start w:val="2"/>
      <w:numFmt w:val="decimal"/>
      <w:lvlText w:val="%1"/>
      <w:lvlJc w:val="left"/>
      <w:pPr>
        <w:tabs>
          <w:tab w:val="num" w:pos="375"/>
        </w:tabs>
        <w:ind w:left="375" w:hanging="37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9" w15:restartNumberingAfterBreak="0">
    <w:nsid w:val="73072C47"/>
    <w:multiLevelType w:val="hybridMultilevel"/>
    <w:tmpl w:val="9EBE74D4"/>
    <w:lvl w:ilvl="0" w:tplc="D01C3AA6">
      <w:start w:val="1"/>
      <w:numFmt w:val="bullet"/>
      <w:lvlText w:val=""/>
      <w:lvlJc w:val="left"/>
      <w:pPr>
        <w:tabs>
          <w:tab w:val="num" w:pos="720"/>
        </w:tabs>
        <w:ind w:left="720" w:hanging="360"/>
      </w:pPr>
      <w:rPr>
        <w:rFonts w:ascii="Symbol" w:hAnsi="Symbol" w:hint="default"/>
      </w:rPr>
    </w:lvl>
    <w:lvl w:ilvl="1" w:tplc="FD10E714" w:tentative="1">
      <w:start w:val="1"/>
      <w:numFmt w:val="bullet"/>
      <w:lvlText w:val="o"/>
      <w:lvlJc w:val="left"/>
      <w:pPr>
        <w:tabs>
          <w:tab w:val="num" w:pos="1440"/>
        </w:tabs>
        <w:ind w:left="1440" w:hanging="360"/>
      </w:pPr>
      <w:rPr>
        <w:rFonts w:ascii="Courier New" w:hAnsi="Courier New" w:hint="default"/>
      </w:rPr>
    </w:lvl>
    <w:lvl w:ilvl="2" w:tplc="041A001B" w:tentative="1">
      <w:start w:val="1"/>
      <w:numFmt w:val="bullet"/>
      <w:lvlText w:val=""/>
      <w:lvlJc w:val="left"/>
      <w:pPr>
        <w:tabs>
          <w:tab w:val="num" w:pos="2160"/>
        </w:tabs>
        <w:ind w:left="2160" w:hanging="360"/>
      </w:pPr>
      <w:rPr>
        <w:rFonts w:ascii="Wingdings" w:hAnsi="Wingdings" w:hint="default"/>
      </w:rPr>
    </w:lvl>
    <w:lvl w:ilvl="3" w:tplc="041A000F" w:tentative="1">
      <w:start w:val="1"/>
      <w:numFmt w:val="bullet"/>
      <w:lvlText w:val=""/>
      <w:lvlJc w:val="left"/>
      <w:pPr>
        <w:tabs>
          <w:tab w:val="num" w:pos="2880"/>
        </w:tabs>
        <w:ind w:left="2880" w:hanging="360"/>
      </w:pPr>
      <w:rPr>
        <w:rFonts w:ascii="Symbol" w:hAnsi="Symbol" w:hint="default"/>
      </w:rPr>
    </w:lvl>
    <w:lvl w:ilvl="4" w:tplc="041A0019" w:tentative="1">
      <w:start w:val="1"/>
      <w:numFmt w:val="bullet"/>
      <w:lvlText w:val="o"/>
      <w:lvlJc w:val="left"/>
      <w:pPr>
        <w:tabs>
          <w:tab w:val="num" w:pos="3600"/>
        </w:tabs>
        <w:ind w:left="3600" w:hanging="360"/>
      </w:pPr>
      <w:rPr>
        <w:rFonts w:ascii="Courier New" w:hAnsi="Courier New" w:hint="default"/>
      </w:rPr>
    </w:lvl>
    <w:lvl w:ilvl="5" w:tplc="041A001B" w:tentative="1">
      <w:start w:val="1"/>
      <w:numFmt w:val="bullet"/>
      <w:lvlText w:val=""/>
      <w:lvlJc w:val="left"/>
      <w:pPr>
        <w:tabs>
          <w:tab w:val="num" w:pos="4320"/>
        </w:tabs>
        <w:ind w:left="4320" w:hanging="360"/>
      </w:pPr>
      <w:rPr>
        <w:rFonts w:ascii="Wingdings" w:hAnsi="Wingdings" w:hint="default"/>
      </w:rPr>
    </w:lvl>
    <w:lvl w:ilvl="6" w:tplc="041A000F" w:tentative="1">
      <w:start w:val="1"/>
      <w:numFmt w:val="bullet"/>
      <w:lvlText w:val=""/>
      <w:lvlJc w:val="left"/>
      <w:pPr>
        <w:tabs>
          <w:tab w:val="num" w:pos="5040"/>
        </w:tabs>
        <w:ind w:left="5040" w:hanging="360"/>
      </w:pPr>
      <w:rPr>
        <w:rFonts w:ascii="Symbol" w:hAnsi="Symbol" w:hint="default"/>
      </w:rPr>
    </w:lvl>
    <w:lvl w:ilvl="7" w:tplc="041A0019" w:tentative="1">
      <w:start w:val="1"/>
      <w:numFmt w:val="bullet"/>
      <w:lvlText w:val="o"/>
      <w:lvlJc w:val="left"/>
      <w:pPr>
        <w:tabs>
          <w:tab w:val="num" w:pos="5760"/>
        </w:tabs>
        <w:ind w:left="5760" w:hanging="360"/>
      </w:pPr>
      <w:rPr>
        <w:rFonts w:ascii="Courier New" w:hAnsi="Courier New" w:hint="default"/>
      </w:rPr>
    </w:lvl>
    <w:lvl w:ilvl="8" w:tplc="041A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4330E9"/>
    <w:multiLevelType w:val="hybridMultilevel"/>
    <w:tmpl w:val="C30E9E54"/>
    <w:lvl w:ilvl="0" w:tplc="D01C3AA6">
      <w:start w:val="1"/>
      <w:numFmt w:val="bullet"/>
      <w:lvlText w:val=""/>
      <w:lvlJc w:val="left"/>
      <w:pPr>
        <w:tabs>
          <w:tab w:val="num" w:pos="720"/>
        </w:tabs>
        <w:ind w:left="720" w:hanging="360"/>
      </w:pPr>
      <w:rPr>
        <w:rFonts w:ascii="Symbol" w:hAnsi="Symbol" w:hint="default"/>
      </w:rPr>
    </w:lvl>
    <w:lvl w:ilvl="1" w:tplc="FD10E714"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1" w15:restartNumberingAfterBreak="0">
    <w:nsid w:val="7515731A"/>
    <w:multiLevelType w:val="multilevel"/>
    <w:tmpl w:val="E47ABD9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7D2D0C21"/>
    <w:multiLevelType w:val="singleLevel"/>
    <w:tmpl w:val="A0CC4090"/>
    <w:lvl w:ilvl="0">
      <w:start w:val="1"/>
      <w:numFmt w:val="bullet"/>
      <w:lvlText w:val="-"/>
      <w:lvlJc w:val="left"/>
      <w:pPr>
        <w:tabs>
          <w:tab w:val="num" w:pos="417"/>
        </w:tabs>
        <w:ind w:left="227" w:hanging="170"/>
      </w:pPr>
      <w:rPr>
        <w:rFonts w:ascii="Times New Roman" w:hAnsi="Times New Roman" w:hint="default"/>
      </w:rPr>
    </w:lvl>
  </w:abstractNum>
  <w:abstractNum w:abstractNumId="23" w15:restartNumberingAfterBreak="0">
    <w:nsid w:val="7E625B97"/>
    <w:multiLevelType w:val="hybridMultilevel"/>
    <w:tmpl w:val="E244D7E8"/>
    <w:lvl w:ilvl="0" w:tplc="18C0F1E0">
      <w:start w:val="1"/>
      <w:numFmt w:val="decimal"/>
      <w:lvlText w:val="%1."/>
      <w:lvlJc w:val="left"/>
      <w:pPr>
        <w:tabs>
          <w:tab w:val="num" w:pos="720"/>
        </w:tabs>
        <w:ind w:left="720" w:hanging="360"/>
      </w:pPr>
      <w:rPr>
        <w:rFonts w:hint="default"/>
      </w:rPr>
    </w:lvl>
    <w:lvl w:ilvl="1" w:tplc="041A0003" w:tentative="1">
      <w:start w:val="1"/>
      <w:numFmt w:val="lowerLetter"/>
      <w:lvlText w:val="%2."/>
      <w:lvlJc w:val="left"/>
      <w:pPr>
        <w:tabs>
          <w:tab w:val="num" w:pos="1440"/>
        </w:tabs>
        <w:ind w:left="1440" w:hanging="360"/>
      </w:pPr>
    </w:lvl>
    <w:lvl w:ilvl="2" w:tplc="041A0005" w:tentative="1">
      <w:start w:val="1"/>
      <w:numFmt w:val="lowerRoman"/>
      <w:lvlText w:val="%3."/>
      <w:lvlJc w:val="right"/>
      <w:pPr>
        <w:tabs>
          <w:tab w:val="num" w:pos="2160"/>
        </w:tabs>
        <w:ind w:left="2160" w:hanging="180"/>
      </w:pPr>
    </w:lvl>
    <w:lvl w:ilvl="3" w:tplc="041A0001" w:tentative="1">
      <w:start w:val="1"/>
      <w:numFmt w:val="decimal"/>
      <w:lvlText w:val="%4."/>
      <w:lvlJc w:val="left"/>
      <w:pPr>
        <w:tabs>
          <w:tab w:val="num" w:pos="2880"/>
        </w:tabs>
        <w:ind w:left="2880" w:hanging="360"/>
      </w:pPr>
    </w:lvl>
    <w:lvl w:ilvl="4" w:tplc="041A0003" w:tentative="1">
      <w:start w:val="1"/>
      <w:numFmt w:val="lowerLetter"/>
      <w:lvlText w:val="%5."/>
      <w:lvlJc w:val="left"/>
      <w:pPr>
        <w:tabs>
          <w:tab w:val="num" w:pos="3600"/>
        </w:tabs>
        <w:ind w:left="3600" w:hanging="360"/>
      </w:pPr>
    </w:lvl>
    <w:lvl w:ilvl="5" w:tplc="041A0005" w:tentative="1">
      <w:start w:val="1"/>
      <w:numFmt w:val="lowerRoman"/>
      <w:lvlText w:val="%6."/>
      <w:lvlJc w:val="right"/>
      <w:pPr>
        <w:tabs>
          <w:tab w:val="num" w:pos="4320"/>
        </w:tabs>
        <w:ind w:left="4320" w:hanging="180"/>
      </w:pPr>
    </w:lvl>
    <w:lvl w:ilvl="6" w:tplc="041A0001" w:tentative="1">
      <w:start w:val="1"/>
      <w:numFmt w:val="decimal"/>
      <w:lvlText w:val="%7."/>
      <w:lvlJc w:val="left"/>
      <w:pPr>
        <w:tabs>
          <w:tab w:val="num" w:pos="5040"/>
        </w:tabs>
        <w:ind w:left="5040" w:hanging="360"/>
      </w:pPr>
    </w:lvl>
    <w:lvl w:ilvl="7" w:tplc="041A0003" w:tentative="1">
      <w:start w:val="1"/>
      <w:numFmt w:val="lowerLetter"/>
      <w:lvlText w:val="%8."/>
      <w:lvlJc w:val="left"/>
      <w:pPr>
        <w:tabs>
          <w:tab w:val="num" w:pos="5760"/>
        </w:tabs>
        <w:ind w:left="5760" w:hanging="360"/>
      </w:pPr>
    </w:lvl>
    <w:lvl w:ilvl="8" w:tplc="041A0005" w:tentative="1">
      <w:start w:val="1"/>
      <w:numFmt w:val="lowerRoman"/>
      <w:lvlText w:val="%9."/>
      <w:lvlJc w:val="right"/>
      <w:pPr>
        <w:tabs>
          <w:tab w:val="num" w:pos="6480"/>
        </w:tabs>
        <w:ind w:left="6480" w:hanging="180"/>
      </w:pPr>
    </w:lvl>
  </w:abstractNum>
  <w:num w:numId="1">
    <w:abstractNumId w:val="0"/>
  </w:num>
  <w:num w:numId="2">
    <w:abstractNumId w:val="13"/>
  </w:num>
  <w:num w:numId="3">
    <w:abstractNumId w:val="21"/>
  </w:num>
  <w:num w:numId="4">
    <w:abstractNumId w:val="9"/>
  </w:num>
  <w:num w:numId="5">
    <w:abstractNumId w:val="10"/>
  </w:num>
  <w:num w:numId="6">
    <w:abstractNumId w:val="19"/>
  </w:num>
  <w:num w:numId="7">
    <w:abstractNumId w:val="3"/>
  </w:num>
  <w:num w:numId="8">
    <w:abstractNumId w:val="20"/>
  </w:num>
  <w:num w:numId="9">
    <w:abstractNumId w:val="4"/>
  </w:num>
  <w:num w:numId="10">
    <w:abstractNumId w:val="5"/>
  </w:num>
  <w:num w:numId="11">
    <w:abstractNumId w:val="16"/>
  </w:num>
  <w:num w:numId="12">
    <w:abstractNumId w:val="11"/>
  </w:num>
  <w:num w:numId="13">
    <w:abstractNumId w:val="22"/>
  </w:num>
  <w:num w:numId="14">
    <w:abstractNumId w:val="8"/>
  </w:num>
  <w:num w:numId="15">
    <w:abstractNumId w:val="17"/>
  </w:num>
  <w:num w:numId="16">
    <w:abstractNumId w:val="12"/>
  </w:num>
  <w:num w:numId="17">
    <w:abstractNumId w:val="14"/>
  </w:num>
  <w:num w:numId="18">
    <w:abstractNumId w:val="23"/>
  </w:num>
  <w:num w:numId="19">
    <w:abstractNumId w:val="18"/>
  </w:num>
  <w:num w:numId="20">
    <w:abstractNumId w:val="2"/>
  </w:num>
  <w:num w:numId="21">
    <w:abstractNumId w:val="15"/>
  </w:num>
  <w:num w:numId="22">
    <w:abstractNumId w:val="1"/>
  </w:num>
  <w:num w:numId="23">
    <w:abstractNumId w:val="6"/>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618"/>
    <w:rsid w:val="0000255D"/>
    <w:rsid w:val="00010234"/>
    <w:rsid w:val="00010C52"/>
    <w:rsid w:val="00010F4E"/>
    <w:rsid w:val="00013416"/>
    <w:rsid w:val="00015684"/>
    <w:rsid w:val="000218BA"/>
    <w:rsid w:val="00024D82"/>
    <w:rsid w:val="00046989"/>
    <w:rsid w:val="0004726F"/>
    <w:rsid w:val="00051718"/>
    <w:rsid w:val="000552BD"/>
    <w:rsid w:val="0005577E"/>
    <w:rsid w:val="00073FCE"/>
    <w:rsid w:val="00076E96"/>
    <w:rsid w:val="00081CAC"/>
    <w:rsid w:val="00096548"/>
    <w:rsid w:val="000A43D3"/>
    <w:rsid w:val="000B119E"/>
    <w:rsid w:val="000D003F"/>
    <w:rsid w:val="000F5488"/>
    <w:rsid w:val="001007D9"/>
    <w:rsid w:val="0010287E"/>
    <w:rsid w:val="0011150D"/>
    <w:rsid w:val="0011452D"/>
    <w:rsid w:val="0012036E"/>
    <w:rsid w:val="00126C11"/>
    <w:rsid w:val="00156782"/>
    <w:rsid w:val="00166FB9"/>
    <w:rsid w:val="00172376"/>
    <w:rsid w:val="0017298C"/>
    <w:rsid w:val="00181506"/>
    <w:rsid w:val="00197F05"/>
    <w:rsid w:val="001A30BD"/>
    <w:rsid w:val="001A43D0"/>
    <w:rsid w:val="001A7424"/>
    <w:rsid w:val="001B0FCA"/>
    <w:rsid w:val="001B4409"/>
    <w:rsid w:val="001C591B"/>
    <w:rsid w:val="001C5CC4"/>
    <w:rsid w:val="001F328F"/>
    <w:rsid w:val="00205343"/>
    <w:rsid w:val="002078EE"/>
    <w:rsid w:val="00214689"/>
    <w:rsid w:val="00220018"/>
    <w:rsid w:val="00231515"/>
    <w:rsid w:val="002319AE"/>
    <w:rsid w:val="00240643"/>
    <w:rsid w:val="00243C8A"/>
    <w:rsid w:val="002502C4"/>
    <w:rsid w:val="00252955"/>
    <w:rsid w:val="00264B29"/>
    <w:rsid w:val="002724CF"/>
    <w:rsid w:val="0028040B"/>
    <w:rsid w:val="00280E59"/>
    <w:rsid w:val="00282D2A"/>
    <w:rsid w:val="00283E19"/>
    <w:rsid w:val="00292348"/>
    <w:rsid w:val="0029534A"/>
    <w:rsid w:val="002A204A"/>
    <w:rsid w:val="002B10F4"/>
    <w:rsid w:val="002B1110"/>
    <w:rsid w:val="002B2AFA"/>
    <w:rsid w:val="002B4E28"/>
    <w:rsid w:val="002B6F6B"/>
    <w:rsid w:val="002C199B"/>
    <w:rsid w:val="002C3071"/>
    <w:rsid w:val="002D72CB"/>
    <w:rsid w:val="002D78DA"/>
    <w:rsid w:val="002E56B4"/>
    <w:rsid w:val="002F0924"/>
    <w:rsid w:val="002F3AF8"/>
    <w:rsid w:val="002F764D"/>
    <w:rsid w:val="003070C2"/>
    <w:rsid w:val="0031508B"/>
    <w:rsid w:val="00316DC4"/>
    <w:rsid w:val="003241ED"/>
    <w:rsid w:val="00327D80"/>
    <w:rsid w:val="003347A9"/>
    <w:rsid w:val="003528A4"/>
    <w:rsid w:val="0036035E"/>
    <w:rsid w:val="00363021"/>
    <w:rsid w:val="003748DE"/>
    <w:rsid w:val="00375658"/>
    <w:rsid w:val="00376EF2"/>
    <w:rsid w:val="00385AB2"/>
    <w:rsid w:val="00387806"/>
    <w:rsid w:val="003B36A4"/>
    <w:rsid w:val="003B7260"/>
    <w:rsid w:val="003D6CDA"/>
    <w:rsid w:val="003D7274"/>
    <w:rsid w:val="003E0D82"/>
    <w:rsid w:val="003E75B9"/>
    <w:rsid w:val="003F17B6"/>
    <w:rsid w:val="003F26CE"/>
    <w:rsid w:val="003F3DEE"/>
    <w:rsid w:val="003F4BA5"/>
    <w:rsid w:val="003F70A4"/>
    <w:rsid w:val="003F79CD"/>
    <w:rsid w:val="003F7A2E"/>
    <w:rsid w:val="004107F4"/>
    <w:rsid w:val="004149E3"/>
    <w:rsid w:val="0042589D"/>
    <w:rsid w:val="00427695"/>
    <w:rsid w:val="00430BD1"/>
    <w:rsid w:val="00432AFC"/>
    <w:rsid w:val="00436EEA"/>
    <w:rsid w:val="004379E6"/>
    <w:rsid w:val="00456D67"/>
    <w:rsid w:val="0047364A"/>
    <w:rsid w:val="00474555"/>
    <w:rsid w:val="004901E9"/>
    <w:rsid w:val="00491E2C"/>
    <w:rsid w:val="004A29E5"/>
    <w:rsid w:val="004A634C"/>
    <w:rsid w:val="004A71A5"/>
    <w:rsid w:val="004B42C6"/>
    <w:rsid w:val="004C1EF9"/>
    <w:rsid w:val="004C3C1D"/>
    <w:rsid w:val="004D302B"/>
    <w:rsid w:val="004D323E"/>
    <w:rsid w:val="004D3C20"/>
    <w:rsid w:val="004E40BB"/>
    <w:rsid w:val="004E4C40"/>
    <w:rsid w:val="004E5486"/>
    <w:rsid w:val="004F0706"/>
    <w:rsid w:val="004F6D18"/>
    <w:rsid w:val="00505838"/>
    <w:rsid w:val="005059CE"/>
    <w:rsid w:val="005101C8"/>
    <w:rsid w:val="00513EAA"/>
    <w:rsid w:val="005179E5"/>
    <w:rsid w:val="00517E16"/>
    <w:rsid w:val="0052266C"/>
    <w:rsid w:val="0053233D"/>
    <w:rsid w:val="00534669"/>
    <w:rsid w:val="005401DD"/>
    <w:rsid w:val="00542ED6"/>
    <w:rsid w:val="00550412"/>
    <w:rsid w:val="0056477E"/>
    <w:rsid w:val="00591E0C"/>
    <w:rsid w:val="00591F4B"/>
    <w:rsid w:val="00592208"/>
    <w:rsid w:val="005A204A"/>
    <w:rsid w:val="005C1315"/>
    <w:rsid w:val="005C71CD"/>
    <w:rsid w:val="005E3F57"/>
    <w:rsid w:val="005F4638"/>
    <w:rsid w:val="005F510E"/>
    <w:rsid w:val="00603809"/>
    <w:rsid w:val="00605E08"/>
    <w:rsid w:val="0061578C"/>
    <w:rsid w:val="00622480"/>
    <w:rsid w:val="00630456"/>
    <w:rsid w:val="00655CCA"/>
    <w:rsid w:val="00660F7D"/>
    <w:rsid w:val="00673474"/>
    <w:rsid w:val="006754CB"/>
    <w:rsid w:val="006843C9"/>
    <w:rsid w:val="0069313E"/>
    <w:rsid w:val="006956B1"/>
    <w:rsid w:val="006A7707"/>
    <w:rsid w:val="006A7EAF"/>
    <w:rsid w:val="006B18C3"/>
    <w:rsid w:val="006B6E7D"/>
    <w:rsid w:val="006B7EB2"/>
    <w:rsid w:val="006C03C6"/>
    <w:rsid w:val="006D02F9"/>
    <w:rsid w:val="006D0704"/>
    <w:rsid w:val="006F0284"/>
    <w:rsid w:val="007023EC"/>
    <w:rsid w:val="00710D1D"/>
    <w:rsid w:val="00711B83"/>
    <w:rsid w:val="00714DE6"/>
    <w:rsid w:val="00723F3C"/>
    <w:rsid w:val="00724A72"/>
    <w:rsid w:val="00745A96"/>
    <w:rsid w:val="00750A0F"/>
    <w:rsid w:val="00767452"/>
    <w:rsid w:val="00770AAB"/>
    <w:rsid w:val="0077514C"/>
    <w:rsid w:val="007A1705"/>
    <w:rsid w:val="007A27B7"/>
    <w:rsid w:val="007B6822"/>
    <w:rsid w:val="007D6492"/>
    <w:rsid w:val="007E0259"/>
    <w:rsid w:val="007E12C1"/>
    <w:rsid w:val="007F651A"/>
    <w:rsid w:val="00811966"/>
    <w:rsid w:val="00822605"/>
    <w:rsid w:val="008244E3"/>
    <w:rsid w:val="00837B54"/>
    <w:rsid w:val="00846476"/>
    <w:rsid w:val="00850588"/>
    <w:rsid w:val="008614D7"/>
    <w:rsid w:val="00863C86"/>
    <w:rsid w:val="00864CD7"/>
    <w:rsid w:val="00866831"/>
    <w:rsid w:val="008714E6"/>
    <w:rsid w:val="00876B75"/>
    <w:rsid w:val="00887463"/>
    <w:rsid w:val="008B0C76"/>
    <w:rsid w:val="008B6541"/>
    <w:rsid w:val="008C0092"/>
    <w:rsid w:val="008D7443"/>
    <w:rsid w:val="008E5029"/>
    <w:rsid w:val="008E5D17"/>
    <w:rsid w:val="008E7035"/>
    <w:rsid w:val="008F7432"/>
    <w:rsid w:val="00902DAE"/>
    <w:rsid w:val="00903EB1"/>
    <w:rsid w:val="00912D18"/>
    <w:rsid w:val="009224B2"/>
    <w:rsid w:val="00932134"/>
    <w:rsid w:val="009370E7"/>
    <w:rsid w:val="0094509B"/>
    <w:rsid w:val="00946543"/>
    <w:rsid w:val="00951176"/>
    <w:rsid w:val="009548A2"/>
    <w:rsid w:val="00962062"/>
    <w:rsid w:val="00966911"/>
    <w:rsid w:val="009839E1"/>
    <w:rsid w:val="00986545"/>
    <w:rsid w:val="009918E0"/>
    <w:rsid w:val="009946A9"/>
    <w:rsid w:val="00997320"/>
    <w:rsid w:val="009A1B37"/>
    <w:rsid w:val="009A4385"/>
    <w:rsid w:val="009A6995"/>
    <w:rsid w:val="009E2F69"/>
    <w:rsid w:val="009E537C"/>
    <w:rsid w:val="009F33B7"/>
    <w:rsid w:val="009F3833"/>
    <w:rsid w:val="00A009C4"/>
    <w:rsid w:val="00A04B4C"/>
    <w:rsid w:val="00A05E42"/>
    <w:rsid w:val="00A14812"/>
    <w:rsid w:val="00A22D4C"/>
    <w:rsid w:val="00A26614"/>
    <w:rsid w:val="00A26906"/>
    <w:rsid w:val="00A26A32"/>
    <w:rsid w:val="00A37C6A"/>
    <w:rsid w:val="00A4645D"/>
    <w:rsid w:val="00A5059D"/>
    <w:rsid w:val="00A5305F"/>
    <w:rsid w:val="00A611C2"/>
    <w:rsid w:val="00A63DE7"/>
    <w:rsid w:val="00A63EB4"/>
    <w:rsid w:val="00A6649E"/>
    <w:rsid w:val="00A70425"/>
    <w:rsid w:val="00A76E90"/>
    <w:rsid w:val="00A805D6"/>
    <w:rsid w:val="00A80A68"/>
    <w:rsid w:val="00A84AA4"/>
    <w:rsid w:val="00A90987"/>
    <w:rsid w:val="00A935F8"/>
    <w:rsid w:val="00AA08ED"/>
    <w:rsid w:val="00AB255F"/>
    <w:rsid w:val="00AB4321"/>
    <w:rsid w:val="00AB5F0C"/>
    <w:rsid w:val="00AB7D9D"/>
    <w:rsid w:val="00AD3436"/>
    <w:rsid w:val="00AE28F3"/>
    <w:rsid w:val="00AE6B6C"/>
    <w:rsid w:val="00AF0B5E"/>
    <w:rsid w:val="00B04326"/>
    <w:rsid w:val="00B144CE"/>
    <w:rsid w:val="00B32B4F"/>
    <w:rsid w:val="00B45572"/>
    <w:rsid w:val="00B463E1"/>
    <w:rsid w:val="00B52C90"/>
    <w:rsid w:val="00B553A9"/>
    <w:rsid w:val="00B824A1"/>
    <w:rsid w:val="00B9436F"/>
    <w:rsid w:val="00B957CA"/>
    <w:rsid w:val="00BC0832"/>
    <w:rsid w:val="00BC3443"/>
    <w:rsid w:val="00BD28B7"/>
    <w:rsid w:val="00BD6775"/>
    <w:rsid w:val="00BE04C2"/>
    <w:rsid w:val="00BE4885"/>
    <w:rsid w:val="00BE49F9"/>
    <w:rsid w:val="00BF31D6"/>
    <w:rsid w:val="00C1477C"/>
    <w:rsid w:val="00C174D7"/>
    <w:rsid w:val="00C213F9"/>
    <w:rsid w:val="00C27276"/>
    <w:rsid w:val="00C35C76"/>
    <w:rsid w:val="00C532E6"/>
    <w:rsid w:val="00C54CF0"/>
    <w:rsid w:val="00C550AE"/>
    <w:rsid w:val="00C60212"/>
    <w:rsid w:val="00C66B68"/>
    <w:rsid w:val="00C67708"/>
    <w:rsid w:val="00C714AD"/>
    <w:rsid w:val="00C7218A"/>
    <w:rsid w:val="00C81712"/>
    <w:rsid w:val="00C863A4"/>
    <w:rsid w:val="00CA4986"/>
    <w:rsid w:val="00CA55E4"/>
    <w:rsid w:val="00CB7CC9"/>
    <w:rsid w:val="00CC3432"/>
    <w:rsid w:val="00CD3323"/>
    <w:rsid w:val="00CE4E25"/>
    <w:rsid w:val="00D00E7D"/>
    <w:rsid w:val="00D0301A"/>
    <w:rsid w:val="00D034A6"/>
    <w:rsid w:val="00D07EB7"/>
    <w:rsid w:val="00D12960"/>
    <w:rsid w:val="00D15091"/>
    <w:rsid w:val="00D24DD1"/>
    <w:rsid w:val="00D42011"/>
    <w:rsid w:val="00D43D00"/>
    <w:rsid w:val="00D47507"/>
    <w:rsid w:val="00D475D6"/>
    <w:rsid w:val="00D47AF0"/>
    <w:rsid w:val="00D54557"/>
    <w:rsid w:val="00D62578"/>
    <w:rsid w:val="00D661CC"/>
    <w:rsid w:val="00D72029"/>
    <w:rsid w:val="00D8715C"/>
    <w:rsid w:val="00D95EDE"/>
    <w:rsid w:val="00DA0225"/>
    <w:rsid w:val="00DD1618"/>
    <w:rsid w:val="00DD7399"/>
    <w:rsid w:val="00DD770D"/>
    <w:rsid w:val="00DE19F1"/>
    <w:rsid w:val="00DE5BD3"/>
    <w:rsid w:val="00E5384A"/>
    <w:rsid w:val="00E5648B"/>
    <w:rsid w:val="00E56678"/>
    <w:rsid w:val="00E602D9"/>
    <w:rsid w:val="00E60DBD"/>
    <w:rsid w:val="00E61095"/>
    <w:rsid w:val="00E72897"/>
    <w:rsid w:val="00E756E2"/>
    <w:rsid w:val="00EB600D"/>
    <w:rsid w:val="00EC16DE"/>
    <w:rsid w:val="00EE10E4"/>
    <w:rsid w:val="00EF58BC"/>
    <w:rsid w:val="00EF6714"/>
    <w:rsid w:val="00EF67FD"/>
    <w:rsid w:val="00F00E08"/>
    <w:rsid w:val="00F265F7"/>
    <w:rsid w:val="00F33EAA"/>
    <w:rsid w:val="00F3462F"/>
    <w:rsid w:val="00F645DA"/>
    <w:rsid w:val="00F712AA"/>
    <w:rsid w:val="00F716FA"/>
    <w:rsid w:val="00F74895"/>
    <w:rsid w:val="00F806D1"/>
    <w:rsid w:val="00F816BA"/>
    <w:rsid w:val="00F83588"/>
    <w:rsid w:val="00F962CB"/>
    <w:rsid w:val="00F963F3"/>
    <w:rsid w:val="00F96E69"/>
    <w:rsid w:val="00FA708A"/>
    <w:rsid w:val="00FB401C"/>
    <w:rsid w:val="00FB4969"/>
    <w:rsid w:val="00FB6757"/>
    <w:rsid w:val="00FC30B1"/>
    <w:rsid w:val="00FC32B8"/>
    <w:rsid w:val="00FD2166"/>
    <w:rsid w:val="00FE37B0"/>
    <w:rsid w:val="00FF593F"/>
    <w:rsid w:val="00FF67A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A28DB"/>
  <w15:chartTrackingRefBased/>
  <w15:docId w15:val="{082921E6-20F8-4A0F-9935-223819B52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92208"/>
    <w:pPr>
      <w:spacing w:after="200" w:line="276" w:lineRule="auto"/>
    </w:pPr>
  </w:style>
  <w:style w:type="paragraph" w:styleId="Heading1">
    <w:name w:val="heading 1"/>
    <w:basedOn w:val="Normal"/>
    <w:next w:val="Normal"/>
    <w:link w:val="Heading1Char"/>
    <w:qFormat/>
    <w:rsid w:val="002F0924"/>
    <w:pPr>
      <w:widowControl w:val="0"/>
      <w:tabs>
        <w:tab w:val="left" w:pos="992"/>
      </w:tabs>
      <w:spacing w:before="240" w:after="120" w:line="240" w:lineRule="auto"/>
      <w:ind w:left="992" w:hanging="992"/>
      <w:outlineLvl w:val="0"/>
    </w:pPr>
    <w:rPr>
      <w:rFonts w:ascii="Arial" w:eastAsia="Times New Roman" w:hAnsi="Arial" w:cs="Times New Roman"/>
      <w:b/>
      <w:snapToGrid w:val="0"/>
      <w:szCs w:val="20"/>
      <w:lang w:val="en-GB"/>
    </w:rPr>
  </w:style>
  <w:style w:type="paragraph" w:styleId="Heading2">
    <w:name w:val="heading 2"/>
    <w:basedOn w:val="Normal"/>
    <w:next w:val="Normal"/>
    <w:link w:val="Heading2Char"/>
    <w:qFormat/>
    <w:rsid w:val="002F0924"/>
    <w:pPr>
      <w:keepNext/>
      <w:pBdr>
        <w:top w:val="single" w:sz="6" w:space="0" w:color="auto"/>
        <w:left w:val="single" w:sz="6" w:space="0" w:color="auto"/>
        <w:bottom w:val="single" w:sz="6" w:space="0" w:color="auto"/>
        <w:right w:val="single" w:sz="6" w:space="0" w:color="auto"/>
      </w:pBdr>
      <w:tabs>
        <w:tab w:val="left" w:pos="-2268"/>
        <w:tab w:val="left" w:pos="993"/>
        <w:tab w:val="left" w:pos="1418"/>
      </w:tabs>
      <w:overflowPunct w:val="0"/>
      <w:autoSpaceDE w:val="0"/>
      <w:autoSpaceDN w:val="0"/>
      <w:adjustRightInd w:val="0"/>
      <w:spacing w:after="0" w:line="240" w:lineRule="auto"/>
      <w:ind w:left="2835" w:right="2970"/>
      <w:jc w:val="center"/>
      <w:textAlignment w:val="baseline"/>
      <w:outlineLvl w:val="1"/>
    </w:pPr>
    <w:rPr>
      <w:rFonts w:ascii="Tahoma" w:eastAsia="Times New Roman" w:hAnsi="Tahoma" w:cs="Times New Roman"/>
      <w:b/>
      <w:bCs/>
      <w:color w:val="FF0000"/>
      <w:szCs w:val="20"/>
      <w:lang w:val="x-none" w:eastAsia="x-none"/>
    </w:rPr>
  </w:style>
  <w:style w:type="paragraph" w:styleId="Heading3">
    <w:name w:val="heading 3"/>
    <w:basedOn w:val="Normal"/>
    <w:next w:val="Normal"/>
    <w:link w:val="Heading3Char"/>
    <w:autoRedefine/>
    <w:qFormat/>
    <w:rsid w:val="002F0924"/>
    <w:pPr>
      <w:keepNext/>
      <w:tabs>
        <w:tab w:val="left" w:pos="-2268"/>
        <w:tab w:val="left" w:pos="851"/>
        <w:tab w:val="left" w:pos="1418"/>
        <w:tab w:val="left" w:pos="7088"/>
        <w:tab w:val="left" w:pos="7655"/>
      </w:tabs>
      <w:overflowPunct w:val="0"/>
      <w:autoSpaceDE w:val="0"/>
      <w:autoSpaceDN w:val="0"/>
      <w:adjustRightInd w:val="0"/>
      <w:spacing w:after="0" w:line="240" w:lineRule="auto"/>
      <w:jc w:val="both"/>
      <w:textAlignment w:val="baseline"/>
      <w:outlineLvl w:val="2"/>
    </w:pPr>
    <w:rPr>
      <w:rFonts w:ascii="Tahoma" w:eastAsia="Times New Roman" w:hAnsi="Tahoma" w:cs="Times New Roman"/>
      <w:bCs/>
      <w:sz w:val="24"/>
      <w:szCs w:val="20"/>
      <w:lang w:val="x-none" w:eastAsia="x-none"/>
    </w:rPr>
  </w:style>
  <w:style w:type="paragraph" w:styleId="Heading4">
    <w:name w:val="heading 4"/>
    <w:basedOn w:val="Normal"/>
    <w:next w:val="Normal"/>
    <w:link w:val="Heading4Char"/>
    <w:autoRedefine/>
    <w:qFormat/>
    <w:rsid w:val="002F0924"/>
    <w:pPr>
      <w:keepNext/>
      <w:pBdr>
        <w:top w:val="single" w:sz="6" w:space="1" w:color="auto"/>
        <w:left w:val="single" w:sz="6" w:space="4" w:color="auto"/>
        <w:bottom w:val="single" w:sz="6" w:space="1" w:color="auto"/>
        <w:right w:val="single" w:sz="6" w:space="4" w:color="auto"/>
      </w:pBdr>
      <w:tabs>
        <w:tab w:val="left" w:pos="-2268"/>
      </w:tabs>
      <w:overflowPunct w:val="0"/>
      <w:autoSpaceDE w:val="0"/>
      <w:autoSpaceDN w:val="0"/>
      <w:adjustRightInd w:val="0"/>
      <w:spacing w:after="0" w:line="240" w:lineRule="auto"/>
      <w:textAlignment w:val="baseline"/>
      <w:outlineLvl w:val="3"/>
    </w:pPr>
    <w:rPr>
      <w:rFonts w:ascii="Tahoma" w:eastAsia="Times New Roman" w:hAnsi="Tahoma" w:cs="Times New Roman"/>
      <w:b/>
      <w:bCs/>
      <w:color w:val="FF0000"/>
      <w:szCs w:val="20"/>
      <w:lang w:val="x-none" w:eastAsia="x-none"/>
    </w:rPr>
  </w:style>
  <w:style w:type="paragraph" w:styleId="Heading5">
    <w:name w:val="heading 5"/>
    <w:basedOn w:val="Normal"/>
    <w:next w:val="Normal"/>
    <w:link w:val="Heading5Char"/>
    <w:autoRedefine/>
    <w:qFormat/>
    <w:rsid w:val="002F0924"/>
    <w:pPr>
      <w:keepNext/>
      <w:pBdr>
        <w:top w:val="single" w:sz="6" w:space="1" w:color="auto"/>
        <w:left w:val="single" w:sz="6" w:space="4" w:color="auto"/>
        <w:bottom w:val="single" w:sz="6" w:space="1" w:color="auto"/>
        <w:right w:val="single" w:sz="6" w:space="4" w:color="auto"/>
      </w:pBdr>
      <w:tabs>
        <w:tab w:val="left" w:pos="-2268"/>
        <w:tab w:val="left" w:pos="851"/>
        <w:tab w:val="left" w:pos="1418"/>
        <w:tab w:val="left" w:pos="7088"/>
        <w:tab w:val="left" w:pos="7655"/>
      </w:tabs>
      <w:overflowPunct w:val="0"/>
      <w:autoSpaceDE w:val="0"/>
      <w:autoSpaceDN w:val="0"/>
      <w:adjustRightInd w:val="0"/>
      <w:spacing w:after="0" w:line="240" w:lineRule="auto"/>
      <w:jc w:val="both"/>
      <w:textAlignment w:val="baseline"/>
      <w:outlineLvl w:val="4"/>
    </w:pPr>
    <w:rPr>
      <w:rFonts w:ascii="Tahoma" w:eastAsia="Times New Roman" w:hAnsi="Tahoma" w:cs="Times New Roman"/>
      <w:b/>
      <w:bCs/>
      <w:color w:val="FF0000"/>
      <w:szCs w:val="20"/>
      <w:lang w:val="x-none" w:eastAsia="x-none"/>
    </w:rPr>
  </w:style>
  <w:style w:type="paragraph" w:styleId="Heading6">
    <w:name w:val="heading 6"/>
    <w:basedOn w:val="Normal"/>
    <w:next w:val="Normal"/>
    <w:link w:val="Heading6Char"/>
    <w:autoRedefine/>
    <w:qFormat/>
    <w:rsid w:val="002F0924"/>
    <w:pPr>
      <w:keepNext/>
      <w:tabs>
        <w:tab w:val="left" w:pos="-2268"/>
        <w:tab w:val="left" w:pos="851"/>
        <w:tab w:val="left" w:pos="1418"/>
        <w:tab w:val="left" w:pos="7088"/>
        <w:tab w:val="left" w:pos="7655"/>
      </w:tabs>
      <w:overflowPunct w:val="0"/>
      <w:autoSpaceDE w:val="0"/>
      <w:autoSpaceDN w:val="0"/>
      <w:adjustRightInd w:val="0"/>
      <w:spacing w:after="0" w:line="240" w:lineRule="auto"/>
      <w:jc w:val="center"/>
      <w:textAlignment w:val="baseline"/>
      <w:outlineLvl w:val="5"/>
    </w:pPr>
    <w:rPr>
      <w:rFonts w:ascii="Tahoma" w:eastAsia="Times New Roman" w:hAnsi="Tahoma" w:cs="Times New Roman"/>
      <w:b/>
      <w:bCs/>
      <w:color w:val="FF0000"/>
      <w:szCs w:val="20"/>
      <w:lang w:val="x-none" w:eastAsia="x-none"/>
    </w:rPr>
  </w:style>
  <w:style w:type="paragraph" w:styleId="Heading7">
    <w:name w:val="heading 7"/>
    <w:basedOn w:val="Normal"/>
    <w:next w:val="Normal"/>
    <w:link w:val="Heading7Char"/>
    <w:autoRedefine/>
    <w:qFormat/>
    <w:rsid w:val="002F0924"/>
    <w:pPr>
      <w:keepNext/>
      <w:tabs>
        <w:tab w:val="left" w:pos="-2268"/>
        <w:tab w:val="left" w:pos="567"/>
        <w:tab w:val="left" w:pos="851"/>
        <w:tab w:val="left" w:pos="1418"/>
        <w:tab w:val="left" w:pos="7088"/>
        <w:tab w:val="left" w:pos="7655"/>
      </w:tabs>
      <w:overflowPunct w:val="0"/>
      <w:autoSpaceDE w:val="0"/>
      <w:autoSpaceDN w:val="0"/>
      <w:adjustRightInd w:val="0"/>
      <w:spacing w:after="0" w:line="240" w:lineRule="auto"/>
      <w:jc w:val="both"/>
      <w:textAlignment w:val="baseline"/>
      <w:outlineLvl w:val="6"/>
    </w:pPr>
    <w:rPr>
      <w:rFonts w:ascii="Tahoma" w:eastAsia="Times New Roman" w:hAnsi="Tahoma" w:cs="Times New Roman"/>
      <w:bCs/>
      <w:color w:val="FF0000"/>
      <w:szCs w:val="20"/>
      <w:u w:val="single"/>
      <w:lang w:val="x-none" w:eastAsia="x-none"/>
    </w:rPr>
  </w:style>
  <w:style w:type="paragraph" w:styleId="Heading8">
    <w:name w:val="heading 8"/>
    <w:basedOn w:val="Normal"/>
    <w:next w:val="Normal"/>
    <w:link w:val="Heading8Char"/>
    <w:autoRedefine/>
    <w:qFormat/>
    <w:rsid w:val="002F0924"/>
    <w:pPr>
      <w:keepNext/>
      <w:tabs>
        <w:tab w:val="left" w:pos="-2268"/>
        <w:tab w:val="left" w:pos="567"/>
        <w:tab w:val="left" w:pos="851"/>
        <w:tab w:val="left" w:pos="1418"/>
        <w:tab w:val="left" w:pos="7088"/>
        <w:tab w:val="left" w:pos="7655"/>
      </w:tabs>
      <w:overflowPunct w:val="0"/>
      <w:autoSpaceDE w:val="0"/>
      <w:autoSpaceDN w:val="0"/>
      <w:adjustRightInd w:val="0"/>
      <w:spacing w:after="0" w:line="240" w:lineRule="auto"/>
      <w:ind w:left="567" w:hanging="567"/>
      <w:jc w:val="both"/>
      <w:textAlignment w:val="baseline"/>
      <w:outlineLvl w:val="7"/>
    </w:pPr>
    <w:rPr>
      <w:rFonts w:ascii="Tahoma" w:eastAsia="Times New Roman" w:hAnsi="Tahoma" w:cs="Times New Roman"/>
      <w:bCs/>
      <w:color w:val="FF0000"/>
      <w:szCs w:val="20"/>
      <w:u w:val="single"/>
      <w:lang w:val="x-none" w:eastAsia="x-none"/>
    </w:rPr>
  </w:style>
  <w:style w:type="paragraph" w:styleId="Heading9">
    <w:name w:val="heading 9"/>
    <w:basedOn w:val="Normal"/>
    <w:next w:val="Normal"/>
    <w:link w:val="Heading9Char"/>
    <w:autoRedefine/>
    <w:qFormat/>
    <w:rsid w:val="002F0924"/>
    <w:pPr>
      <w:keepNext/>
      <w:tabs>
        <w:tab w:val="left" w:pos="-2268"/>
        <w:tab w:val="left" w:pos="567"/>
        <w:tab w:val="left" w:pos="851"/>
        <w:tab w:val="left" w:pos="1418"/>
        <w:tab w:val="left" w:pos="7088"/>
        <w:tab w:val="left" w:pos="7655"/>
      </w:tabs>
      <w:overflowPunct w:val="0"/>
      <w:autoSpaceDE w:val="0"/>
      <w:autoSpaceDN w:val="0"/>
      <w:adjustRightInd w:val="0"/>
      <w:spacing w:after="0" w:line="240" w:lineRule="auto"/>
      <w:ind w:left="567" w:hanging="567"/>
      <w:jc w:val="both"/>
      <w:textAlignment w:val="baseline"/>
      <w:outlineLvl w:val="8"/>
    </w:pPr>
    <w:rPr>
      <w:rFonts w:ascii="Tahoma" w:eastAsia="Times New Roman" w:hAnsi="Tahoma" w:cs="Times New Roman"/>
      <w:b/>
      <w:bCs/>
      <w:color w:val="FF000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F0924"/>
    <w:rPr>
      <w:rFonts w:ascii="Arial" w:eastAsia="Times New Roman" w:hAnsi="Arial" w:cs="Times New Roman"/>
      <w:b/>
      <w:snapToGrid w:val="0"/>
      <w:szCs w:val="20"/>
      <w:lang w:val="en-GB"/>
    </w:rPr>
  </w:style>
  <w:style w:type="character" w:customStyle="1" w:styleId="Heading2Char">
    <w:name w:val="Heading 2 Char"/>
    <w:basedOn w:val="DefaultParagraphFont"/>
    <w:link w:val="Heading2"/>
    <w:rsid w:val="002F0924"/>
    <w:rPr>
      <w:rFonts w:ascii="Tahoma" w:eastAsia="Times New Roman" w:hAnsi="Tahoma" w:cs="Times New Roman"/>
      <w:b/>
      <w:bCs/>
      <w:color w:val="FF0000"/>
      <w:szCs w:val="20"/>
      <w:lang w:val="x-none" w:eastAsia="x-none"/>
    </w:rPr>
  </w:style>
  <w:style w:type="character" w:customStyle="1" w:styleId="Heading3Char">
    <w:name w:val="Heading 3 Char"/>
    <w:basedOn w:val="DefaultParagraphFont"/>
    <w:link w:val="Heading3"/>
    <w:rsid w:val="002F0924"/>
    <w:rPr>
      <w:rFonts w:ascii="Tahoma" w:eastAsia="Times New Roman" w:hAnsi="Tahoma" w:cs="Times New Roman"/>
      <w:bCs/>
      <w:sz w:val="24"/>
      <w:szCs w:val="20"/>
      <w:lang w:val="x-none" w:eastAsia="x-none"/>
    </w:rPr>
  </w:style>
  <w:style w:type="character" w:customStyle="1" w:styleId="Heading4Char">
    <w:name w:val="Heading 4 Char"/>
    <w:basedOn w:val="DefaultParagraphFont"/>
    <w:link w:val="Heading4"/>
    <w:rsid w:val="002F0924"/>
    <w:rPr>
      <w:rFonts w:ascii="Tahoma" w:eastAsia="Times New Roman" w:hAnsi="Tahoma" w:cs="Times New Roman"/>
      <w:b/>
      <w:bCs/>
      <w:color w:val="FF0000"/>
      <w:szCs w:val="20"/>
      <w:lang w:val="x-none" w:eastAsia="x-none"/>
    </w:rPr>
  </w:style>
  <w:style w:type="character" w:customStyle="1" w:styleId="Heading5Char">
    <w:name w:val="Heading 5 Char"/>
    <w:basedOn w:val="DefaultParagraphFont"/>
    <w:link w:val="Heading5"/>
    <w:rsid w:val="002F0924"/>
    <w:rPr>
      <w:rFonts w:ascii="Tahoma" w:eastAsia="Times New Roman" w:hAnsi="Tahoma" w:cs="Times New Roman"/>
      <w:b/>
      <w:bCs/>
      <w:color w:val="FF0000"/>
      <w:szCs w:val="20"/>
      <w:lang w:val="x-none" w:eastAsia="x-none"/>
    </w:rPr>
  </w:style>
  <w:style w:type="character" w:customStyle="1" w:styleId="Heading6Char">
    <w:name w:val="Heading 6 Char"/>
    <w:basedOn w:val="DefaultParagraphFont"/>
    <w:link w:val="Heading6"/>
    <w:rsid w:val="002F0924"/>
    <w:rPr>
      <w:rFonts w:ascii="Tahoma" w:eastAsia="Times New Roman" w:hAnsi="Tahoma" w:cs="Times New Roman"/>
      <w:b/>
      <w:bCs/>
      <w:color w:val="FF0000"/>
      <w:szCs w:val="20"/>
      <w:lang w:val="x-none" w:eastAsia="x-none"/>
    </w:rPr>
  </w:style>
  <w:style w:type="character" w:customStyle="1" w:styleId="Heading7Char">
    <w:name w:val="Heading 7 Char"/>
    <w:basedOn w:val="DefaultParagraphFont"/>
    <w:link w:val="Heading7"/>
    <w:rsid w:val="002F0924"/>
    <w:rPr>
      <w:rFonts w:ascii="Tahoma" w:eastAsia="Times New Roman" w:hAnsi="Tahoma" w:cs="Times New Roman"/>
      <w:bCs/>
      <w:color w:val="FF0000"/>
      <w:szCs w:val="20"/>
      <w:u w:val="single"/>
      <w:lang w:val="x-none" w:eastAsia="x-none"/>
    </w:rPr>
  </w:style>
  <w:style w:type="character" w:customStyle="1" w:styleId="Heading8Char">
    <w:name w:val="Heading 8 Char"/>
    <w:basedOn w:val="DefaultParagraphFont"/>
    <w:link w:val="Heading8"/>
    <w:rsid w:val="002F0924"/>
    <w:rPr>
      <w:rFonts w:ascii="Tahoma" w:eastAsia="Times New Roman" w:hAnsi="Tahoma" w:cs="Times New Roman"/>
      <w:bCs/>
      <w:color w:val="FF0000"/>
      <w:szCs w:val="20"/>
      <w:u w:val="single"/>
      <w:lang w:val="x-none" w:eastAsia="x-none"/>
    </w:rPr>
  </w:style>
  <w:style w:type="character" w:customStyle="1" w:styleId="Heading9Char">
    <w:name w:val="Heading 9 Char"/>
    <w:basedOn w:val="DefaultParagraphFont"/>
    <w:link w:val="Heading9"/>
    <w:rsid w:val="002F0924"/>
    <w:rPr>
      <w:rFonts w:ascii="Tahoma" w:eastAsia="Times New Roman" w:hAnsi="Tahoma" w:cs="Times New Roman"/>
      <w:b/>
      <w:bCs/>
      <w:color w:val="FF0000"/>
      <w:szCs w:val="20"/>
      <w:lang w:val="x-none" w:eastAsia="x-none"/>
    </w:rPr>
  </w:style>
  <w:style w:type="numbering" w:customStyle="1" w:styleId="NoList1">
    <w:name w:val="No List1"/>
    <w:next w:val="NoList"/>
    <w:semiHidden/>
    <w:rsid w:val="002F0924"/>
  </w:style>
  <w:style w:type="paragraph" w:styleId="BodyText">
    <w:name w:val="Body Text"/>
    <w:basedOn w:val="Normal"/>
    <w:link w:val="BodyTextChar"/>
    <w:rsid w:val="002F0924"/>
    <w:pPr>
      <w:spacing w:after="120" w:line="240" w:lineRule="auto"/>
    </w:pPr>
    <w:rPr>
      <w:rFonts w:ascii="Times New Roman" w:eastAsia="Times New Roman" w:hAnsi="Times New Roman" w:cs="Times New Roman"/>
      <w:sz w:val="24"/>
      <w:szCs w:val="24"/>
      <w:lang w:eastAsia="hr-HR"/>
    </w:rPr>
  </w:style>
  <w:style w:type="character" w:customStyle="1" w:styleId="BodyTextChar">
    <w:name w:val="Body Text Char"/>
    <w:basedOn w:val="DefaultParagraphFont"/>
    <w:link w:val="BodyText"/>
    <w:rsid w:val="002F0924"/>
    <w:rPr>
      <w:rFonts w:ascii="Times New Roman" w:eastAsia="Times New Roman" w:hAnsi="Times New Roman" w:cs="Times New Roman"/>
      <w:sz w:val="24"/>
      <w:szCs w:val="24"/>
      <w:lang w:eastAsia="hr-HR"/>
    </w:rPr>
  </w:style>
  <w:style w:type="paragraph" w:customStyle="1" w:styleId="nabrajanje">
    <w:name w:val="nabrajanje"/>
    <w:basedOn w:val="Normal"/>
    <w:autoRedefine/>
    <w:rsid w:val="002F0924"/>
    <w:pPr>
      <w:tabs>
        <w:tab w:val="left" w:pos="-2268"/>
      </w:tabs>
      <w:overflowPunct w:val="0"/>
      <w:autoSpaceDE w:val="0"/>
      <w:autoSpaceDN w:val="0"/>
      <w:adjustRightInd w:val="0"/>
      <w:spacing w:after="0" w:line="240" w:lineRule="auto"/>
      <w:jc w:val="center"/>
      <w:textAlignment w:val="baseline"/>
    </w:pPr>
    <w:rPr>
      <w:rFonts w:ascii="Tahoma" w:eastAsia="Times New Roman" w:hAnsi="Tahoma" w:cs="Tahoma"/>
      <w:bCs/>
      <w:szCs w:val="20"/>
      <w:lang w:eastAsia="hr-HR"/>
    </w:rPr>
  </w:style>
  <w:style w:type="paragraph" w:customStyle="1" w:styleId="tablica">
    <w:name w:val="tablica"/>
    <w:basedOn w:val="Normal"/>
    <w:rsid w:val="002F0924"/>
    <w:pPr>
      <w:tabs>
        <w:tab w:val="left" w:pos="-2268"/>
      </w:tabs>
      <w:overflowPunct w:val="0"/>
      <w:autoSpaceDE w:val="0"/>
      <w:autoSpaceDN w:val="0"/>
      <w:adjustRightInd w:val="0"/>
      <w:spacing w:after="0" w:line="240" w:lineRule="auto"/>
      <w:textAlignment w:val="baseline"/>
    </w:pPr>
    <w:rPr>
      <w:rFonts w:ascii="Tahoma" w:eastAsia="Times New Roman" w:hAnsi="Tahoma" w:cs="Tahoma"/>
      <w:sz w:val="18"/>
      <w:szCs w:val="20"/>
      <w:lang w:eastAsia="hr-HR"/>
    </w:rPr>
  </w:style>
  <w:style w:type="paragraph" w:customStyle="1" w:styleId="clanak">
    <w:name w:val="clanak"/>
    <w:basedOn w:val="Heading1"/>
    <w:next w:val="Normal"/>
    <w:rsid w:val="002F0924"/>
    <w:pPr>
      <w:keepNext/>
      <w:widowControl/>
      <w:tabs>
        <w:tab w:val="clear" w:pos="992"/>
        <w:tab w:val="num" w:pos="1080"/>
      </w:tabs>
      <w:spacing w:before="0" w:after="0"/>
      <w:ind w:left="0" w:firstLine="0"/>
    </w:pPr>
    <w:rPr>
      <w:rFonts w:ascii="Tahoma" w:hAnsi="Tahoma" w:cs="Tahoma"/>
      <w:bCs/>
      <w:snapToGrid/>
      <w:szCs w:val="24"/>
      <w:lang w:val="hr-HR" w:eastAsia="hr-HR"/>
    </w:rPr>
  </w:style>
  <w:style w:type="paragraph" w:styleId="BalloonText">
    <w:name w:val="Balloon Text"/>
    <w:basedOn w:val="Normal"/>
    <w:link w:val="BalloonTextChar"/>
    <w:unhideWhenUsed/>
    <w:rsid w:val="002F09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F0924"/>
    <w:rPr>
      <w:rFonts w:ascii="Tahoma" w:hAnsi="Tahoma" w:cs="Tahoma"/>
      <w:sz w:val="16"/>
      <w:szCs w:val="16"/>
    </w:rPr>
  </w:style>
  <w:style w:type="character" w:styleId="Hyperlink">
    <w:name w:val="Hyperlink"/>
    <w:basedOn w:val="DefaultParagraphFont"/>
    <w:unhideWhenUsed/>
    <w:rsid w:val="002F0924"/>
    <w:rPr>
      <w:strike w:val="0"/>
      <w:dstrike w:val="0"/>
      <w:color w:val="0000FF"/>
      <w:u w:val="none"/>
      <w:effect w:val="none"/>
      <w:shd w:val="clear" w:color="auto" w:fill="auto"/>
    </w:rPr>
  </w:style>
  <w:style w:type="numbering" w:customStyle="1" w:styleId="NoList2">
    <w:name w:val="No List2"/>
    <w:next w:val="NoList"/>
    <w:semiHidden/>
    <w:rsid w:val="002F0924"/>
  </w:style>
  <w:style w:type="paragraph" w:styleId="Header">
    <w:name w:val="header"/>
    <w:basedOn w:val="Normal"/>
    <w:link w:val="HeaderChar"/>
    <w:rsid w:val="002F0924"/>
    <w:pPr>
      <w:tabs>
        <w:tab w:val="left" w:pos="-2268"/>
      </w:tabs>
      <w:overflowPunct w:val="0"/>
      <w:autoSpaceDE w:val="0"/>
      <w:autoSpaceDN w:val="0"/>
      <w:adjustRightInd w:val="0"/>
      <w:spacing w:after="0" w:line="240" w:lineRule="auto"/>
      <w:ind w:left="709" w:hanging="709"/>
      <w:textAlignment w:val="baseline"/>
    </w:pPr>
    <w:rPr>
      <w:rFonts w:ascii="Tahoma" w:eastAsia="Times New Roman" w:hAnsi="Tahoma" w:cs="Tahoma"/>
      <w:bCs/>
      <w:sz w:val="14"/>
      <w:szCs w:val="20"/>
      <w:lang w:eastAsia="hr-HR"/>
    </w:rPr>
  </w:style>
  <w:style w:type="character" w:customStyle="1" w:styleId="HeaderChar">
    <w:name w:val="Header Char"/>
    <w:basedOn w:val="DefaultParagraphFont"/>
    <w:link w:val="Header"/>
    <w:rsid w:val="002F0924"/>
    <w:rPr>
      <w:rFonts w:ascii="Tahoma" w:eastAsia="Times New Roman" w:hAnsi="Tahoma" w:cs="Tahoma"/>
      <w:bCs/>
      <w:sz w:val="14"/>
      <w:szCs w:val="20"/>
      <w:lang w:eastAsia="hr-HR"/>
    </w:rPr>
  </w:style>
  <w:style w:type="paragraph" w:styleId="Footer">
    <w:name w:val="footer"/>
    <w:basedOn w:val="Normal"/>
    <w:link w:val="FooterChar"/>
    <w:autoRedefine/>
    <w:rsid w:val="002F0924"/>
    <w:pPr>
      <w:tabs>
        <w:tab w:val="left" w:pos="-2268"/>
        <w:tab w:val="left" w:pos="6916"/>
      </w:tabs>
      <w:overflowPunct w:val="0"/>
      <w:autoSpaceDE w:val="0"/>
      <w:autoSpaceDN w:val="0"/>
      <w:adjustRightInd w:val="0"/>
      <w:spacing w:after="0" w:line="240" w:lineRule="auto"/>
      <w:jc w:val="right"/>
      <w:textAlignment w:val="baseline"/>
    </w:pPr>
    <w:rPr>
      <w:rFonts w:ascii="Tahoma" w:eastAsia="Times New Roman" w:hAnsi="Tahoma" w:cs="Tahoma"/>
      <w:bCs/>
      <w:sz w:val="14"/>
      <w:szCs w:val="20"/>
      <w:lang w:eastAsia="hr-HR"/>
    </w:rPr>
  </w:style>
  <w:style w:type="character" w:customStyle="1" w:styleId="FooterChar">
    <w:name w:val="Footer Char"/>
    <w:basedOn w:val="DefaultParagraphFont"/>
    <w:link w:val="Footer"/>
    <w:rsid w:val="002F0924"/>
    <w:rPr>
      <w:rFonts w:ascii="Tahoma" w:eastAsia="Times New Roman" w:hAnsi="Tahoma" w:cs="Tahoma"/>
      <w:bCs/>
      <w:sz w:val="14"/>
      <w:szCs w:val="20"/>
      <w:lang w:eastAsia="hr-HR"/>
    </w:rPr>
  </w:style>
  <w:style w:type="character" w:styleId="PageNumber">
    <w:name w:val="page number"/>
    <w:rsid w:val="002F0924"/>
    <w:rPr>
      <w:rFonts w:ascii="Tahoma" w:hAnsi="Tahoma"/>
      <w:sz w:val="14"/>
    </w:rPr>
  </w:style>
  <w:style w:type="paragraph" w:styleId="NormalWeb">
    <w:name w:val="Normal (Web)"/>
    <w:basedOn w:val="Normal"/>
    <w:rsid w:val="002F0924"/>
    <w:pPr>
      <w:spacing w:after="0" w:line="240" w:lineRule="auto"/>
    </w:pPr>
    <w:rPr>
      <w:rFonts w:ascii="Times New Roman" w:eastAsia="Times New Roman" w:hAnsi="Times New Roman" w:cs="Times New Roman"/>
      <w:sz w:val="24"/>
      <w:szCs w:val="24"/>
      <w:lang w:val="en-GB"/>
    </w:rPr>
  </w:style>
  <w:style w:type="numbering" w:customStyle="1" w:styleId="NoList3">
    <w:name w:val="No List3"/>
    <w:next w:val="NoList"/>
    <w:semiHidden/>
    <w:rsid w:val="002F0924"/>
  </w:style>
  <w:style w:type="numbering" w:customStyle="1" w:styleId="NoList4">
    <w:name w:val="No List4"/>
    <w:next w:val="NoList"/>
    <w:uiPriority w:val="99"/>
    <w:semiHidden/>
    <w:rsid w:val="002F0924"/>
  </w:style>
  <w:style w:type="paragraph" w:customStyle="1" w:styleId="Default">
    <w:name w:val="Default"/>
    <w:rsid w:val="002F0924"/>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character" w:customStyle="1" w:styleId="FootnoteTextChar">
    <w:name w:val="Footnote Text Char"/>
    <w:link w:val="FootnoteText"/>
    <w:rsid w:val="002F0924"/>
    <w:rPr>
      <w:rFonts w:ascii="Tahoma" w:hAnsi="Tahoma" w:cs="Tahoma"/>
      <w:bCs/>
    </w:rPr>
  </w:style>
  <w:style w:type="paragraph" w:styleId="FootnoteText">
    <w:name w:val="footnote text"/>
    <w:basedOn w:val="Normal"/>
    <w:link w:val="FootnoteTextChar"/>
    <w:rsid w:val="002F0924"/>
    <w:pPr>
      <w:tabs>
        <w:tab w:val="left" w:pos="-2268"/>
      </w:tabs>
      <w:overflowPunct w:val="0"/>
      <w:autoSpaceDE w:val="0"/>
      <w:autoSpaceDN w:val="0"/>
      <w:adjustRightInd w:val="0"/>
      <w:spacing w:after="0" w:line="240" w:lineRule="auto"/>
      <w:textAlignment w:val="baseline"/>
    </w:pPr>
    <w:rPr>
      <w:rFonts w:ascii="Tahoma" w:hAnsi="Tahoma" w:cs="Tahoma"/>
      <w:bCs/>
    </w:rPr>
  </w:style>
  <w:style w:type="character" w:customStyle="1" w:styleId="FootnoteTextChar1">
    <w:name w:val="Footnote Text Char1"/>
    <w:basedOn w:val="DefaultParagraphFont"/>
    <w:rsid w:val="002F0924"/>
    <w:rPr>
      <w:sz w:val="20"/>
      <w:szCs w:val="20"/>
    </w:rPr>
  </w:style>
  <w:style w:type="paragraph" w:customStyle="1" w:styleId="Telekomunikacije">
    <w:name w:val="Telekomunikacije"/>
    <w:basedOn w:val="Normal"/>
    <w:rsid w:val="002F0924"/>
    <w:pPr>
      <w:tabs>
        <w:tab w:val="left" w:pos="-2268"/>
        <w:tab w:val="left" w:pos="851"/>
        <w:tab w:val="left" w:pos="1418"/>
        <w:tab w:val="left" w:pos="8222"/>
      </w:tabs>
      <w:overflowPunct w:val="0"/>
      <w:autoSpaceDE w:val="0"/>
      <w:autoSpaceDN w:val="0"/>
      <w:adjustRightInd w:val="0"/>
      <w:spacing w:after="0" w:line="240" w:lineRule="auto"/>
      <w:ind w:right="46"/>
      <w:jc w:val="both"/>
      <w:textAlignment w:val="baseline"/>
    </w:pPr>
    <w:rPr>
      <w:rFonts w:ascii="Arial" w:eastAsia="Times New Roman" w:hAnsi="Arial" w:cs="Tahoma"/>
      <w:bCs/>
      <w:color w:val="FF00FF"/>
      <w:szCs w:val="20"/>
      <w:lang w:eastAsia="hr-HR"/>
    </w:rPr>
  </w:style>
  <w:style w:type="paragraph" w:styleId="BodyTextIndent">
    <w:name w:val="Body Text Indent"/>
    <w:basedOn w:val="Normal"/>
    <w:link w:val="BodyTextIndentChar"/>
    <w:rsid w:val="002F0924"/>
    <w:pPr>
      <w:tabs>
        <w:tab w:val="left" w:pos="-2268"/>
        <w:tab w:val="left" w:pos="426"/>
      </w:tabs>
      <w:overflowPunct w:val="0"/>
      <w:autoSpaceDE w:val="0"/>
      <w:autoSpaceDN w:val="0"/>
      <w:adjustRightInd w:val="0"/>
      <w:spacing w:after="0" w:line="240" w:lineRule="auto"/>
      <w:ind w:left="426"/>
      <w:textAlignment w:val="baseline"/>
    </w:pPr>
    <w:rPr>
      <w:rFonts w:ascii="Tahoma" w:eastAsia="Times New Roman" w:hAnsi="Tahoma" w:cs="Times New Roman"/>
      <w:bCs/>
      <w:szCs w:val="20"/>
      <w:lang w:val="x-none" w:eastAsia="x-none"/>
    </w:rPr>
  </w:style>
  <w:style w:type="character" w:customStyle="1" w:styleId="BodyTextIndentChar">
    <w:name w:val="Body Text Indent Char"/>
    <w:basedOn w:val="DefaultParagraphFont"/>
    <w:link w:val="BodyTextIndent"/>
    <w:rsid w:val="002F0924"/>
    <w:rPr>
      <w:rFonts w:ascii="Tahoma" w:eastAsia="Times New Roman" w:hAnsi="Tahoma" w:cs="Times New Roman"/>
      <w:bCs/>
      <w:szCs w:val="20"/>
      <w:lang w:val="x-none" w:eastAsia="x-none"/>
    </w:rPr>
  </w:style>
  <w:style w:type="paragraph" w:styleId="BodyTextIndent2">
    <w:name w:val="Body Text Indent 2"/>
    <w:aliases w:val="  uvlaka 2,uvlaka 2"/>
    <w:basedOn w:val="Normal"/>
    <w:link w:val="BodyTextIndent2Char"/>
    <w:rsid w:val="002F0924"/>
    <w:pPr>
      <w:tabs>
        <w:tab w:val="left" w:pos="-2268"/>
      </w:tabs>
      <w:overflowPunct w:val="0"/>
      <w:autoSpaceDE w:val="0"/>
      <w:autoSpaceDN w:val="0"/>
      <w:adjustRightInd w:val="0"/>
      <w:spacing w:after="0" w:line="240" w:lineRule="auto"/>
      <w:ind w:left="426" w:hanging="426"/>
      <w:textAlignment w:val="baseline"/>
    </w:pPr>
    <w:rPr>
      <w:rFonts w:ascii="Tahoma" w:eastAsia="Times New Roman" w:hAnsi="Tahoma" w:cs="Times New Roman"/>
      <w:bCs/>
      <w:szCs w:val="20"/>
      <w:lang w:val="x-none" w:eastAsia="x-none"/>
    </w:rPr>
  </w:style>
  <w:style w:type="character" w:customStyle="1" w:styleId="BodyTextIndent2Char">
    <w:name w:val="Body Text Indent 2 Char"/>
    <w:aliases w:val="  uvlaka 2 Char,uvlaka 2 Char"/>
    <w:basedOn w:val="DefaultParagraphFont"/>
    <w:link w:val="BodyTextIndent2"/>
    <w:rsid w:val="002F0924"/>
    <w:rPr>
      <w:rFonts w:ascii="Tahoma" w:eastAsia="Times New Roman" w:hAnsi="Tahoma" w:cs="Times New Roman"/>
      <w:bCs/>
      <w:szCs w:val="20"/>
      <w:lang w:val="x-none" w:eastAsia="x-none"/>
    </w:rPr>
  </w:style>
  <w:style w:type="paragraph" w:styleId="BodyTextIndent3">
    <w:name w:val="Body Text Indent 3"/>
    <w:aliases w:val=" uvlaka 3,uvlaka 3"/>
    <w:basedOn w:val="Normal"/>
    <w:link w:val="BodyTextIndent3Char"/>
    <w:rsid w:val="002F0924"/>
    <w:pPr>
      <w:tabs>
        <w:tab w:val="left" w:pos="-2268"/>
      </w:tabs>
      <w:overflowPunct w:val="0"/>
      <w:autoSpaceDE w:val="0"/>
      <w:autoSpaceDN w:val="0"/>
      <w:adjustRightInd w:val="0"/>
      <w:spacing w:after="0" w:line="240" w:lineRule="auto"/>
      <w:ind w:left="364" w:hanging="364"/>
      <w:textAlignment w:val="baseline"/>
    </w:pPr>
    <w:rPr>
      <w:rFonts w:ascii="Tahoma" w:eastAsia="Times New Roman" w:hAnsi="Tahoma" w:cs="Times New Roman"/>
      <w:bCs/>
      <w:szCs w:val="20"/>
      <w:lang w:val="x-none" w:eastAsia="x-none"/>
    </w:rPr>
  </w:style>
  <w:style w:type="character" w:customStyle="1" w:styleId="BodyTextIndent3Char">
    <w:name w:val="Body Text Indent 3 Char"/>
    <w:aliases w:val=" uvlaka 3 Char,uvlaka 3 Char"/>
    <w:basedOn w:val="DefaultParagraphFont"/>
    <w:link w:val="BodyTextIndent3"/>
    <w:rsid w:val="002F0924"/>
    <w:rPr>
      <w:rFonts w:ascii="Tahoma" w:eastAsia="Times New Roman" w:hAnsi="Tahoma" w:cs="Times New Roman"/>
      <w:bCs/>
      <w:szCs w:val="20"/>
      <w:lang w:val="x-none" w:eastAsia="x-none"/>
    </w:rPr>
  </w:style>
  <w:style w:type="paragraph" w:styleId="BodyText2">
    <w:name w:val="Body Text 2"/>
    <w:basedOn w:val="Normal"/>
    <w:link w:val="BodyText2Char"/>
    <w:rsid w:val="002F0924"/>
    <w:pPr>
      <w:tabs>
        <w:tab w:val="left" w:pos="851"/>
        <w:tab w:val="left" w:pos="1418"/>
      </w:tabs>
      <w:overflowPunct w:val="0"/>
      <w:autoSpaceDE w:val="0"/>
      <w:autoSpaceDN w:val="0"/>
      <w:adjustRightInd w:val="0"/>
      <w:spacing w:after="0" w:line="240" w:lineRule="auto"/>
      <w:ind w:left="851" w:hanging="851"/>
      <w:jc w:val="both"/>
      <w:textAlignment w:val="baseline"/>
    </w:pPr>
    <w:rPr>
      <w:rFonts w:ascii="Times New Roman" w:eastAsia="Times New Roman" w:hAnsi="Times New Roman" w:cs="Times New Roman"/>
      <w:sz w:val="24"/>
      <w:szCs w:val="20"/>
      <w:lang w:val="x-none" w:eastAsia="x-none"/>
    </w:rPr>
  </w:style>
  <w:style w:type="character" w:customStyle="1" w:styleId="BodyText2Char">
    <w:name w:val="Body Text 2 Char"/>
    <w:basedOn w:val="DefaultParagraphFont"/>
    <w:link w:val="BodyText2"/>
    <w:rsid w:val="002F0924"/>
    <w:rPr>
      <w:rFonts w:ascii="Times New Roman" w:eastAsia="Times New Roman" w:hAnsi="Times New Roman" w:cs="Times New Roman"/>
      <w:sz w:val="24"/>
      <w:szCs w:val="20"/>
      <w:lang w:val="x-none" w:eastAsia="x-none"/>
    </w:rPr>
  </w:style>
  <w:style w:type="paragraph" w:styleId="BlockText">
    <w:name w:val="Block Text"/>
    <w:basedOn w:val="Normal"/>
    <w:rsid w:val="002F0924"/>
    <w:pPr>
      <w:tabs>
        <w:tab w:val="left" w:pos="567"/>
        <w:tab w:val="left" w:pos="1418"/>
        <w:tab w:val="right" w:pos="8222"/>
        <w:tab w:val="left" w:pos="8505"/>
        <w:tab w:val="right" w:pos="8931"/>
      </w:tabs>
      <w:overflowPunct w:val="0"/>
      <w:autoSpaceDE w:val="0"/>
      <w:autoSpaceDN w:val="0"/>
      <w:adjustRightInd w:val="0"/>
      <w:spacing w:after="0" w:line="240" w:lineRule="auto"/>
      <w:ind w:left="567" w:right="3968" w:hanging="567"/>
      <w:jc w:val="both"/>
      <w:textAlignment w:val="baseline"/>
    </w:pPr>
    <w:rPr>
      <w:rFonts w:ascii="Times New Roman" w:eastAsia="Times New Roman" w:hAnsi="Times New Roman" w:cs="Tahoma"/>
      <w:sz w:val="24"/>
      <w:szCs w:val="20"/>
      <w:lang w:eastAsia="hr-HR"/>
    </w:rPr>
  </w:style>
  <w:style w:type="paragraph" w:styleId="BodyText3">
    <w:name w:val="Body Text 3"/>
    <w:basedOn w:val="Normal"/>
    <w:link w:val="BodyText3Char"/>
    <w:rsid w:val="002F0924"/>
    <w:pPr>
      <w:tabs>
        <w:tab w:val="left" w:pos="851"/>
      </w:tabs>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x-none" w:eastAsia="x-none"/>
    </w:rPr>
  </w:style>
  <w:style w:type="character" w:customStyle="1" w:styleId="BodyText3Char">
    <w:name w:val="Body Text 3 Char"/>
    <w:basedOn w:val="DefaultParagraphFont"/>
    <w:link w:val="BodyText3"/>
    <w:rsid w:val="002F0924"/>
    <w:rPr>
      <w:rFonts w:ascii="Times New Roman" w:eastAsia="Times New Roman" w:hAnsi="Times New Roman" w:cs="Times New Roman"/>
      <w:sz w:val="20"/>
      <w:szCs w:val="20"/>
      <w:lang w:val="x-none" w:eastAsia="x-none"/>
    </w:rPr>
  </w:style>
  <w:style w:type="character" w:customStyle="1" w:styleId="DocumentMapChar">
    <w:name w:val="Document Map Char"/>
    <w:link w:val="DocumentMap"/>
    <w:rsid w:val="002F0924"/>
    <w:rPr>
      <w:rFonts w:ascii="Tahoma" w:hAnsi="Tahoma" w:cs="Tahoma"/>
      <w:sz w:val="24"/>
      <w:shd w:val="clear" w:color="auto" w:fill="000080"/>
    </w:rPr>
  </w:style>
  <w:style w:type="paragraph" w:styleId="DocumentMap">
    <w:name w:val="Document Map"/>
    <w:basedOn w:val="Normal"/>
    <w:link w:val="DocumentMapChar"/>
    <w:rsid w:val="002F0924"/>
    <w:pPr>
      <w:shd w:val="clear" w:color="auto" w:fill="000080"/>
      <w:overflowPunct w:val="0"/>
      <w:autoSpaceDE w:val="0"/>
      <w:autoSpaceDN w:val="0"/>
      <w:adjustRightInd w:val="0"/>
      <w:spacing w:after="0" w:line="240" w:lineRule="auto"/>
      <w:textAlignment w:val="baseline"/>
    </w:pPr>
    <w:rPr>
      <w:rFonts w:ascii="Tahoma" w:hAnsi="Tahoma" w:cs="Tahoma"/>
      <w:sz w:val="24"/>
    </w:rPr>
  </w:style>
  <w:style w:type="character" w:customStyle="1" w:styleId="DocumentMapChar1">
    <w:name w:val="Document Map Char1"/>
    <w:basedOn w:val="DefaultParagraphFont"/>
    <w:rsid w:val="002F0924"/>
    <w:rPr>
      <w:rFonts w:ascii="Segoe UI" w:hAnsi="Segoe UI" w:cs="Segoe UI"/>
      <w:sz w:val="16"/>
      <w:szCs w:val="16"/>
    </w:rPr>
  </w:style>
  <w:style w:type="paragraph" w:styleId="NormalIndent">
    <w:name w:val="Normal Indent"/>
    <w:basedOn w:val="Normal"/>
    <w:rsid w:val="002F0924"/>
    <w:pPr>
      <w:spacing w:after="0" w:line="240" w:lineRule="auto"/>
      <w:ind w:left="426" w:right="426"/>
      <w:jc w:val="both"/>
    </w:pPr>
    <w:rPr>
      <w:rFonts w:ascii="Times New Roman" w:eastAsia="Times New Roman" w:hAnsi="Times New Roman" w:cs="Tahoma"/>
      <w:sz w:val="24"/>
      <w:szCs w:val="20"/>
      <w:lang w:val="en-GB" w:eastAsia="hr-HR"/>
    </w:rPr>
  </w:style>
  <w:style w:type="paragraph" w:customStyle="1" w:styleId="BlockQuotation">
    <w:name w:val="Block Quotation"/>
    <w:basedOn w:val="Normal"/>
    <w:rsid w:val="002F0924"/>
    <w:pPr>
      <w:widowControl w:val="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567" w:right="284" w:hanging="283"/>
      <w:jc w:val="both"/>
    </w:pPr>
    <w:rPr>
      <w:rFonts w:ascii="Arial" w:eastAsia="Times New Roman" w:hAnsi="Arial" w:cs="Tahoma"/>
      <w:b/>
      <w:szCs w:val="20"/>
      <w:lang w:val="en-US"/>
    </w:rPr>
  </w:style>
  <w:style w:type="character" w:styleId="FollowedHyperlink">
    <w:name w:val="FollowedHyperlink"/>
    <w:rsid w:val="002F0924"/>
    <w:rPr>
      <w:color w:val="800080"/>
      <w:u w:val="single"/>
    </w:rPr>
  </w:style>
  <w:style w:type="paragraph" w:customStyle="1" w:styleId="Normal1">
    <w:name w:val="Normal1"/>
    <w:basedOn w:val="Normal"/>
    <w:rsid w:val="002F0924"/>
    <w:pPr>
      <w:spacing w:after="0" w:line="240" w:lineRule="auto"/>
    </w:pPr>
    <w:rPr>
      <w:rFonts w:ascii="Arial" w:eastAsia="Times New Roman" w:hAnsi="Arial" w:cs="Times New Roman"/>
      <w:szCs w:val="20"/>
      <w:lang w:val="en-US"/>
    </w:rPr>
  </w:style>
  <w:style w:type="paragraph" w:customStyle="1" w:styleId="slika">
    <w:name w:val="slika"/>
    <w:rsid w:val="002F0924"/>
    <w:pPr>
      <w:spacing w:before="60" w:after="60" w:line="240" w:lineRule="auto"/>
      <w:jc w:val="center"/>
    </w:pPr>
    <w:rPr>
      <w:rFonts w:ascii="Times New Roman" w:eastAsia="Times New Roman" w:hAnsi="Times New Roman" w:cs="Times New Roman"/>
      <w:szCs w:val="20"/>
      <w:lang w:val="en-GB"/>
    </w:rPr>
  </w:style>
  <w:style w:type="paragraph" w:customStyle="1" w:styleId="Adresa">
    <w:name w:val="Adresa"/>
    <w:basedOn w:val="Normal"/>
    <w:rsid w:val="002F0924"/>
    <w:pPr>
      <w:tabs>
        <w:tab w:val="left" w:pos="227"/>
      </w:tabs>
      <w:spacing w:after="0" w:line="240" w:lineRule="auto"/>
      <w:jc w:val="center"/>
    </w:pPr>
    <w:rPr>
      <w:rFonts w:ascii="Arial" w:eastAsia="Times New Roman" w:hAnsi="Arial" w:cs="Times New Roman"/>
      <w:b/>
      <w:sz w:val="24"/>
      <w:szCs w:val="20"/>
    </w:rPr>
  </w:style>
  <w:style w:type="character" w:styleId="FootnoteReference">
    <w:name w:val="footnote reference"/>
    <w:rsid w:val="002F0924"/>
    <w:rPr>
      <w:vertAlign w:val="superscript"/>
    </w:rPr>
  </w:style>
  <w:style w:type="paragraph" w:styleId="TOC1">
    <w:name w:val="toc 1"/>
    <w:basedOn w:val="Normal"/>
    <w:next w:val="Normal"/>
    <w:autoRedefine/>
    <w:rsid w:val="002F0924"/>
    <w:pPr>
      <w:overflowPunct w:val="0"/>
      <w:autoSpaceDE w:val="0"/>
      <w:autoSpaceDN w:val="0"/>
      <w:adjustRightInd w:val="0"/>
      <w:spacing w:after="0" w:line="240" w:lineRule="auto"/>
      <w:textAlignment w:val="baseline"/>
    </w:pPr>
    <w:rPr>
      <w:rFonts w:ascii="Tahoma" w:eastAsia="Times New Roman" w:hAnsi="Tahoma" w:cs="Tahoma"/>
      <w:bCs/>
      <w:szCs w:val="20"/>
      <w:lang w:eastAsia="hr-HR"/>
    </w:rPr>
  </w:style>
  <w:style w:type="character" w:styleId="CommentReference">
    <w:name w:val="annotation reference"/>
    <w:uiPriority w:val="99"/>
    <w:unhideWhenUsed/>
    <w:rsid w:val="002F0924"/>
    <w:rPr>
      <w:sz w:val="16"/>
      <w:szCs w:val="16"/>
    </w:rPr>
  </w:style>
  <w:style w:type="paragraph" w:styleId="CommentText">
    <w:name w:val="annotation text"/>
    <w:basedOn w:val="Normal"/>
    <w:link w:val="CommentTextChar"/>
    <w:uiPriority w:val="99"/>
    <w:unhideWhenUsed/>
    <w:rsid w:val="002F0924"/>
    <w:pPr>
      <w:spacing w:after="0" w:line="240" w:lineRule="auto"/>
    </w:pPr>
    <w:rPr>
      <w:rFonts w:ascii="Times New Roman" w:eastAsia="Times New Roman" w:hAnsi="Times New Roman" w:cs="Times New Roman"/>
      <w:sz w:val="20"/>
      <w:szCs w:val="20"/>
      <w:lang w:val="x-none"/>
    </w:rPr>
  </w:style>
  <w:style w:type="character" w:customStyle="1" w:styleId="CommentTextChar">
    <w:name w:val="Comment Text Char"/>
    <w:basedOn w:val="DefaultParagraphFont"/>
    <w:link w:val="CommentText"/>
    <w:uiPriority w:val="99"/>
    <w:rsid w:val="002F0924"/>
    <w:rPr>
      <w:rFonts w:ascii="Times New Roman" w:eastAsia="Times New Roman" w:hAnsi="Times New Roman" w:cs="Times New Roman"/>
      <w:sz w:val="20"/>
      <w:szCs w:val="20"/>
      <w:lang w:val="x-none"/>
    </w:rPr>
  </w:style>
  <w:style w:type="paragraph" w:styleId="CommentSubject">
    <w:name w:val="annotation subject"/>
    <w:basedOn w:val="CommentText"/>
    <w:next w:val="CommentText"/>
    <w:link w:val="CommentSubjectChar"/>
    <w:uiPriority w:val="99"/>
    <w:unhideWhenUsed/>
    <w:rsid w:val="002F0924"/>
    <w:rPr>
      <w:b/>
      <w:bCs/>
    </w:rPr>
  </w:style>
  <w:style w:type="character" w:customStyle="1" w:styleId="CommentSubjectChar">
    <w:name w:val="Comment Subject Char"/>
    <w:basedOn w:val="CommentTextChar"/>
    <w:link w:val="CommentSubject"/>
    <w:uiPriority w:val="99"/>
    <w:rsid w:val="002F0924"/>
    <w:rPr>
      <w:rFonts w:ascii="Times New Roman" w:eastAsia="Times New Roman" w:hAnsi="Times New Roman" w:cs="Times New Roman"/>
      <w:b/>
      <w:bCs/>
      <w:sz w:val="20"/>
      <w:szCs w:val="20"/>
      <w:lang w:val="x-none"/>
    </w:rPr>
  </w:style>
  <w:style w:type="table" w:styleId="TableGrid">
    <w:name w:val="Table Grid"/>
    <w:basedOn w:val="TableNormal"/>
    <w:rsid w:val="002F0924"/>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2Char1">
    <w:name w:val="Body Text Indent 2 Char1"/>
    <w:aliases w:val="uvlaka 2 Char1"/>
    <w:semiHidden/>
    <w:rsid w:val="002F0924"/>
    <w:rPr>
      <w:rFonts w:ascii="Arial" w:hAnsi="Arial"/>
      <w:sz w:val="22"/>
      <w:lang w:val="en-US" w:eastAsia="en-US"/>
    </w:rPr>
  </w:style>
  <w:style w:type="character" w:customStyle="1" w:styleId="BodyTextIndent3Char1">
    <w:name w:val="Body Text Indent 3 Char1"/>
    <w:aliases w:val="uvlaka 3 Char1"/>
    <w:semiHidden/>
    <w:rsid w:val="002F0924"/>
    <w:rPr>
      <w:rFonts w:ascii="Arial" w:hAnsi="Arial"/>
      <w:sz w:val="16"/>
      <w:szCs w:val="16"/>
      <w:lang w:val="en-US" w:eastAsia="en-US"/>
    </w:rPr>
  </w:style>
  <w:style w:type="paragraph" w:styleId="ListParagraph">
    <w:name w:val="List Paragraph"/>
    <w:basedOn w:val="Normal"/>
    <w:uiPriority w:val="34"/>
    <w:qFormat/>
    <w:rsid w:val="004A29E5"/>
    <w:pPr>
      <w:ind w:left="720"/>
      <w:contextualSpacing/>
    </w:pPr>
  </w:style>
  <w:style w:type="numbering" w:customStyle="1" w:styleId="NoList5">
    <w:name w:val="No List5"/>
    <w:next w:val="NoList"/>
    <w:uiPriority w:val="99"/>
    <w:semiHidden/>
    <w:unhideWhenUsed/>
    <w:rsid w:val="00EF58BC"/>
  </w:style>
  <w:style w:type="character" w:customStyle="1" w:styleId="UnresolvedMention1">
    <w:name w:val="Unresolved Mention1"/>
    <w:basedOn w:val="DefaultParagraphFont"/>
    <w:uiPriority w:val="99"/>
    <w:semiHidden/>
    <w:unhideWhenUsed/>
    <w:rsid w:val="00EF58BC"/>
    <w:rPr>
      <w:color w:val="808080"/>
      <w:shd w:val="clear" w:color="auto" w:fill="E6E6E6"/>
    </w:rPr>
  </w:style>
  <w:style w:type="numbering" w:customStyle="1" w:styleId="NoList11">
    <w:name w:val="No List11"/>
    <w:next w:val="NoList"/>
    <w:uiPriority w:val="99"/>
    <w:semiHidden/>
    <w:rsid w:val="00EF58BC"/>
  </w:style>
  <w:style w:type="numbering" w:customStyle="1" w:styleId="NoList21">
    <w:name w:val="No List21"/>
    <w:next w:val="NoList"/>
    <w:semiHidden/>
    <w:rsid w:val="00EF58BC"/>
  </w:style>
  <w:style w:type="numbering" w:customStyle="1" w:styleId="NoList31">
    <w:name w:val="No List31"/>
    <w:next w:val="NoList"/>
    <w:semiHidden/>
    <w:rsid w:val="00EF58BC"/>
  </w:style>
  <w:style w:type="numbering" w:customStyle="1" w:styleId="NoList41">
    <w:name w:val="No List41"/>
    <w:next w:val="NoList"/>
    <w:uiPriority w:val="99"/>
    <w:semiHidden/>
    <w:rsid w:val="00EF58BC"/>
  </w:style>
  <w:style w:type="numbering" w:customStyle="1" w:styleId="NoList51">
    <w:name w:val="No List51"/>
    <w:next w:val="NoList"/>
    <w:uiPriority w:val="99"/>
    <w:semiHidden/>
    <w:unhideWhenUsed/>
    <w:rsid w:val="00EF58BC"/>
  </w:style>
  <w:style w:type="numbering" w:customStyle="1" w:styleId="NoList111">
    <w:name w:val="No List111"/>
    <w:next w:val="NoList"/>
    <w:semiHidden/>
    <w:unhideWhenUsed/>
    <w:rsid w:val="00EF58BC"/>
  </w:style>
  <w:style w:type="numbering" w:customStyle="1" w:styleId="NoList1111">
    <w:name w:val="No List1111"/>
    <w:next w:val="NoList"/>
    <w:semiHidden/>
    <w:rsid w:val="00EF58BC"/>
  </w:style>
  <w:style w:type="numbering" w:customStyle="1" w:styleId="NoList211">
    <w:name w:val="No List211"/>
    <w:next w:val="NoList"/>
    <w:semiHidden/>
    <w:rsid w:val="00EF58BC"/>
  </w:style>
  <w:style w:type="numbering" w:customStyle="1" w:styleId="NoList311">
    <w:name w:val="No List311"/>
    <w:next w:val="NoList"/>
    <w:semiHidden/>
    <w:rsid w:val="00EF58BC"/>
  </w:style>
  <w:style w:type="numbering" w:customStyle="1" w:styleId="NoList411">
    <w:name w:val="No List411"/>
    <w:next w:val="NoList"/>
    <w:uiPriority w:val="99"/>
    <w:semiHidden/>
    <w:rsid w:val="00EF58BC"/>
  </w:style>
  <w:style w:type="table" w:customStyle="1" w:styleId="TableGrid1">
    <w:name w:val="Table Grid1"/>
    <w:basedOn w:val="TableNormal"/>
    <w:next w:val="TableGrid"/>
    <w:rsid w:val="00EF58BC"/>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EF58BC"/>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8.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7.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b="1" i="0" u="none" strike="noStrike" baseline="0">
                <a:solidFill>
                  <a:srgbClr val="000000"/>
                </a:solidFill>
                <a:latin typeface="Arial"/>
                <a:ea typeface="Arial"/>
                <a:cs typeface="Arial"/>
              </a:defRPr>
            </a:pPr>
            <a:r>
              <a:rPr lang="hr-HR"/>
              <a:t>NAMJENA POVRŠINA</a:t>
            </a:r>
          </a:p>
        </c:rich>
      </c:tx>
      <c:layout>
        <c:manualLayout>
          <c:xMode val="edge"/>
          <c:yMode val="edge"/>
          <c:x val="0.37589670014347204"/>
          <c:y val="2.0120724346076459E-2"/>
        </c:manualLayout>
      </c:layout>
      <c:overlay val="0"/>
      <c:spPr>
        <a:noFill/>
        <a:ln w="25400">
          <a:noFill/>
        </a:ln>
      </c:spPr>
    </c:title>
    <c:autoTitleDeleted val="0"/>
    <c:plotArea>
      <c:layout>
        <c:manualLayout>
          <c:layoutTarget val="inner"/>
          <c:xMode val="edge"/>
          <c:yMode val="edge"/>
          <c:x val="0.36011477761836441"/>
          <c:y val="0.35412474849094566"/>
          <c:w val="0.28120516499282638"/>
          <c:h val="0.39436619718309857"/>
        </c:manualLayout>
      </c:layout>
      <c:pieChart>
        <c:varyColors val="1"/>
        <c:ser>
          <c:idx val="0"/>
          <c:order val="0"/>
          <c:spPr>
            <a:solidFill>
              <a:srgbClr val="9999FF"/>
            </a:solidFill>
            <a:ln w="12700">
              <a:solidFill>
                <a:srgbClr val="000000"/>
              </a:solidFill>
              <a:prstDash val="solid"/>
            </a:ln>
          </c:spPr>
          <c:dPt>
            <c:idx val="0"/>
            <c:bubble3D val="0"/>
            <c:spPr>
              <a:solidFill>
                <a:srgbClr val="FFFF00"/>
              </a:solidFill>
              <a:ln w="12700">
                <a:solidFill>
                  <a:srgbClr val="000000"/>
                </a:solidFill>
                <a:prstDash val="solid"/>
              </a:ln>
            </c:spPr>
            <c:extLst>
              <c:ext xmlns:c16="http://schemas.microsoft.com/office/drawing/2014/chart" uri="{C3380CC4-5D6E-409C-BE32-E72D297353CC}">
                <c16:uniqueId val="{00000001-342D-49E0-ACA3-73AE12E737B7}"/>
              </c:ext>
            </c:extLst>
          </c:dPt>
          <c:dPt>
            <c:idx val="1"/>
            <c:bubble3D val="0"/>
            <c:spPr>
              <a:solidFill>
                <a:srgbClr val="FFCC00"/>
              </a:solidFill>
              <a:ln w="12700">
                <a:solidFill>
                  <a:srgbClr val="000000"/>
                </a:solidFill>
                <a:prstDash val="solid"/>
              </a:ln>
            </c:spPr>
            <c:extLst>
              <c:ext xmlns:c16="http://schemas.microsoft.com/office/drawing/2014/chart" uri="{C3380CC4-5D6E-409C-BE32-E72D297353CC}">
                <c16:uniqueId val="{00000003-342D-49E0-ACA3-73AE12E737B7}"/>
              </c:ext>
            </c:extLst>
          </c:dPt>
          <c:dPt>
            <c:idx val="2"/>
            <c:bubble3D val="0"/>
            <c:spPr>
              <a:solidFill>
                <a:srgbClr val="FF8080"/>
              </a:solidFill>
              <a:ln w="12700">
                <a:solidFill>
                  <a:srgbClr val="000000"/>
                </a:solidFill>
                <a:prstDash val="solid"/>
              </a:ln>
            </c:spPr>
            <c:extLst>
              <c:ext xmlns:c16="http://schemas.microsoft.com/office/drawing/2014/chart" uri="{C3380CC4-5D6E-409C-BE32-E72D297353CC}">
                <c16:uniqueId val="{00000005-342D-49E0-ACA3-73AE12E737B7}"/>
              </c:ext>
            </c:extLst>
          </c:dPt>
          <c:dPt>
            <c:idx val="3"/>
            <c:bubble3D val="0"/>
            <c:spPr>
              <a:solidFill>
                <a:srgbClr val="FFCC99"/>
              </a:solidFill>
              <a:ln w="12700">
                <a:solidFill>
                  <a:srgbClr val="000000"/>
                </a:solidFill>
                <a:prstDash val="solid"/>
              </a:ln>
            </c:spPr>
            <c:extLst>
              <c:ext xmlns:c16="http://schemas.microsoft.com/office/drawing/2014/chart" uri="{C3380CC4-5D6E-409C-BE32-E72D297353CC}">
                <c16:uniqueId val="{00000007-342D-49E0-ACA3-73AE12E737B7}"/>
              </c:ext>
            </c:extLst>
          </c:dPt>
          <c:dPt>
            <c:idx val="4"/>
            <c:bubble3D val="0"/>
            <c:spPr>
              <a:solidFill>
                <a:srgbClr val="00FF00"/>
              </a:solidFill>
              <a:ln w="12700">
                <a:solidFill>
                  <a:srgbClr val="000000"/>
                </a:solidFill>
                <a:prstDash val="solid"/>
              </a:ln>
            </c:spPr>
            <c:extLst>
              <c:ext xmlns:c16="http://schemas.microsoft.com/office/drawing/2014/chart" uri="{C3380CC4-5D6E-409C-BE32-E72D297353CC}">
                <c16:uniqueId val="{00000009-342D-49E0-ACA3-73AE12E737B7}"/>
              </c:ext>
            </c:extLst>
          </c:dPt>
          <c:dPt>
            <c:idx val="5"/>
            <c:bubble3D val="0"/>
            <c:spPr>
              <a:solidFill>
                <a:srgbClr val="99CC00"/>
              </a:solidFill>
              <a:ln w="12700">
                <a:solidFill>
                  <a:srgbClr val="000000"/>
                </a:solidFill>
                <a:prstDash val="solid"/>
              </a:ln>
            </c:spPr>
            <c:extLst>
              <c:ext xmlns:c16="http://schemas.microsoft.com/office/drawing/2014/chart" uri="{C3380CC4-5D6E-409C-BE32-E72D297353CC}">
                <c16:uniqueId val="{0000000B-342D-49E0-ACA3-73AE12E737B7}"/>
              </c:ext>
            </c:extLst>
          </c:dPt>
          <c:dPt>
            <c:idx val="6"/>
            <c:bubble3D val="0"/>
            <c:spPr>
              <a:solidFill>
                <a:srgbClr val="969696"/>
              </a:solidFill>
              <a:ln w="12700">
                <a:solidFill>
                  <a:srgbClr val="000000"/>
                </a:solidFill>
                <a:prstDash val="solid"/>
              </a:ln>
            </c:spPr>
            <c:extLst>
              <c:ext xmlns:c16="http://schemas.microsoft.com/office/drawing/2014/chart" uri="{C3380CC4-5D6E-409C-BE32-E72D297353CC}">
                <c16:uniqueId val="{0000000D-342D-49E0-ACA3-73AE12E737B7}"/>
              </c:ext>
            </c:extLst>
          </c:dPt>
          <c:dPt>
            <c:idx val="7"/>
            <c:bubble3D val="0"/>
            <c:spPr>
              <a:solidFill>
                <a:srgbClr val="CCCCFF"/>
              </a:solidFill>
              <a:ln w="12700">
                <a:solidFill>
                  <a:srgbClr val="000000"/>
                </a:solidFill>
                <a:prstDash val="solid"/>
              </a:ln>
            </c:spPr>
            <c:extLst>
              <c:ext xmlns:c16="http://schemas.microsoft.com/office/drawing/2014/chart" uri="{C3380CC4-5D6E-409C-BE32-E72D297353CC}">
                <c16:uniqueId val="{0000000F-342D-49E0-ACA3-73AE12E737B7}"/>
              </c:ext>
            </c:extLst>
          </c:dPt>
          <c:dPt>
            <c:idx val="8"/>
            <c:bubble3D val="0"/>
            <c:spPr>
              <a:solidFill>
                <a:srgbClr val="FFFFFF"/>
              </a:solidFill>
              <a:ln w="12700">
                <a:solidFill>
                  <a:srgbClr val="000000"/>
                </a:solidFill>
                <a:prstDash val="solid"/>
              </a:ln>
            </c:spPr>
            <c:extLst>
              <c:ext xmlns:c16="http://schemas.microsoft.com/office/drawing/2014/chart" uri="{C3380CC4-5D6E-409C-BE32-E72D297353CC}">
                <c16:uniqueId val="{00000011-342D-49E0-ACA3-73AE12E737B7}"/>
              </c:ext>
            </c:extLst>
          </c:dPt>
          <c:dLbls>
            <c:dLbl>
              <c:idx val="2"/>
              <c:tx>
                <c:rich>
                  <a:bodyPr/>
                  <a:lstStyle/>
                  <a:p>
                    <a:fld id="{4D34940B-E066-4486-95FB-B8223E8E2A19}" type="CATEGORYNAME">
                      <a:rPr lang="en-US"/>
                      <a:pPr/>
                      <a:t>[CATEGORY NAME]</a:t>
                    </a:fld>
                    <a:r>
                      <a:rPr lang="en-US" baseline="0"/>
                      <a:t>
12 %</a:t>
                    </a:r>
                  </a:p>
                </c:rich>
              </c:tx>
              <c:showLegendKey val="1"/>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342D-49E0-ACA3-73AE12E737B7}"/>
                </c:ext>
              </c:extLst>
            </c:dLbl>
            <c:dLbl>
              <c:idx val="4"/>
              <c:layout>
                <c:manualLayout>
                  <c:x val="9.5123526225888433E-3"/>
                  <c:y val="4.5730298316861047E-2"/>
                </c:manualLayout>
              </c:layout>
              <c:tx>
                <c:rich>
                  <a:bodyPr/>
                  <a:lstStyle/>
                  <a:p>
                    <a:fld id="{E4AA6BA6-B294-427F-A667-EDDDBADDAD1B}" type="CATEGORYNAME">
                      <a:rPr lang="en-US"/>
                      <a:pPr/>
                      <a:t>[CATEGORY NAME]</a:t>
                    </a:fld>
                    <a:r>
                      <a:rPr lang="en-US" baseline="0"/>
                      <a:t>
15 %</a:t>
                    </a:r>
                  </a:p>
                </c:rich>
              </c:tx>
              <c:showLegendKey val="1"/>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342D-49E0-ACA3-73AE12E737B7}"/>
                </c:ext>
              </c:extLst>
            </c:dLbl>
            <c:dLbl>
              <c:idx val="5"/>
              <c:layout>
                <c:manualLayout>
                  <c:x val="6.9830603603488306E-2"/>
                  <c:y val="8.8673957425461025E-2"/>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342D-49E0-ACA3-73AE12E737B7}"/>
                </c:ext>
              </c:extLst>
            </c:dLbl>
            <c:dLbl>
              <c:idx val="6"/>
              <c:layout>
                <c:manualLayout>
                  <c:x val="-6.9091196263790788E-2"/>
                  <c:y val="2.4604567565982283E-2"/>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342D-49E0-ACA3-73AE12E737B7}"/>
                </c:ext>
              </c:extLst>
            </c:dLbl>
            <c:dLbl>
              <c:idx val="7"/>
              <c:layout>
                <c:manualLayout>
                  <c:x val="-3.9508545884226975E-2"/>
                  <c:y val="-9.5563544597762062E-2"/>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342D-49E0-ACA3-73AE12E737B7}"/>
                </c:ext>
              </c:extLst>
            </c:dLbl>
            <c:dLbl>
              <c:idx val="8"/>
              <c:layout>
                <c:manualLayout>
                  <c:x val="4.014664551862196E-2"/>
                  <c:y val="-9.9795640804504371E-2"/>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342D-49E0-ACA3-73AE12E737B7}"/>
                </c:ext>
              </c:extLst>
            </c:dLbl>
            <c:numFmt formatCode="0\ %" sourceLinked="0"/>
            <c:spPr>
              <a:noFill/>
              <a:ln w="25400">
                <a:noFill/>
              </a:ln>
            </c:spPr>
            <c:txPr>
              <a:bodyPr/>
              <a:lstStyle/>
              <a:p>
                <a:pPr>
                  <a:defRPr sz="1150" b="0" i="0" u="none" strike="noStrike" baseline="0">
                    <a:solidFill>
                      <a:srgbClr val="000000"/>
                    </a:solidFill>
                    <a:latin typeface="Arial"/>
                    <a:ea typeface="Arial"/>
                    <a:cs typeface="Arial"/>
                  </a:defRPr>
                </a:pPr>
                <a:endParaRPr lang="sr-Latn-RS"/>
              </a:p>
            </c:txPr>
            <c:showLegendKey val="1"/>
            <c:showVal val="0"/>
            <c:showCatName val="1"/>
            <c:showSerName val="0"/>
            <c:showPercent val="1"/>
            <c:showBubbleSize val="0"/>
            <c:showLeaderLines val="1"/>
            <c:extLst>
              <c:ext xmlns:c15="http://schemas.microsoft.com/office/drawing/2012/chart" uri="{CE6537A1-D6FC-4f65-9D91-7224C49458BB}"/>
            </c:extLst>
          </c:dLbls>
          <c:cat>
            <c:strRef>
              <c:f>'Ukupno_graf (2)'!$A$3:$A$11</c:f>
              <c:strCache>
                <c:ptCount val="9"/>
                <c:pt idx="0">
                  <c:v>Stambena - 
višestambena</c:v>
                </c:pt>
                <c:pt idx="1">
                  <c:v>Mješovita - 
pretežito stambena</c:v>
                </c:pt>
                <c:pt idx="2">
                  <c:v>Javna i društvena</c:v>
                </c:pt>
                <c:pt idx="3">
                  <c:v>Gospodarska</c:v>
                </c:pt>
                <c:pt idx="4">
                  <c:v>Javni park</c:v>
                </c:pt>
                <c:pt idx="5">
                  <c:v>Ostale parkovne površine</c:v>
                </c:pt>
                <c:pt idx="6">
                  <c:v>Javni trg</c:v>
                </c:pt>
                <c:pt idx="7">
                  <c:v>Ostale pješačke površine</c:v>
                </c:pt>
                <c:pt idx="8">
                  <c:v>Površine infrastrukturnih sustava</c:v>
                </c:pt>
              </c:strCache>
            </c:strRef>
          </c:cat>
          <c:val>
            <c:numRef>
              <c:f>'Ukupno_graf (2)'!$B$3:$B$11</c:f>
              <c:numCache>
                <c:formatCode>#,##0.00</c:formatCode>
                <c:ptCount val="9"/>
                <c:pt idx="0">
                  <c:v>37081.47</c:v>
                </c:pt>
                <c:pt idx="1">
                  <c:v>61421.51</c:v>
                </c:pt>
                <c:pt idx="2">
                  <c:v>42355.95</c:v>
                </c:pt>
                <c:pt idx="3">
                  <c:v>7264.2</c:v>
                </c:pt>
                <c:pt idx="4">
                  <c:v>62704.34</c:v>
                </c:pt>
                <c:pt idx="5">
                  <c:v>15093.3</c:v>
                </c:pt>
                <c:pt idx="6">
                  <c:v>14279.03</c:v>
                </c:pt>
                <c:pt idx="7">
                  <c:v>5069.55</c:v>
                </c:pt>
                <c:pt idx="8">
                  <c:v>150151.78</c:v>
                </c:pt>
              </c:numCache>
            </c:numRef>
          </c:val>
          <c:extLst>
            <c:ext xmlns:c16="http://schemas.microsoft.com/office/drawing/2014/chart" uri="{C3380CC4-5D6E-409C-BE32-E72D297353CC}">
              <c16:uniqueId val="{00000012-342D-49E0-ACA3-73AE12E737B7}"/>
            </c:ext>
          </c:extLst>
        </c:ser>
        <c:dLbls>
          <c:showLegendKey val="1"/>
          <c:showVal val="0"/>
          <c:showCatName val="1"/>
          <c:showSerName val="0"/>
          <c:showPercent val="1"/>
          <c:showBubbleSize val="0"/>
          <c:showLeaderLines val="1"/>
        </c:dLbls>
        <c:firstSliceAng val="0"/>
      </c:pieChart>
      <c:spPr>
        <a:noFill/>
        <a:ln w="25400">
          <a:noFill/>
        </a:ln>
      </c:spPr>
    </c:plotArea>
    <c:plotVisOnly val="1"/>
    <c:dispBlanksAs val="zero"/>
    <c:showDLblsOverMax val="0"/>
  </c:chart>
  <c:spPr>
    <a:solidFill>
      <a:srgbClr val="FFFFFF"/>
    </a:solidFill>
    <a:ln>
      <a:noFill/>
    </a:ln>
  </c:spPr>
  <c:txPr>
    <a:bodyPr/>
    <a:lstStyle/>
    <a:p>
      <a:pPr>
        <a:defRPr sz="1150" b="0" i="0" u="none" strike="noStrike" baseline="0">
          <a:solidFill>
            <a:srgbClr val="000000"/>
          </a:solidFill>
          <a:latin typeface="Arial"/>
          <a:ea typeface="Arial"/>
          <a:cs typeface="Arial"/>
        </a:defRPr>
      </a:pPr>
      <a:endParaRPr lang="sr-Latn-R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69</TotalTime>
  <Pages>67</Pages>
  <Words>22695</Words>
  <Characters>129368</Characters>
  <Application>Microsoft Office Word</Application>
  <DocSecurity>0</DocSecurity>
  <Lines>1078</Lines>
  <Paragraphs>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Katica Djak Ivković</dc:creator>
  <cp:keywords/>
  <dc:description/>
  <cp:lastModifiedBy>Davor Ivanović</cp:lastModifiedBy>
  <cp:revision>10</cp:revision>
  <cp:lastPrinted>2020-11-17T08:23:00Z</cp:lastPrinted>
  <dcterms:created xsi:type="dcterms:W3CDTF">2020-11-16T09:45:00Z</dcterms:created>
  <dcterms:modified xsi:type="dcterms:W3CDTF">2020-11-25T12:39:00Z</dcterms:modified>
</cp:coreProperties>
</file>